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TTWO</w:t>
      </w:r>
      <w:r>
        <w:rPr>
          <w:rFonts w:ascii="Calibri" w:hAnsi="Calibri"/>
          <w:b/>
          <w:color w:val="1A2010"/>
          <w:sz w:val="40"/>
        </w:rPr>
        <w:t xml:space="preserve">  Take-Two Interactive Software, Inc.</w:t>
      </w:r>
    </w:p>
    <w:p>
      <w:pPr>
        <w:spacing w:after="120"/>
      </w:pPr>
      <w:r>
        <w:rPr>
          <w:rFonts w:ascii="Calibri" w:hAnsi="Calibri"/>
          <w:b/>
          <w:color w:val="6E8450"/>
          <w:sz w:val="18"/>
        </w:rPr>
        <w:t>GROWTH SLEEVE · 2026-04-16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Electronic Gaming &amp; Multimedia · NASDAQ · United States</w:t>
      </w:r>
    </w:p>
    <w:p>
      <w:pPr>
        <w:spacing w:after="80"/>
      </w:pPr>
      <w:r>
        <w:rPr>
          <w:rFonts w:ascii="Calibri" w:hAnsi="Calibri"/>
          <w:b w:val="0"/>
          <w:color w:val="3A4A28"/>
          <w:sz w:val="20"/>
        </w:rPr>
        <w:t>Take-Two Interactive Software develops, publishes, and markets interactive entertainment for consumers worldwide. The company owns Rockstar Games (Grand Theft Auto, Red Dead Redemption), 2K (NBA 2K, Civilization, BioShock), and Zynga (mobile gaming). GTA VI is confirmed for November 19, 2026 launch on PS5 and Xbox Series X/S.</w:t>
      </w:r>
    </w:p>
    <w:p>
      <w:r>
        <w:rPr>
          <w:rFonts w:ascii="Calibri" w:hAnsi="Calibri"/>
          <w:b/>
          <w:color w:val="6E8450"/>
          <w:sz w:val="18"/>
        </w:rPr>
        <w:t>12,928 Employees · https://www.take2games.com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Take-Two is executing one of the most anticipated product launches in entertainment history — GTA VI confirmed for November 19, 2026, expected to set records in net bookings [1]. The Zynga acquisition ($12.7B) in 2022 transformed Take-Two into a mobile gaming powerhouse alongside its console/PC franchises. Q3 FY2026 revenue hit $1.7B (up 25% YoY) with NBA 2K driving 30% recurrent spending growth [1]. AI Deployment (1/2): CEO Zelnick disclosed 100+ AI-driven internal projects improving development workflows, though AI is used as a productivity tool rather than a customer-facing product — Zelnick explicitly states AI lacks the creativity needed for AAA game development [2]. Market Share (2/2): Take-Two owns three of gaming's most valuable franchises — GTA is the highest-grossing entertainment product in history ($8.7B+ for GTA V), NBA 2K dominates sports gaming, and Zynga holds leading mobile gaming positions [1]. Pipeline (2/2): GTA VI launching November 19, 2026 with marketing beginning summer 2026 provides unprecedented pipeline visibility — analysts project record net bookings in FY2027, with some modeling $8.8B revenue by 2028 [1]. R&amp;D Intensity (0/1): Development spending is embedded in cost of goods sold; R&amp;D intensity is not reported separately, though the multi-billion dollar GTA VI development represents massive creative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Take-Two's mission is 'to be the most creative, innovative, and efficient company in our industry' — specific to gaming but focused on competitive positioning rather than a deeper societal purpose [2]. Community Impact (1/2): Take-Two published a 2023 Impact Report covering environmental and social initiatives, and the company supports charitable programs through its studios, though specific dollar commitments and distinctive community impact data are limited [3]. Employee Retention (2/2): CEO Zelnick spends 25% of his time mentoring and coaching, describing his leadership style as 'listening-driven, empathetic, calm, and deliberate' [2]. He emphasizes hiring exceptional people, aligning incentives, and delegating with trust. The 12,928 employees include Rockstar's multi-year development teams where institutional knowledge and creative continuity are critical competitive advantages [2]. Insider Buying (1/2): Zelnick maintains significant equity alignment through his compensation structure, though direct open-market insider buying data is limited. The company's confidence is demonstrated by raising FY2026 net bookings guidance by $250M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Take-Two's financials reflect a company in heavy investment mode ahead of GTA VI. Revenue growth is strong at 24.9% YoY to $6.56B TTM with a 12.8% 5yr CAGR driven by the Zynga integration and franchise momentum [4]. However, the company is deeply unprofitable — net losses of $4.48B in FY2025 on $5.63B revenue yield a -60.5% profit margin, and ROE is -86.2% due to massive goodwill impairments from Zynga [4]. D/E of 100.4% is manageable with $2.36B cash against $3.51B debt [4]. Forward P/E of 27.5x reflects analyst expectations of a dramatic profit inflection as GTA VI launches and development costs normalize, with estimated PEG of 1.38 [4]. Free cash flow is already positive at $1.49B, demonstrating underlying business health despite GAAP losses [4]. Liquidity floor easily cleared at $505M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Take-Two demonstrates meaningful infinite game characteristics through its willingness to invest years (and billions) in developing franchise-defining experiences like GTA VI, and CEO Zelnick's mentoring-focused leadership style. However, the company's competitive framing — aiming to be 'the most creative, innovative, and efficient company' — is benchmarked against competitors rather than a transcendent purpose, and the aggressive layoffs at Zynga and AI team restructuring suggest efficiency optimization can override people-first principles.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Take-Two's implicit cause — creating the most compelling interactive entertainment experiences in the world — is validated by decades of franchise-defining games that push creative boundaries (GTA, Red Dead, Civilization) [1]. The willingness to spend 8+ years and billions developing GTA VI demonstrates genuine commitment to craft over quarterly optimization. However, the mission statement focuses on competitive positioning ('most creative, innovative, and efficient') rather than a larger purpose that transcends the industry [2]. (2/3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Zelnick's leadership philosophy — spending 25% of his time mentoring, emphasizing listening and empathy, delegating with trust — suggests genuine investment in people [2]. Rockstar Games' ability to retain core creative talent through multi-year development cycles demonstrates team loyalty. However, Take-Two laid off its head of AI and multiple team members during an AI team restructuring, and Zynga has experienced significant post-acquisition workforce reductions, creating mixed signals on organizational trust [2]. (1/2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Take-Two's competitive language tends toward dominance rather than learning — Zelnick frames the company's goal as being the 'most creative and efficient' rather than acknowledging specific rivals' strengths [2]. The company's competitive strategy focuses on franchise exclusivity and IP superiority rather than learning from what competitors do well. There is limited evidence of Zelnick or Take-Two publicly acknowledging worthy rivals in the Sinek sense. (0/1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$12.7B Zynga acquisition in 2022 represents a meaningful strategic evolution — transforming Take-Two from a console/PC publisher into a mobile-first gaming conglomerate with a diversified revenue base [1]. The international expansion strategy — projecting U.S. revenue declining from 65% to 20-25% over the next decade — shows willingness to fundamentally reshape the business geography [2]. These are significant but incremental pivots rather than transformative reinventions. (1/2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Take-Two demonstrates meaningful courage in its development philosophy — investing 8+ years and billions in GTA VI rather than rushing annual sequels demonstrates willingness to sacrifice short-term revenue for long-term franchise value [1]. The company has absorbed $8.2B in cumulative net losses over FY2023-FY2025 (largely from Zynga impairments) while maintaining the GTA VI development timeline. Zelnick's public dismissal of AI-generated gaming as 'laughable' shows conviction in human creativity over trendy technology narratives [2]. (1/2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Take-Two is on the cusp of the most significant product launch in entertainment history — GTA VI launching November 19, 2026, with analysts projecting record net bookings in FY2027 and revenue potentially reaching $8.8B by 2028 [1]. Q3 FY2026 revenue of $1.7B (up 25% YoY) with raised FY2026 net bookings guidance to $5.75B demonstrates strong execution even before GTA VI [1]. The recurring revenue model — 77% of Q3 revenue from recurrent consumer spending in GTA Online (27% growth) and NBA 2K (30% growth) — creates a predictable cash flow base that GTA VI will dramatically amplify [1]. Free cash flow is already positive at $1.49B despite GAAP losses, and forward P/E of 27.5x prices in substantial earnings growth. Zelnick's international expansion strategy targeting 75-80% non-U.S. revenue over a decade provides a long growth runway [2][4].</w:t>
      </w:r>
    </w:p>
    <w:p>
      <w:pPr>
        <w:spacing w:after="120"/>
      </w:pPr>
      <w:r>
        <w:rPr>
          <w:rFonts w:ascii="Calibri" w:hAnsi="Calibri"/>
          <w:b w:val="0"/>
          <w:color w:val="3A4A28"/>
          <w:sz w:val="20"/>
        </w:rPr>
        <w:t>The bear case centers on execution risk and the binary nature of the GTA VI bet. The stock at $214 and $40B market cap already prices in substantial GTA VI success — any further delay beyond November 2026, disappointing reception, or monetization backlash would severely compress the multiple [1]. Take-Two has posted $8.2B in cumulative net losses over FY2023-FY2025, with -60.5% profit margin and -86.2% ROE reflecting massive Zynga goodwill impairments and heavy development spending [4]. The $3.51B debt load constrains flexibility if GTA VI underperforms. Mobile gaming (Zynga) faces intensifying competition from AI-generated content and privacy-driven advertising headwinds. The company's content carries 'Sexually Explicit' negative attribution from Inspire, and GTA's violent/mature content creates ongoing reputational and regulatory risk. Post-GTA VI, the question becomes: what's the next multi-year franchise catalyst?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GTA VI launching November 19, 2026 — the most anticipated entertainment product in history, expected to generate record net bookings and transform Take-Two's earnings profile in FY2027 [1]</w:t>
      </w:r>
    </w:p>
    <w:p>
      <w:pPr>
        <w:spacing w:before="40" w:after="40"/>
        <w:ind w:left="283"/>
      </w:pPr>
      <w:r>
        <w:rPr>
          <w:rFonts w:ascii="Calibri" w:hAnsi="Calibri"/>
          <w:b/>
          <w:color w:val="4A6B25"/>
          <w:sz w:val="20"/>
        </w:rPr>
        <w:t xml:space="preserve">2. </w:t>
      </w:r>
      <w:r>
        <w:rPr>
          <w:rFonts w:ascii="Calibri" w:hAnsi="Calibri"/>
          <w:b w:val="0"/>
          <w:color w:val="3A4A28"/>
          <w:sz w:val="20"/>
        </w:rPr>
        <w:t>Recurring revenue momentum — 77% of Q3 revenue from recurrent spending with GTA Online up 27% and NBA 2K up 30%, creating a durable cash flow base that GTA VI Online will amplify [1]</w:t>
      </w:r>
    </w:p>
    <w:p>
      <w:pPr>
        <w:spacing w:before="40" w:after="40"/>
        <w:ind w:left="283"/>
      </w:pPr>
      <w:r>
        <w:rPr>
          <w:rFonts w:ascii="Calibri" w:hAnsi="Calibri"/>
          <w:b/>
          <w:color w:val="4A6B25"/>
          <w:sz w:val="20"/>
        </w:rPr>
        <w:t xml:space="preserve">3. </w:t>
      </w:r>
      <w:r>
        <w:rPr>
          <w:rFonts w:ascii="Calibri" w:hAnsi="Calibri"/>
          <w:b w:val="0"/>
          <w:color w:val="3A4A28"/>
          <w:sz w:val="20"/>
        </w:rPr>
        <w:t>Earnings inflection from development cycle completion — analysts project 60% YoY earnings growth as heavy GTA VI investment costs normalize and revenue scales dramatically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GTA VI execution risk — any further delay, disappointing reception, or monetization controversy would devastate a stock priced for blockbuster success at 27.5x forward earnings [1]</w:t>
      </w:r>
    </w:p>
    <w:p>
      <w:pPr>
        <w:spacing w:before="40" w:after="40"/>
        <w:ind w:left="283"/>
      </w:pPr>
      <w:r>
        <w:rPr>
          <w:rFonts w:ascii="Calibri" w:hAnsi="Calibri"/>
          <w:b/>
          <w:color w:val="4A6B25"/>
          <w:sz w:val="20"/>
        </w:rPr>
        <w:t xml:space="preserve">2. </w:t>
      </w:r>
      <w:r>
        <w:rPr>
          <w:rFonts w:ascii="Calibri" w:hAnsi="Calibri"/>
          <w:b w:val="0"/>
          <w:color w:val="3A4A28"/>
          <w:sz w:val="20"/>
        </w:rPr>
        <w:t>Massive accumulated losses — $8.2B in cumulative net losses over three fiscal years with -60.5% profit margin and $3.51B debt create financial fragility if the GTA VI launch underperforms [4]</w:t>
      </w:r>
    </w:p>
    <w:p>
      <w:pPr>
        <w:spacing w:before="40" w:after="40"/>
        <w:ind w:left="283"/>
      </w:pPr>
      <w:r>
        <w:rPr>
          <w:rFonts w:ascii="Calibri" w:hAnsi="Calibri"/>
          <w:b/>
          <w:color w:val="4A6B25"/>
          <w:sz w:val="20"/>
        </w:rPr>
        <w:t xml:space="preserve">3. </w:t>
      </w:r>
      <w:r>
        <w:rPr>
          <w:rFonts w:ascii="Calibri" w:hAnsi="Calibri"/>
          <w:b w:val="0"/>
          <w:color w:val="3A4A28"/>
          <w:sz w:val="20"/>
        </w:rPr>
        <w:t>Post-GTA VI catalyst vacuum — the company's pipeline visibility beyond GTA VI is limited, and the 5-10 year development cycles for AAA titles create long periods between franchise-defining launches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Take-Two's AAA gaming franchises have strong defensive moats against AI disruption. CEO Zelnick calls it 'laughable' that AI could create games on the level of GTA, emphasizing that AAA development requires human creativity, decade-long creative vision, and cultural understanding that AI fundamentally cannot replicate [2]. The company's competitive moat is built on irreplaceable IP (GTA, Red Dead, NBA 2K), brand loyalty, and the creative talent at Rockstar and 2K studios. However, AI does create competitive risk in mobile gaming (Zynga's segment), where AI-generated content could lower barriers to entry and compress mobile game economics [2]. The recurring revenue model (77% of Q3 revenue from recurrent spending) adds subscription-like defensibility [1]. AI Opportunity (1/1): Take-Two has deployed 100+ AI-driven internal projects improving development workflows and operational efficiency, and AI tools accelerate game development timelines and quality testing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Take-Two Interactive Q3 FY2026 Earnings Release — $1.7B revenue (25% YoY), raised FY2026 net bookings to $5.75B, GTA VI confirmed November 19, 2026, February 2026</w:t>
      </w:r>
    </w:p>
    <w:p>
      <w:pPr>
        <w:spacing w:before="20" w:after="20"/>
        <w:ind w:left="170"/>
      </w:pPr>
      <w:r>
        <w:rPr>
          <w:rFonts w:ascii="Calibri" w:hAnsi="Calibri"/>
          <w:b/>
          <w:color w:val="4A6B25"/>
          <w:sz w:val="15"/>
        </w:rPr>
        <w:t xml:space="preserve">2. </w:t>
      </w:r>
      <w:r>
        <w:rPr>
          <w:rFonts w:ascii="Calibri" w:hAnsi="Calibri"/>
          <w:b w:val="0"/>
          <w:color w:val="3A4A28"/>
          <w:sz w:val="17"/>
        </w:rPr>
        <w:t>CNBC / NotebookCheck / Technetbook — CEO Strauss Zelnick on AI in gaming ('laughable'), mentoring philosophy, international expansion strategy, 2025-2026</w:t>
      </w:r>
    </w:p>
    <w:p>
      <w:pPr>
        <w:spacing w:before="20" w:after="20"/>
        <w:ind w:left="170"/>
      </w:pPr>
      <w:r>
        <w:rPr>
          <w:rFonts w:ascii="Calibri" w:hAnsi="Calibri"/>
          <w:b/>
          <w:color w:val="4A6B25"/>
          <w:sz w:val="15"/>
        </w:rPr>
        <w:t xml:space="preserve">3. </w:t>
      </w:r>
      <w:r>
        <w:rPr>
          <w:rFonts w:ascii="Calibri" w:hAnsi="Calibri"/>
          <w:b w:val="0"/>
          <w:color w:val="3A4A28"/>
          <w:sz w:val="17"/>
        </w:rPr>
        <w:t>Take-Two Interactive 2023 Impact Report — ESG and social responsibility initiatives, environmental targets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TTWO (Take-Two Interactive Software), retrieved April 16, 2026</w:t>
      </w:r>
    </w:p>
    <w:p>
      <w:pPr>
        <w:spacing w:before="20" w:after="20"/>
        <w:ind w:left="170"/>
      </w:pPr>
      <w:r>
        <w:rPr>
          <w:rFonts w:ascii="Calibri" w:hAnsi="Calibri"/>
          <w:b/>
          <w:color w:val="4A6B25"/>
          <w:sz w:val="15"/>
        </w:rPr>
        <w:t xml:space="preserve">5. </w:t>
      </w:r>
      <w:r>
        <w:rPr>
          <w:rFonts w:ascii="Calibri" w:hAnsi="Calibri"/>
          <w:b w:val="0"/>
          <w:color w:val="3A4A28"/>
          <w:sz w:val="17"/>
        </w:rPr>
        <w:t>Rockstar Games Newswire — GTA VI launch date confirmation November 19, 2026, marketing to begin summer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