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UA</w:t>
      </w:r>
      <w:r>
        <w:rPr>
          <w:rFonts w:ascii="Calibri" w:hAnsi="Calibri"/>
          <w:b/>
          <w:color w:val="1A2010"/>
          <w:sz w:val="40"/>
        </w:rPr>
        <w:t xml:space="preserve">  Under Armour, Inc.</w:t>
      </w:r>
    </w:p>
    <w:p>
      <w:pPr>
        <w:spacing w:after="120"/>
      </w:pPr>
      <w:r>
        <w:rPr>
          <w:rFonts w:ascii="Calibri" w:hAnsi="Calibri"/>
          <w:b/>
          <w:color w:val="6E8450"/>
          <w:sz w:val="18"/>
        </w:rPr>
        <w:t>GROWTH SLEEVE · 2026-03-31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Apparel Manufacturing · NYSE · United States</w:t>
      </w:r>
    </w:p>
    <w:p>
      <w:pPr>
        <w:spacing w:after="80"/>
      </w:pPr>
      <w:r>
        <w:rPr>
          <w:rFonts w:ascii="Calibri" w:hAnsi="Calibri"/>
          <w:b w:val="0"/>
          <w:color w:val="3A4A28"/>
          <w:sz w:val="20"/>
        </w:rPr>
        <w:t>Under Armour develops, markets, and distributes performance apparel, footwear, and accessories globally. The company sells through wholesale channels (sporting goods chains, department stores, specialty retailers) and direct-to-consumer (Brand and Factory House stores, e-commerce) across North America, EMEA, Asia-Pacific, and Latin America under the UNDER ARMOUR, HOVR, and UA brands.</w:t>
      </w:r>
    </w:p>
    <w:p>
      <w:r>
        <w:rPr>
          <w:rFonts w:ascii="Calibri" w:hAnsi="Calibri"/>
          <w:b/>
          <w:color w:val="6E8450"/>
          <w:sz w:val="18"/>
        </w:rPr>
        <w:t>6,500 Employees · https://www.underarmour.com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Under Armour has struggled with product innovation over the past five years — revenue declined 9.4% in FY2025 and is expected to drop another 4% in FY2026, with an 8% decline in North America [1]. The $710M failed data/fitness app acquisition spree (MapMyFitness, MyFitnessPal, Endomondo) represents a significant innovation misfire, resulting in write-downs and fire-sale dispositions [2]. The Fox 1 basketball shoe and Curry Brand (now being separated) show some product ambition. AI Deployment (1/2): Under Armour deployed 3D Foot Scanners using computer vision in flagship stores and AI-powered 'Pick and Learn Stations' for customer service [2]. The company uses fitness data AI for marketing strategy. However, the AI-generated sports commercial controversy (repurposing prior footage with AI) highlighted superficial rather than substantive AI adoption [2]. Market Share (0/2): Under Armour is losing market share to On Running, Hoka, and Nike's resurgence. Footwear sales declined 13%, e-commerce dropped 11%, and S&amp;P downgraded the company to BB- [2]. Brand perception has deteriorated from premium performance to discount channel. Pipeline (1/2): Premiumization strategy with higher-price-point products, Curry Brand separation, and planned FY2027 stabilization provide some forward visibility, but specifics are thin and management credibility is low after years of missed targets [1]. R&amp;D Intensity (1/1): Under Armour invests meaningfully in materials innovation (UA HOVR, ColdGear, HeatGear) and product technology relative to apparel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Under Armour's mission to 'make athletes better' is specific and motivating within the performance apparel context, though it overlaps with Nike's positioning and lacks the transformative depth of a true Just Cause. Community Impact (0/2): No significant charitable programs or community investment initiatives surfaced beyond standard corporate philanthropy. The company adopted 'Act Sustainably' as a core value but lags peers on climate commitments — no SBTi-validated targets while Nike, Adidas, Lululemon, Puma, and New Balance all have them [3]. Employee Retention (0/2): Glassdoor rating of 3.7/5 (73% recommend) is respectable, but reviews describe 'instability of leadership,' 'competitive spirit misdirected internally,' a 'boy's club where inappropriate behavior is permitted,' and difficulty receiving promotions [2]. The CEO musical chair (Plank → Frisk → Plank) created strategic whiplash and employee uncertainty. Insider Buying (1/2): Founder/CEO Kevin Plank returned as CEO in 2024 and maintains significant equity ownership, demonstrating personal conviction in the turnaround despite the stock's decline from $50+ to under $6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Under Armour's financial profile reflects a company in distress. Revenue of $4.98B declined 5.2% YoY with an 8% North America decline expected for FY2026 [1]. Profit margin is deeply negative at -10.4%, with operating margins of -5.4%, driven by $255M in restructuring charges (including $148M non-cash) [1]. ROE is -30.4%, and there is no trailing P/E due to net losses. Q2 FY2026 gross margin fell 250bps to 47.3%, with tariffs accounting for 275bps of decline [1]. The forward P/E of 15.2x reflects expected profitability recovery in FY2027, but this assumes successful execution of the turnaround. D/E of 117.7% is manageable. The company has $465M cash against $1.69B debt, with operating cash flow of just $55M and negative free cash flow of -$386M [4]. CEO Plank says the 'most disruptive' restructuring phase is over, but analysts call the sales beat a 'low bar' [2]. Liquidity floor cleared: 4.72M avg vol × $5.79 = $27.3M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Under Armour under returning founder/CEO Kevin Plank is a company caught between finite and infinite game thinking. Plank's passion for the brand is genuine, but the strategic whiplash (Plank → Frisk → Plank), failed $710M data acquisition spree, and reactive restructuring reveal a leadership pattern of chasing trends rather than playing to endure. The company changes strategy every 2-3 years — exactly what Sinek warns against.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Under Armour's cause to 'make athletes better' is genuine but has been diluted by years of strategic inconsistency — the failed fitness app empire, discount channel oversaturation, and now premiumization pivot all suggest the cause serves as marketing rather than driving decisions [2]. CEO Plank's revolving-door tenure (CEO → stepped down → returned) undermines the sense of a steadfast purpose. Sinek would note that a Just Cause should survive leadership transitions, but Under Armour's cause appears inseparable from Plank's personal vision. (1/3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describe 'instability of leadership leads to change of strategy too soon,' 'competitive spirit misdirected internally,' and a 'boy's club where inappropriate behavior is permitted and HR looks the other way' [2]. Comparably rates the executive team 'D+' (bottom 25% for size), and CEO Plank scores C- from employees (bottom 30%) [2]. The CEO musical chair created strategic whiplash that erodes organizational trust. With 6,500 employees (down significantly from peak), constant restructuring has created a survival-focused rather than trust-based culture.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Under Armour's competitive language historically centered on 'beating' Nike and 'protecting this house' — quintessentially finite game framing [2]. The company's response to On Running and Hoka gaining share has been reactive (premiumization pivot) rather than reflective about what rivals' strengths reveal about its own weaknesses. Plank's first investor day in 6 years focused on UA's own strategy rather than learning from competitors' success.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Under Armour has attempted strategic pivots — the $710M fitness app acquisition spree, the Curry Brand creation and now separation, the shift from wholesale-dependent to premiumization and DTC [2]. The current restructuring ($255M total charges) represents genuine willingness to absorb short-term pain. However, Sinek would note these pivots were driven by desperation (failed strategies, declining revenue) rather than a Just Cause pulling the company toward a new future. The pattern is reactive rather than transformative.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Plank's decision to return as CEO in 2024 and immediately launch a painful restructuring ($255M charges, 13% footwear decline, 11% e-commerce decline) shows willingness to accept short-term pain for long-term repositioning [1]. Cutting ~$120M in Curry Brand revenue by separating it demonstrates strategic discipline. However, the turnaround is born from necessity (years of decline) rather than proactive courage, and the S&amp;P BB- downgrade reflects market skepticism about execution.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Under Armour is a deep-discount turnaround bet on founder/CEO Kevin Plank's ability to restore the brand. At $5.79/share and a $2.5B market cap (down from $20B+ peak), the stock prices in severe pessimism [4]. Plank says the 'most disruptive' restructuring phase is over, with the $255M restructuring driving operational simplification, cleaner inventories, and growing wholesale partner interest [1]. Gross margins of 47.3% (despite 275bps tariff headwind) show the underlying brand still commands pricing power. Forward P/E of 15.2x assumes profitability recovery in FY2027, and management anticipates North America revenue stabilization. The premiumization strategy, Curry Brand separation, and cost discipline could restore mid-single-digit operating margins if executed.</w:t>
      </w:r>
    </w:p>
    <w:p>
      <w:pPr>
        <w:spacing w:after="120"/>
      </w:pPr>
      <w:r>
        <w:rPr>
          <w:rFonts w:ascii="Calibri" w:hAnsi="Calibri"/>
          <w:b w:val="0"/>
          <w:color w:val="3A4A28"/>
          <w:sz w:val="20"/>
        </w:rPr>
        <w:t>The bear case is overwhelming for conservative investors. Revenue has declined for two consecutive years (-9.4% FY2025, -4% expected FY2026), profit margin is -10.4%, ROE is -30.4%, and free cash flow is -$386M [4]. The S&amp;P BB- downgrade, $1.69B debt against $465M cash, and negative operating income create genuine balance sheet risk [1]. The $710M fitness data acquisition failure destroyed shareholder value and credibility. Market share losses to On Running, Hoka, and Nike's resurgence suggest the performance apparel space has structurally moved beyond Under Armour's positioning [2]. CEO Plank's Glassdoor rating (C- on Comparably, bottom 30%) and the 'boy's club' culture criticisms raise governance concerns. ESG ratings are below peers — Good On You rates UA 'Not Good Enough,' and the company lacks SBTi-validated targets that competitors Nike, Adidas, and Puma all have [3]. Beta of 1.77 amplifies downside in market corrections. This is a high-risk speculative position unsuitable for income or defensive portfolios.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revenue stabilization in North America and APAC as the 'most disruptive' restructuring phase concludes and wholesale partners re-engage with the premiumized brand [1]</w:t>
      </w:r>
    </w:p>
    <w:p>
      <w:pPr>
        <w:spacing w:before="40" w:after="40"/>
        <w:ind w:left="283"/>
      </w:pPr>
      <w:r>
        <w:rPr>
          <w:rFonts w:ascii="Calibri" w:hAnsi="Calibri"/>
          <w:b/>
          <w:color w:val="4A6B25"/>
          <w:sz w:val="20"/>
        </w:rPr>
        <w:t xml:space="preserve">2. </w:t>
      </w:r>
      <w:r>
        <w:rPr>
          <w:rFonts w:ascii="Calibri" w:hAnsi="Calibri"/>
          <w:b w:val="0"/>
          <w:color w:val="3A4A28"/>
          <w:sz w:val="20"/>
        </w:rPr>
        <w:t>Gross margin recovery as tariff headwinds moderate and premiumization (higher ASPs, reduced promotions, cleaner inventories) flows through to profitability [1]</w:t>
      </w:r>
    </w:p>
    <w:p>
      <w:pPr>
        <w:spacing w:before="40" w:after="40"/>
        <w:ind w:left="283"/>
      </w:pPr>
      <w:r>
        <w:rPr>
          <w:rFonts w:ascii="Calibri" w:hAnsi="Calibri"/>
          <w:b/>
          <w:color w:val="4A6B25"/>
          <w:sz w:val="20"/>
        </w:rPr>
        <w:t xml:space="preserve">3. </w:t>
      </w:r>
      <w:r>
        <w:rPr>
          <w:rFonts w:ascii="Calibri" w:hAnsi="Calibri"/>
          <w:b w:val="0"/>
          <w:color w:val="3A4A28"/>
          <w:sz w:val="20"/>
        </w:rPr>
        <w:t>Curry Brand separation creating a standalone growth vehicle while simplifying the core Under Armour brand story and capital allocation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brand erosion — On Running, Hoka, and Nike's resurgence are capturing performance-minded consumers, and Under Armour's years in discount channels may have permanently damaged brand perception [2]</w:t>
      </w:r>
    </w:p>
    <w:p>
      <w:pPr>
        <w:spacing w:before="40" w:after="40"/>
        <w:ind w:left="283"/>
      </w:pPr>
      <w:r>
        <w:rPr>
          <w:rFonts w:ascii="Calibri" w:hAnsi="Calibri"/>
          <w:b/>
          <w:color w:val="4A6B25"/>
          <w:sz w:val="20"/>
        </w:rPr>
        <w:t xml:space="preserve">2. </w:t>
      </w:r>
      <w:r>
        <w:rPr>
          <w:rFonts w:ascii="Calibri" w:hAnsi="Calibri"/>
          <w:b w:val="0"/>
          <w:color w:val="3A4A28"/>
          <w:sz w:val="20"/>
        </w:rPr>
        <w:t>Balance sheet stress — $1.69B debt, $465M cash, negative free cash flow of -$386M, and S&amp;P BB- rating create financing risk if the turnaround takes longer than planned [4]</w:t>
      </w:r>
    </w:p>
    <w:p>
      <w:pPr>
        <w:spacing w:before="40" w:after="40"/>
        <w:ind w:left="283"/>
      </w:pPr>
      <w:r>
        <w:rPr>
          <w:rFonts w:ascii="Calibri" w:hAnsi="Calibri"/>
          <w:b/>
          <w:color w:val="4A6B25"/>
          <w:sz w:val="20"/>
        </w:rPr>
        <w:t xml:space="preserve">3. </w:t>
      </w:r>
      <w:r>
        <w:rPr>
          <w:rFonts w:ascii="Calibri" w:hAnsi="Calibri"/>
          <w:b w:val="0"/>
          <w:color w:val="3A4A28"/>
          <w:sz w:val="20"/>
        </w:rPr>
        <w:t>Leadership risk — CEO Plank's revolving-door tenure and D+/C- executive team ratings raise execution concerns; strategic whiplash (apps → wholesale → DTC → premiumization) erodes investor confidence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Under Armour's core business of designing, manufacturing, and distributing physical performance apparel and footwear is moderately protected from AI disruption — consumers still need physical products, and brand preference in athletic wear is driven by performance, endorsements, and lifestyle positioning rather than digital substitution [2]. However, AI-powered e-commerce (personalized shopping, virtual try-on) from Amazon and Nike threatens Under Armour's wholesale-dependent distribution model. AI-driven design tools could lower barriers to entry for new athletic brands like On Running and Hoka. AI Opportunity (1/1): Under Armour deploys AI in retail (3D Foot Scanners, AI Pick and Learn Stations in Dubai flagship), uses fitness data AI for marketing strategy, and has invested in AI-driven product design including the Fox 1 basketball shoe [2]. These generate measurable customer experience improvements and design efficiencies.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Under Armour Q2-Q3 FY2026 Earnings Releases — Revenue -5%, FY2026 outlook -4% decline, $255M restructuring, CEO Plank turnaround commentary, 2025-2026</w:t>
      </w:r>
    </w:p>
    <w:p>
      <w:pPr>
        <w:spacing w:before="20" w:after="20"/>
        <w:ind w:left="170"/>
      </w:pPr>
      <w:r>
        <w:rPr>
          <w:rFonts w:ascii="Calibri" w:hAnsi="Calibri"/>
          <w:b/>
          <w:color w:val="4A6B25"/>
          <w:sz w:val="15"/>
        </w:rPr>
        <w:t xml:space="preserve">2. </w:t>
      </w:r>
      <w:r>
        <w:rPr>
          <w:rFonts w:ascii="Calibri" w:hAnsi="Calibri"/>
          <w:b w:val="0"/>
          <w:color w:val="3A4A28"/>
          <w:sz w:val="17"/>
        </w:rPr>
        <w:t>Under Armour Leadership, AI Strategy, Glassdoor Reviews (3.7/5, D+ executive team), $710M data acquisition failure, AI commercial controversy — Glassdoor, Comparably, Retail Dive, 2024-2026</w:t>
      </w:r>
    </w:p>
    <w:p>
      <w:pPr>
        <w:spacing w:before="20" w:after="20"/>
        <w:ind w:left="170"/>
      </w:pPr>
      <w:r>
        <w:rPr>
          <w:rFonts w:ascii="Calibri" w:hAnsi="Calibri"/>
          <w:b/>
          <w:color w:val="4A6B25"/>
          <w:sz w:val="15"/>
        </w:rPr>
        <w:t xml:space="preserve">3. </w:t>
      </w:r>
      <w:r>
        <w:rPr>
          <w:rFonts w:ascii="Calibri" w:hAnsi="Calibri"/>
          <w:b w:val="0"/>
          <w:color w:val="3A4A28"/>
          <w:sz w:val="17"/>
        </w:rPr>
        <w:t>Under Armour ESG Profile — Good On You 'Not Good Enough,' Sustainalytics 'Average,' lagging SBTi targets vs. Nike/Adidas/Puma, supply chain risks,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UA (Under Armour),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