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UBER</w:t>
      </w:r>
      <w:r>
        <w:rPr>
          <w:rFonts w:ascii="Calibri" w:hAnsi="Calibri"/>
          <w:b/>
          <w:color w:val="1A2010"/>
          <w:sz w:val="40"/>
        </w:rPr>
        <w:t xml:space="preserve">  Uber Technologies, Inc.</w:t>
      </w:r>
    </w:p>
    <w:p>
      <w:pPr>
        <w:spacing w:after="120"/>
      </w:pPr>
      <w:r>
        <w:rPr>
          <w:rFonts w:ascii="Calibri" w:hAnsi="Calibri"/>
          <w:b/>
          <w:color w:val="6E8450"/>
          <w:sz w:val="18"/>
        </w:rPr>
        <w:t>GROWTH SLEEVE · 2026-03-24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Uber Technologies operates the world's largest ride-hailing and food delivery marketplace, with 200M+ monthly active platform consumers completing 40M+ trips daily across 70+ countries. The company achieved its fifth consecutive year of 20%+ Gross Bookings growth in 2025, generating $8.7B in Adjusted EBITDA (+35% YoY) and $9.8B in free cash flow (+42% YoY). CEO Dara Khosrowshahi transformed Uber from a loss-generating startup to a consistently profitable platform company since taking over in 2017.</w:t>
      </w:r>
    </w:p>
    <w:p>
      <w:r>
        <w:rPr>
          <w:rFonts w:ascii="Calibri" w:hAnsi="Calibri"/>
          <w:b/>
          <w:color w:val="6E8450"/>
          <w:sz w:val="18"/>
        </w:rPr>
        <w:t>32,000 Employees · https://investor.uber.com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 has made three transformative pivots: from ride-hailing to mobility-as-a-service, from taxi competitor to food/grocery delivery platform (Uber Eats), and now to autonomous vehicle commercialization [1]. AI deployment is generating measurable results — 'Uber Autonomous Solutions' launched to commercialize robotaxi operations, AV trips launched in Dallas in December 2025, and Uber expects to facilitate AV trips in 15 cities globally by year-end 2026 [2]. The company's AI Solutions initiative trains AI agents, and cross-platform users generate 3x more gross bookings than single-service users — AI personalization is driving measurable revenue [1]. R&amp;D spending as a percentage of revenue is above consumer technology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Uber's implicit purpose — democratizing mobility, making transportation reliable and accessible for everyone — is distinctive and has been validated by the company's consistent execution across 70+ countries [2]. CEO Dara Khosrowshahi is one of the most candid tech CEOs on AI's societal impact, stating AI will replace 70-80% of human work — a rare act of leadership courage [2]. His turnaround transformed 'Silicon Valley's most toxic company' into a culture of accountability. However, the inspire score of -67 reflects significant concerns about company values, and driver/gig-worker treatment controversies partially undercut the stated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Uber's 2025 financials reflect a maturing platform: Q4 2025 revenue grew 20% YoY to $14.4B, Adjusted EBITDA reached $2.5B (+35%), and free cash flow was $2.8B — record highs [1]. The company has delivered $8.7B in annual Adjusted EBITDA and $9.8B in annual free cash flow, demonstrating genuine profitability at scale. Debt load is manageable relative to cash flow generation. Forward PEG ratio reflects growth priced at a premium. Liquidity floor check: ~$72 × ~10M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Under Dara Khosrowshahi, Uber has transformed from a finite-game competitor (Travis Kalanick's 'win at all costs') to an infinite-game platform company. Khosrowshahi explicitly rejects 5-year planning in favor of probabilistic scenario preparation, invests in AV infrastructure that may take 10-20 years to fully monetize, and has rebuilt stakeholder trust with drivers, regulators, and cities. This is Sinek's existential flexibility in action — from taxi disruptor to autonomous mobility platform.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Uber's Just Cause — making reliable, affordable transportation accessible globally — has been consistently pursued through geographic expansion, safety technology investments, and the shift to autonomous vehicles [2]. Khosrowshahi's statement that AI will replace 70-80% of human work while committing to be the largest AV facilitator demonstrates mission clarity even when uncomfortable.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Khosrowshahi's transformation of Uber's internal culture — from the toxic 'Bro Culture' of the Kalanick era to a performance-with-accountability approach — has been broadly acknowledged. However, his statement 'if you're not performing, we're going to let you know — and if you don't fix it, we're going to push you out' shows demanding rather than purely high-trust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Khosrowshahi regularly references Lyft, DoorDash, Waymo, and global competitors as worthy rivals whose strengths motivate Uber's improvement. His competitive framing is consistently about 'building the best platform' rather than 'crushing competitors' — a genuine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 has executed two major existential pivots: the IPO-era money-losing ride-hailing company became a profitable delivery and mobility platform, and is now pivoting to be the world's largest autonomous vehicle facilitator. Each pivot required abandoning profitable but misaligned business models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Khosrowshahi's public candor about AI displacing 70-80% of human jobs — when other CEOs 'say it'll be fine' publicly — is rare executive courage [2]. Committing to AV investment that may take 15-20 years to fully mature requires long-horizon conviction. The $9.8B in 2025 free cash flow demonstrates Uber can invest in the future without sacrificing present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Uber has delivered its fifth consecutive year of 20%+ Gross Bookings growth with record $8.7B in Adjusted EBITDA and $9.8B in free cash flow in 2025 — demonstrating that the platform has reached genuine scale and profitability [1]. The autonomous vehicle strategy is transformative: Uber is positioning itself as the demand-aggregation layer for robotaxis from Waymo, Cruise, and others, potentially adding high-margin platform revenue without the capital cost of building vehicles. Cross-platform penetration is only 20% of monthly active users, representing years of growth as Uber One membership and delivery attach to core rides [1].</w:t>
      </w:r>
    </w:p>
    <w:p>
      <w:pPr>
        <w:spacing w:after="120"/>
      </w:pPr>
      <w:r>
        <w:rPr>
          <w:rFonts w:ascii="Calibri" w:hAnsi="Calibri"/>
          <w:b w:val="0"/>
          <w:color w:val="3A4A28"/>
          <w:sz w:val="20"/>
        </w:rPr>
        <w:t>The bear case centers on AV disruption risk: if Waymo or a competitor builds its own consumer-facing app with superior unit economics, Uber's platform layer becomes redundant in mature markets. Q1 2026 EPS guidance of $0.65-0.72 (below $0.75 consensus) spooked investors, suggesting near-term profit growth is moderating after the 2025 acceleration [1]. Regulatory risk remains acute globally — labor classification battles in the EU, UK, and multiple U.S. states could force driver reclassification that materially increases per-trip costs. The faith alignment score of -67 (MISALIGNED) is a significant concern for IOWN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 trip facilitation expanding to 15 cities globally by end-2026 with roughly equal U.S./international split — successful scale demonstrates Uber's platform model works for autonomous mobility and not just human-driven rides [1]</w:t>
      </w:r>
    </w:p>
    <w:p>
      <w:pPr>
        <w:spacing w:before="40" w:after="40"/>
        <w:ind w:left="283"/>
      </w:pPr>
      <w:r>
        <w:rPr>
          <w:rFonts w:ascii="Calibri" w:hAnsi="Calibri"/>
          <w:b/>
          <w:color w:val="4A6B25"/>
          <w:sz w:val="20"/>
        </w:rPr>
        <w:t xml:space="preserve">2. </w:t>
      </w:r>
      <w:r>
        <w:rPr>
          <w:rFonts w:ascii="Calibri" w:hAnsi="Calibri"/>
          <w:b w:val="0"/>
          <w:color w:val="3A4A28"/>
          <w:sz w:val="20"/>
        </w:rPr>
        <w:t>Uber One membership program penetration increasing from 20% to 30%+ of monthly active users — cross-platform users generate 3x gross bookings, and each 5-point MAU penetration increase adds ~$1.5B in annual bookings [1]</w:t>
      </w:r>
    </w:p>
    <w:p>
      <w:pPr>
        <w:spacing w:before="40" w:after="40"/>
        <w:ind w:left="283"/>
      </w:pPr>
      <w:r>
        <w:rPr>
          <w:rFonts w:ascii="Calibri" w:hAnsi="Calibri"/>
          <w:b/>
          <w:color w:val="4A6B25"/>
          <w:sz w:val="20"/>
        </w:rPr>
        <w:t xml:space="preserve">3. </w:t>
      </w:r>
      <w:r>
        <w:rPr>
          <w:rFonts w:ascii="Calibri" w:hAnsi="Calibri"/>
          <w:b w:val="0"/>
          <w:color w:val="3A4A28"/>
          <w:sz w:val="20"/>
        </w:rPr>
        <w:t>Delivery and freight continuing 30% YoY revenue growth — $4.9B in Q4 2025 delivery revenue demonstrates genuine market leadership beyond ride-hailing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 platform disruption: Waymo or Tesla launching consumer apps with superior economics could disintermediate Uber in key markets — San Francisco, where Waymo is already dominant, is an early test case</w:t>
      </w:r>
    </w:p>
    <w:p>
      <w:pPr>
        <w:spacing w:before="40" w:after="40"/>
        <w:ind w:left="283"/>
      </w:pPr>
      <w:r>
        <w:rPr>
          <w:rFonts w:ascii="Calibri" w:hAnsi="Calibri"/>
          <w:b/>
          <w:color w:val="4A6B25"/>
          <w:sz w:val="20"/>
        </w:rPr>
        <w:t xml:space="preserve">2. </w:t>
      </w:r>
      <w:r>
        <w:rPr>
          <w:rFonts w:ascii="Calibri" w:hAnsi="Calibri"/>
          <w:b w:val="0"/>
          <w:color w:val="3A4A28"/>
          <w:sz w:val="20"/>
        </w:rPr>
        <w:t>Driver misclassification rulings in major markets could add $2-4/trip in labor costs — at 40M+ daily trips globally, this represents potential $30-60B in annual additional cost exposure</w:t>
      </w:r>
    </w:p>
    <w:p>
      <w:pPr>
        <w:spacing w:before="40" w:after="40"/>
        <w:ind w:left="283"/>
      </w:pPr>
      <w:r>
        <w:rPr>
          <w:rFonts w:ascii="Calibri" w:hAnsi="Calibri"/>
          <w:b/>
          <w:color w:val="4A6B25"/>
          <w:sz w:val="20"/>
        </w:rPr>
        <w:t xml:space="preserve">3. </w:t>
      </w:r>
      <w:r>
        <w:rPr>
          <w:rFonts w:ascii="Calibri" w:hAnsi="Calibri"/>
          <w:b w:val="0"/>
          <w:color w:val="3A4A28"/>
          <w:sz w:val="20"/>
        </w:rPr>
        <w:t>Q1 2026 guidance of $0.65-0.72 EPS versus $0.75 consensus suggests profit growth is moderating, raising risk that the 20%+ bookings growth trajectory may not sustain through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Uber's core business — connecting riders with drivers and restaurants — is increasingly AI-powered rather than AI-threatened. The company has partnered with Waymo and is developing 'Uber Autonomous Solutions' to position itself as the platform layer for autonomous vehicles, meaning AI adoption increases Uber's value rather than displacing it [2]. CEO Khosrowshahi explicitly stated that robotaxis will make Uber MORE valuable — 'the biggest facilitator of AV trips in the world by 2029' [1]. Uber's network effects, geographic footprint, and brand recognition create a platform moat that pure-play robotaxi operators cannot easily replicate.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Uber Q4 and Full Year 2025 Earnings Release, February 4, 2026</w:t>
      </w:r>
    </w:p>
    <w:p>
      <w:pPr>
        <w:spacing w:before="20" w:after="20"/>
        <w:ind w:left="170"/>
      </w:pPr>
      <w:r>
        <w:rPr>
          <w:rFonts w:ascii="Calibri" w:hAnsi="Calibri"/>
          <w:b/>
          <w:color w:val="4A6B25"/>
          <w:sz w:val="15"/>
        </w:rPr>
        <w:t xml:space="preserve">2. </w:t>
      </w:r>
      <w:r>
        <w:rPr>
          <w:rFonts w:ascii="Calibri" w:hAnsi="Calibri"/>
          <w:b w:val="0"/>
          <w:color w:val="3A4A28"/>
          <w:sz w:val="17"/>
        </w:rPr>
        <w:t>Fortune — Uber CEO Predicts Most Rides Could Be Robot-Operated Within 20 Years, February 23, 2026</w:t>
      </w:r>
    </w:p>
    <w:p>
      <w:pPr>
        <w:spacing w:before="20" w:after="20"/>
        <w:ind w:left="170"/>
      </w:pPr>
      <w:r>
        <w:rPr>
          <w:rFonts w:ascii="Calibri" w:hAnsi="Calibri"/>
          <w:b/>
          <w:color w:val="4A6B25"/>
          <w:sz w:val="15"/>
        </w:rPr>
        <w:t xml:space="preserve">3. </w:t>
      </w:r>
      <w:r>
        <w:rPr>
          <w:rFonts w:ascii="Calibri" w:hAnsi="Calibri"/>
          <w:b w:val="0"/>
          <w:color w:val="3A4A28"/>
          <w:sz w:val="17"/>
        </w:rPr>
        <w:t>Moneywise — Uber CEO Dara Khosrowshahi on AI Job Displacement,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