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UCAR</w:t>
      </w:r>
      <w:r>
        <w:rPr>
          <w:rFonts w:ascii="Calibri" w:hAnsi="Calibri"/>
          <w:b/>
          <w:color w:val="1A2010"/>
          <w:sz w:val="40"/>
        </w:rPr>
        <w:t xml:space="preserve">  U Power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2026-03-28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Cyclical · Auto &amp; Truck Dealerships · NASDAQ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U Power Limited develops, manufactures, and sells battery-swapping stations and sources new energy vehicles in China, Hong Kong, Thailand, Southeast Asia, Southern Europe, and South America. The company's proprietary UOTTA technology enables sub-5-minute EV battery swaps for taxis, vans, and heavy trucks, targeting fleet operators seeking alternatives to traditional EV charging infrastructure.</w:t>
      </w:r>
    </w:p>
    <w:p>
      <w:r>
        <w:rPr>
          <w:rFonts w:ascii="Calibri" w:hAnsi="Calibri"/>
          <w:b/>
          <w:color w:val="6E8450"/>
          <w:sz w:val="18"/>
        </w:rPr>
        <w:t>https://www.upowertek.com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U Power has expanded from China-only operations to international markets (Hong Kong, Thailand, Portugal, Peru) with battery-swapping stations, representing geographic diversification but not a fundamental business model transformation [1]. H1 2025 revenue grew 34.4% but from a tiny base of RMB 17.7M (~$2.4M). AI Deployment (0/2): No evidence of AI-powered products or AI-driven operational efficiencies. The company's battery-swapping technology is hardware and logistics-focused without measurable AI integration [2]. Market Share (2/2): U Power occupies a genuine niche — battery swapping for fleet EVs — and conducted Southeast Asia's first public demonstration of battery-swap technology at the 2025 Bangkok Motor Show. The UOTTA platform is differentiated in targeting multi-vehicle-type swapping (two-wheeled, four-wheeled, heavy trucks) [1]. Pipeline (1/2): Specific expansion plans include 55 stations in Hong Kong, Thailand heavy-truck partnership (3,000 tractors, 1,200 port trucks), and Southern Europe van solutions. However, timelines are vague and execution at this scale is unproven for a $1.2M market cap company [1]. R&amp;D Intensity (1/1): For its size, U Power invests meaningfully in proprietary UOTTA technology development, which represents above-average R&amp;D intensity relative to micro-cap peers.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U Power's mission to create zero-carbon EV charging ecosystems through battery swapping connects to a genuine environmental purpose. The Hong Kong plan to convert 18,000 taxis to greener EVs via battery swapping articulates a specific future state [1]. However, this reads more as a business strategy than a deeply held cause. Community Impact (1/2): The Hong Kong battery-swap initiative and international expansion targeting fleet electrification in developing markets (Thailand, Peru) have positive environmental implications, though actual community impact at current scale is minimal [1]. Employee Retention (0/2): No employee retention data available for this micro-cap company. Repeated share dilution (23.14% increase in shares outstanding in one year) suggests financial stress that would typically correlate with workforce instability [1]. Insider Buying (0/2): No evidence of insider buying. The 94.65% stock decline in 52 weeks and 23% share dilution suggest insiders are not buying with conviction.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VIOLATION: Average daily volume of 11.35M shares × $0.06 stock price = $681K daily traded value, below the $1M minimum threshold. Infrastructure score is automatically 0 regardless of other metrics [3]. For reference, the underlying financials are extremely distressed: market cap of $1.2M, D/E of 9.1%, ROE of -17.0%, profit margin of -95.0%, TTM revenue of only $6.82M with -$6.48M in losses, cash of $3.6M against $4.1M in debt (negative net cash), and the stock has declined 94.65% in 52 weeks. The company has diluted shareholders by 23.14% in one year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U Power is playing a survival game, not an infinite game. With a $1.2M market cap, 95% stock decline, ongoing losses, and reliance on share dilution for funding, the company is fighting to stay listed rather than building for decades. While the battery-swapping vision is inherently long-term, the organizational reality is quarter-to-quarter survival. Sinek would note that the gap between aspirational mission and operational reality is too wide.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Cause exists but is shallow (1 point). Creating zero-carbon EV ecosystems through battery swapping is a genuine cause that connects to climate and sustainability goals. However, the company's execution has not validated this vision — revenue of $6.82M annually, deep losses, and a $1.2M market cap suggest the cause exists primarily as marketing rather than a lived organizational principle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Low-trust environment (0 points). A company with a $1.2M market cap, 94.65% stock decline, and 23.14% share dilution in one year cannot maintain a high-trust workforce environment. Financial distress of this magnitude typically leads to talent flight, uncertainty, and survival-mode management [1]. No employee sentiment data was found to counter this assessment.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Finite competitive mindset (0 points). U Power's communications emphasize its proprietary UOTTA technology as superior without substantive acknowledgment of competitors' strengths [1]. Major battery-swap rivals include NIO (vastly larger scale, 2,000+ stations) and Aulton (dominant in China), but U Power's investor materials do not demonstrate learning from these worthy rivals.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Some flexibility (1 point). U Power has pivoted from China-only operations to a genuinely international strategy (Hong Kong, Thailand, Portugal, Peru, South America), which represents meaningful geographic flexibility. The expansion from passenger vehicles to heavy trucks and two-wheeled vehicles shows product flexibility [1]. These are incremental adaptations within the battery-swap domain rather than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courageous long-term investment (0 points). U Power's financial position does not allow for courageous investment — the company is diluting shares, operating at -95% profit margin, and managing minimal cash reserves [1]. International expansion appears necessity-driven (seeking any revenue source) rather than a principled strategic choice.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U Power occupies a genuine technology niche in EV battery swapping, with proprietary UOTTA technology enabling sub-5-minute battery swaps across multiple vehicle types. H1 2025 revenue grew 34.4% to RMB 17.7M with gross profit surging 551.5% to RMB 8.4M, demonstrating margin improvement as the business scales [1]. International expansion into Hong Kong (55 planned stations for 18,000 taxis), Thailand (heavy-truck and taxi fleet partnerships), and Southern Europe (electric van solutions) provides multiple growth vectors. The global battery-swapping market is growing rapidly as fleet operators seek alternatives to slow charging infrastructure. At a $1.2M market cap, any successful execution could generate outsized percentage returns from a near-zero base.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overwhelming. U Power has a $1.2M market cap — effectively a shell company by any institutional investment standard. TTM revenue of $6.82M generates -$6.48M in losses (-95% profit margin), and the company has negative net cash ($3.6M cash vs. $4.1M debt) [1][3]. The stock has declined 94.65% in 52 weeks, shares outstanding have increased 23.14% through dilution, and daily liquidity of $681K fails the IOWN infrastructure floor [3]. The ambitious expansion plans (55 Hong Kong stations, Thailand heavy-truck partnerships, European market entry) are wildly disproportionate to the company's current financial resources. NIO has 2,000+ battery-swap stations and billions in resources; U Power has 6 employees' worth of market cap. China-based micro-caps listed on NASDAQ carry significant governance, transparency, and delisting risks. This stock is uninvestable for any prudent portfolio strategy.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Hong Kong 55-station deployment plan for 18,000 taxi fleet conversion, which if executed would dramatically scale revenue and validate the UOTTA platform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Thailand heavy-truck partnership targeting 3,000 tractors and 1,200 port trucks, representing a large TAM in Southeast Asian commercial fleet electrification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Gross profit margin improvement trajectory — 551.5% gross profit growth in H1 2025 suggests the business model can generate positive unit economics at scale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Existential financial risk — $1.2M market cap, negative net cash, -95% profit margin, and 23% annual share dilution make survival uncertain without external financing at deeply dilutive terms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Competitive irrelevance — NIO (2,000+ stations), Aulton, and CATL operate battery-swap networks at 100-1,000x U Power's scale, making it unclear why fleet partners would choose a near-insolvent micro-cap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NASDAQ delisting risk — stock price of $0.06 is well below the $1.00 minimum bid price requirement, and a reverse stock split (share consolidation already announced) may not prevent delisting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U Power's core business is physical infrastructure — manufacturing and deploying battery-swapping stations, hardware logistics, and fleet management. AI cannot replicate the physical act of swapping EV batteries, and the company's value proposition is rooted in real-world station deployment, fleet partnerships, and hardware engineering [1]. Battery-swapping stations require on-the-ground presence and partnerships with taxi operators, truck fleets, and municipal authorities — all inherently physical-world activities immune to AI substitution. AI Opportunity (0/1): No evidence of AI-generated revenue. The company's technology stack appears to be traditional hardware and software control systems without AI-driven products or services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U Power CEO Letter to Shareholders — H1 2025 revenue RMB 17.7M (34.4% growth), Hong Kong, Thailand, and Europe expansion plans,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PR Newswire — U Power battery-swap station demonstrations, Thailand SUSCO JV, Portugal ELMO JV, Bangkok Motor Show,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UCAR (U Power Limited), retrieved March 28,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