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VIVS</w:t>
      </w:r>
      <w:r>
        <w:rPr>
          <w:rFonts w:ascii="Calibri" w:hAnsi="Calibri"/>
          <w:b/>
          <w:color w:val="1A2010"/>
          <w:sz w:val="40"/>
        </w:rPr>
        <w:t xml:space="preserve">  VivoSim Labs, Inc.</w:t>
      </w:r>
    </w:p>
    <w:p>
      <w:pPr>
        <w:spacing w:after="120"/>
      </w:pPr>
      <w:r>
        <w:rPr>
          <w:rFonts w:ascii="Calibri" w:hAnsi="Calibri"/>
          <w:b/>
          <w:color w:val="6E8450"/>
          <w:sz w:val="18"/>
        </w:rPr>
        <w:t>GROWTH SLEEVE · 2026-04-24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VivoSim Labs (formerly Organovo Holdings, renamed April 2025) is a pharmaceutical and biotechnology services company that tests drugs and drug candidates in proprietary three-dimensional (3D) human tissue models of the liver and intestine. The company offers its NAMkind platform for toxicology screening, mechanism of action studies, and bespoke investigational services using bioprinted human tissue models. It is also developing FXR314 for inflammatory bowel disease.</w:t>
      </w:r>
    </w:p>
    <w:p>
      <w:r>
        <w:rPr>
          <w:rFonts w:ascii="Calibri" w:hAnsi="Calibri"/>
          <w:b/>
          <w:color w:val="6E8450"/>
          <w:sz w:val="18"/>
        </w:rPr>
        <w:t>14 Employees · https://vivosim.ai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 rebranded from Organovo to VivoSim Labs in April 2025, repositioning around its NAMkind 3D tissue platform and FXR314 IBD candidate, but has generated only $142K in TTM revenue after 18 years of existence (incorporated 2007) [1][2]. AI Deployment (0/2): No evidence of AI deployment or AI-powered products; the company's core platform uses physical organoid wet lab models rather than computational AI approaches [2]. Market Share (1/2): VivoSim occupies a niche position in 3D bioprinted tissue models with proprietary IP, but the company has virtually no commercial traction with $26K quarterly revenue, all from royalties [3]. Pipeline (1/2): FXR314 for inflammatory bowel disease is in development, and the NAMkind platform has potential applications across pharmaceutical toxicology testing, but no specific launch timelines or revenue visibility have been provided [2]. R&amp;D Intensity (0/1): With only $142K in revenue and 14 employees, R&amp;D spending as a percentage of revenue is not meaningfully measurable; operating losses of $8.1M in the first nine months of FY2026 reflect spending but not productive R&amp;D intensity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VivoSim's stated purpose revolves around advancing drug testing through human tissue models to replace animal testing and improve drug safety — a clear and identifiable mission connecting to patient welfare and ethical science, though it has not been validated by commercial execution over the company's 18-year history [2]. Community Impact (0/2): No evidence of charitable giving, community programs, or philanthropic activity for this 14-person micro-cap company [1]. Employee Retention (0/2): No data available on employee retention or tenure; the company has only 14 full-time employees and recently underwent a name change and strategic repositioning [1]. Insider Buying (1/2): Limited data on insider transactions; the appointment of a new chief scientific officer (Amar Sethi, M.D., Ph.D.) suggests some leadership commitment, but no evidence of meaningful open-market insider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VivoSim's balance sheet is surprisingly clean for a micro-cap biotech: D/E of 18.3% with $4.3M cash against $812K debt provides modest runway [1]. However, ROE of -51.1% reflects persistent losses on a thin equity base, and profit margin of 0% on $142K TTM revenue means the company is pre-revenue in any meaningful sense [1][3]. Revenue growth of 8.3% YoY sounds positive but represents growth from $131K to $142K — negligible in absolute terms. The company warned of going concern doubt in its Q3 FY2026 10-Q filing, with $8.1M in losses through nine months and only $4.3M cash remaining [3]. Liquidity floor cleared: 1.6M avg volume x $1.48 = $2.4M daily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VivoSim Labs has spent 18 years (since 2007 as Organovo) pursuing 3D bioprinted tissue technology without achieving meaningful commercial traction. The April 2025 rebrand from Organovo to VivoSim is the latest strategic reset in a pattern of pivots that Sinek would view as a company chasing relevance rather than advancing a consistent Just Cause. With $142K in annual revenue and going concern warnings, the company is playing for survival, not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concept of replacing animal testing with human tissue models to improve drug safety is a genuinely inspiring cause, but after 18 years the company has failed to build meaningful commercial execution around it [2]. The April 2025 rebrand to VivoSim Labs is the latest repackaging of this cause, suggesting the purpose has not been a durable competitive advantage. Sinek would score this as a cause that exists but is shallow in practice — 1 weighted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undergone multiple leadership transitions, strategic pivots, and a complete rebrand in 18 years, with only 14 employees remaining [1]. The revolving leadership (multiple acting CEOs including Christer Nordstedt and Erik Kinnman before the current team) and strategic instability suggest a low-trust environment where organizational direction changes frequently. Zero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The company does not publicly reference competitors like Emulate or other organ-on-a-chip companies in a learning-oriented way. The competitive framing focuses on replacing animal testing rather than improving relative to peer companies in the 3D tissue space [2]. Zero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pivoted multiple times — from 3D bioprinting for transplantation to toxicology services to the NAMkind platform to FXR314 drug development — demonstrating willingness to change direction [2][4]. However, Sinek would distinguish between existential flexibility driven by a Just Cause and desperation-driven pivoting in a company that cannot find product-market fit. One weighted point for incremental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 decisions. The company has burned through capital for 18 years without achieving commercial viability, which reflects persistence but not the kind of strategic courage Sinek values — the courage to choose a clear direction and invest in it even when costly [3]. Going concern warnings and $8.1M losses on $142K revenue suggest a company struggling to survive, not choosing long-term capability over short-term earnings. Zero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VivoSim Labs holds proprietary IP in 3D bioprinted human tissue models with potential applications in pharmaceutical toxicology testing and drug development, addressing the growing regulatory push to replace animal testing with human-relevant models [2]. The NAMkind platform and FXR314 IBD candidate represent genuine scientific innovation in a niche market. At $4.3M market cap, any commercial breakthrough would produce outsized returns. The balance sheet is clean with only $812K debt and 18.3% D/E [1]. Analyst consensus projects ~$535K revenue for FY2026, which would represent nearly 4x growth from FY2025's $144K [3].</w:t>
      </w:r>
    </w:p>
    <w:p>
      <w:pPr>
        <w:spacing w:after="120"/>
      </w:pPr>
      <w:r>
        <w:rPr>
          <w:rFonts w:ascii="Calibri" w:hAnsi="Calibri"/>
          <w:b w:val="0"/>
          <w:color w:val="3A4A28"/>
          <w:sz w:val="20"/>
        </w:rPr>
        <w:t>The bear case is overwhelming. VivoSim has existed since 2007 (as Organovo) and has generated only $142K in TTM revenue after 18 years — a fundamental failure to commercialize its technology [1][3]. The company disclosed going concern doubt in its Q3 FY2026 filing with $8.1M in losses through nine months against $4.3M cash, implying roughly 5 months of runway at current burn [3]. With 14 employees and no meaningful revenue, the company is pre-commercial with no clear path to profitability. The April 2025 rebrand from Organovo to VivoSim is the latest in a series of strategic resets that have not produced results. AI-driven computational drug testing platforms pose a structural threat to the physical tissue model approach. The $4.3M market cap and penny-stock status ($1.48/share) create extreme volatility and dilution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FXR314 clinical progress in inflammatory bowel disease could validate the 3D tissue platform and attract pharmaceutical partnerships [2]</w:t>
      </w:r>
    </w:p>
    <w:p>
      <w:pPr>
        <w:spacing w:before="40" w:after="40"/>
        <w:ind w:left="283"/>
      </w:pPr>
      <w:r>
        <w:rPr>
          <w:rFonts w:ascii="Calibri" w:hAnsi="Calibri"/>
          <w:b/>
          <w:color w:val="4A6B25"/>
          <w:sz w:val="20"/>
        </w:rPr>
        <w:t xml:space="preserve">2. </w:t>
      </w:r>
      <w:r>
        <w:rPr>
          <w:rFonts w:ascii="Calibri" w:hAnsi="Calibri"/>
          <w:b w:val="0"/>
          <w:color w:val="3A4A28"/>
          <w:sz w:val="20"/>
        </w:rPr>
        <w:t>Regulatory tailwinds from FDA and global agencies pushing to reduce animal testing could increase demand for human tissue model alternatives [2]</w:t>
      </w:r>
    </w:p>
    <w:p>
      <w:pPr>
        <w:spacing w:before="40" w:after="40"/>
        <w:ind w:left="283"/>
      </w:pPr>
      <w:r>
        <w:rPr>
          <w:rFonts w:ascii="Calibri" w:hAnsi="Calibri"/>
          <w:b/>
          <w:color w:val="4A6B25"/>
          <w:sz w:val="20"/>
        </w:rPr>
        <w:t xml:space="preserve">3. </w:t>
      </w:r>
      <w:r>
        <w:rPr>
          <w:rFonts w:ascii="Calibri" w:hAnsi="Calibri"/>
          <w:b w:val="0"/>
          <w:color w:val="3A4A28"/>
          <w:sz w:val="20"/>
        </w:rPr>
        <w:t>NAMkind platform commercial contracts with pharma companies for toxicology screening could establish recurring revenue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disclosed in Q3 FY2026 10-Q — $4.3M cash with $8.1M nine-month losses implies roughly 5 months of runway without additional capital [3]</w:t>
      </w:r>
    </w:p>
    <w:p>
      <w:pPr>
        <w:spacing w:before="40" w:after="40"/>
        <w:ind w:left="283"/>
      </w:pPr>
      <w:r>
        <w:rPr>
          <w:rFonts w:ascii="Calibri" w:hAnsi="Calibri"/>
          <w:b/>
          <w:color w:val="4A6B25"/>
          <w:sz w:val="20"/>
        </w:rPr>
        <w:t xml:space="preserve">2. </w:t>
      </w:r>
      <w:r>
        <w:rPr>
          <w:rFonts w:ascii="Calibri" w:hAnsi="Calibri"/>
          <w:b w:val="0"/>
          <w:color w:val="3A4A28"/>
          <w:sz w:val="20"/>
        </w:rPr>
        <w:t>18 years of operation with only $142K TTM revenue represents a fundamental inability to commercialize 3D bioprinted tissue technology [1][3]</w:t>
      </w:r>
    </w:p>
    <w:p>
      <w:pPr>
        <w:spacing w:before="40" w:after="40"/>
        <w:ind w:left="283"/>
      </w:pPr>
      <w:r>
        <w:rPr>
          <w:rFonts w:ascii="Calibri" w:hAnsi="Calibri"/>
          <w:b/>
          <w:color w:val="4A6B25"/>
          <w:sz w:val="20"/>
        </w:rPr>
        <w:t xml:space="preserve">3. </w:t>
      </w:r>
      <w:r>
        <w:rPr>
          <w:rFonts w:ascii="Calibri" w:hAnsi="Calibri"/>
          <w:b w:val="0"/>
          <w:color w:val="3A4A28"/>
          <w:sz w:val="20"/>
        </w:rPr>
        <w:t>AI-driven in silico drug testing platforms from competitors like Recursion and Insilico Medicine could reduce demand for physical tissue models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VivoSim's core value proposition — physical 3D human tissue models built from donor cells — involves proprietary wet-lab processes that AI cannot directly replicate [2]. However, AI-powered in silico drug testing and computational toxicology models (from companies like Recursion Pharmaceuticals and Insilico Medicine) represent a growing alternative to physical tissue testing, creating meaningful substitution risk for portions of the company's addressable market. AI could reduce demand for physical tissue models if computational approaches prove sufficiently predictive [2]. AI Opportunity (0/1): No evidence of AI-generated revenue. While the company's website is vivosim.ai, the actual platform uses physical organoid models rather than AI simulation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VIVS (VivoSim Labs), retrieved April 24, 2026</w:t>
      </w:r>
    </w:p>
    <w:p>
      <w:pPr>
        <w:spacing w:before="20" w:after="20"/>
        <w:ind w:left="170"/>
      </w:pPr>
      <w:r>
        <w:rPr>
          <w:rFonts w:ascii="Calibri" w:hAnsi="Calibri"/>
          <w:b/>
          <w:color w:val="4A6B25"/>
          <w:sz w:val="15"/>
        </w:rPr>
        <w:t xml:space="preserve">2. </w:t>
      </w:r>
      <w:r>
        <w:rPr>
          <w:rFonts w:ascii="Calibri" w:hAnsi="Calibri"/>
          <w:b w:val="0"/>
          <w:color w:val="3A4A28"/>
          <w:sz w:val="17"/>
        </w:rPr>
        <w:t>VivoSim Labs company profile — NAMkind platform, FXR314, formerly Organovo Holdings (renamed April 2025), StockAnalysis.com</w:t>
      </w:r>
    </w:p>
    <w:p>
      <w:pPr>
        <w:spacing w:before="20" w:after="20"/>
        <w:ind w:left="170"/>
      </w:pPr>
      <w:r>
        <w:rPr>
          <w:rFonts w:ascii="Calibri" w:hAnsi="Calibri"/>
          <w:b/>
          <w:color w:val="4A6B25"/>
          <w:sz w:val="15"/>
        </w:rPr>
        <w:t xml:space="preserve">3. </w:t>
      </w:r>
      <w:r>
        <w:rPr>
          <w:rFonts w:ascii="Calibri" w:hAnsi="Calibri"/>
          <w:b w:val="0"/>
          <w:color w:val="3A4A28"/>
          <w:sz w:val="17"/>
        </w:rPr>
        <w:t>VivoSim Labs Q3 FY2026 10-Q filing — $26K quarterly revenue, $2.7M net loss, going concern warning, Stock Titan</w:t>
      </w:r>
    </w:p>
    <w:p>
      <w:pPr>
        <w:spacing w:before="20" w:after="20"/>
        <w:ind w:left="170"/>
      </w:pPr>
      <w:r>
        <w:rPr>
          <w:rFonts w:ascii="Calibri" w:hAnsi="Calibri"/>
          <w:b/>
          <w:color w:val="4A6B25"/>
          <w:sz w:val="15"/>
        </w:rPr>
        <w:t xml:space="preserve">4. </w:t>
      </w:r>
      <w:r>
        <w:rPr>
          <w:rFonts w:ascii="Calibri" w:hAnsi="Calibri"/>
          <w:b w:val="0"/>
          <w:color w:val="3A4A28"/>
          <w:sz w:val="17"/>
        </w:rPr>
        <w:t>VivoSim Labs leadership updates — CSO appointment Amar Sethi, M.D., Ph.D., PitchBook,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