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VLTO</w:t>
      </w:r>
      <w:r>
        <w:rPr>
          <w:rFonts w:ascii="Calibri" w:hAnsi="Calibri"/>
          <w:b/>
          <w:color w:val="1A2010"/>
          <w:sz w:val="40"/>
        </w:rPr>
        <w:t xml:space="preserve">  Veralto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2026-04-21 · Inspire: 55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Pollution &amp; Treatment Controls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Veralto provides water analytics, water treatment, marking and coding, and packaging and color solutions worldwide. Spun off from Danaher in September 2023, the company operates through two segments: Water Quality (WQ) offering precision instrumentation and treatment technologies under the Hach, Trojan Technologies, and ChemTreat brands, and Product Quality &amp; Innovation (PQI) providing coding, packaging, and color solutions for consumer packaged goods and pharmaceuticals.</w:t>
      </w:r>
    </w:p>
    <w:p>
      <w:r>
        <w:rPr>
          <w:rFonts w:ascii="Calibri" w:hAnsi="Calibri"/>
          <w:b/>
          <w:color w:val="6E8450"/>
          <w:sz w:val="18"/>
        </w:rPr>
        <w:t>16,500 Employees · https://www.veralto.com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Veralto completed its spin-off from Danaher in September 2023 and has executed steady organic growth since independence, but no transformative product launches or business model pivots — the company inherited mature Danaher businesses rather than building new ones [1][2]. AI Deployment (1/2): Veralto is actively hiring AI Innovation Leads and has deployed AI-powered Intelligent Document Processing through its TraceGains platform, though no quantified revenue or cost savings from AI have been disclosed [3]. Market Share (1/2): Hach is the global leader in water analytics instrumentation and ChemTreat is a leading water treatment provider, giving Veralto strong positions in niche industrial water markets, though not dominant in broader industrials [1]. Pipeline (1/2): The January 2026 acquisition of In-Situ expands the water analytics portfolio into environmental water and hydrology markets, providing specific growth visibility [1]. R&amp;D Intensity (1/1): Veralto invests in R&amp;D through its Danaher Business System (DBS)-derived operating model, consistent with industrial peers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Veralto's purpose — 'Safeguarding the World's Most Vital Resources' — is specific, thoughtful, and connects the company's water quality and product safety work to a larger purpose of protecting public health and the environment. It differentiates from generic industrial missions and clearly informed the spin-off identity [4]. Community Impact (1/2): Veralto published a comprehensive 2025 Sustainability Report demonstrating commitment to environmental stewardship, including water conservation and waste management programs, though specific charitable dollar amounts are not prominently cited [4]. Employee Retention (1/2): Glassdoor rating of 4.0/5.0 with reviews highlighting accessible, humble leadership and an evolving culture that empowers innovation; the DBS-derived continuous improvement culture provides structural employee engagement [3]. Insider Buying (1/2): No significant net insider buying or selling detected in recent 12-month period; CEO Jennifer Honeycutt holds meaningful equity compensation but no open-market purchases identified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Veralto's financial profile shows strong profitability with room for growth acceleration. FY2025 revenue of $5.503B grew 6.0% YoY with $940M net earnings ($3.76 EPS) and over $1B free cash flow [1]. Forward P/E of 19.8x is attractive for the quality of the business. ROE of 36.5% reflects efficient capital deployment, though D/E of 92.7% is elevated from post-spin-off leverage. Profit margin of 17.1% is solid for industrials. The PEG ratio of 3.37 penalizes the score significantly given low-single-digit revenue growth guidance for 2026 [1]. FY2026 guidance targets $4.10-$4.20 adjusted EPS with ~25bps margin expansion and low-to-mid single digit core sales growth [1]. Liquidity floor easily cleared: 2.1M avg volume × $90.29 = $190.7M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Veralto inherits the Danaher Business System's long-term operational discipline but is only 2.5 years into its independent existence. The 'Safeguarding the World's Most Vital Resources' purpose is compelling and aligns strategic decisions (e.g., In-Situ acquisition expanding water analytics). However, the company has not yet faced a true test of infinite game thinking through a downturn or strategic crisis as an independent entity.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'Safeguarding the World's Most Vital Resources' is a genuine, distinctive purpose that connects Veralto's water quality and product safety work to public health and environmental protection [4]. The In-Situ acquisition directly advances this cause by expanding into environmental water monitoring. However, the cause has not yet been tested through multi-decade consistency or crisis — Veralto has only existed independently since September 2023.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Glassdoor rating of 4.0/5.0 with employees citing humble, accessible leadership and empowerment to innovate [3]. The DBS-derived operating model provides structured continuous improvement that builds organizational capability. CEO Jennifer Honeycutt's 2.42-year tenure is still early, and the company is building its independent culture. No red flags, but no exceptional evidence of high-trust dynamics yet.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Veralto competes with Xylem, Danaher (former parent), and Roper Technologies in water analytics and industrial measurement. Management acknowledges the competitive landscape and focuses on differentiation through the DBS-derived operating system and domain expertise rather than competitor destruction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spin-off from Danaher itself represents a significant strategic pivot — becoming an independent water and product quality company. The In-Situ acquisition shows willingness to expand into adjacent markets [1]. However, Veralto has not yet faced a test requiring abandonment of a core business line in service of its cause. The company is still in its early years of independence.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Management is investing in M&amp;A (In-Situ) and AI capabilities despite accepting ~25bps of near-term margin dilution, showing willingness to sacrifice current profitability for long-term capability [1]. The 2026 guidance of low-to-mid single digit growth with margin expansion reflects disciplined, sustainable growth over aggressive short-term targets. No dramatic examples of costly long-term bets yet given the company's short independent history.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Veralto is a high-quality industrial compounder spun off from Danaher in 2023, operating in structurally growing water quality and product quality markets. FY2025 revenue of $5.503B (up 6.0% YoY) with $940M net earnings and over $1B free cash flow demonstrates the durability of its cash-generative business model [1]. The DBS-derived operating system drives consistent margin expansion — management targets ~25bps adjusted operating profit margin improvement in 2026. At 19.8x forward P/E with 36.5% ROE, the valuation is reasonable for a company with regulatory-driven demand tailwinds in water quality, high switching costs, and a razor/blade consumables model [5]. The In-Situ acquisition expands the addressable market into high-growth environmental water monitoring [1].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Veralto's modest growth profile and premium valuation for a low-single-digit grower. FY2026 guidance of low-to-mid single digit core sales growth and $4.10-$4.20 adjusted EPS implies limited organic acceleration [1]. The PEG ratio of 3.37 signals the market is pricing in growth that has not materialized — revenue CAGR of ~4% since 2022 is below the 10%+ threshold for a growth stock. D/E of 92.7% reflects post-spin-off leverage that limits M&amp;A firepower. The company faces currency headwinds from its global operations, and tariff uncertainty could pressure margins on its manufacturing supply chain. Competition from Xylem (post-Evoqua merger) creates a larger, better-capitalized rival in water analytics [2]. As a 2.5-year-old independent company, Veralto has not yet been tested through a recession or major market disruption.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In-Situ acquisition expanding water analytics portfolio into high-growth environmental water and hydrology markets, expected to be accretive after initial 25bps margin dilution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Secular regulatory tailwinds in water quality — increasing global water quality standards and infrastructure investment drive recurring instrument and consumable demand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DBS-derived margin expansion with management targeting 25bps adjusted operating profit margin improvement annually through operational excellence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Low-single-digit organic growth profile may not justify current valuation — PEG of 3.37 suggests overvaluation relative to growth rate, creating downside risk if growth slows further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Post-spin-off leverage (D/E 92.7%) constrains capital allocation flexibility for larger transformative acquisitions while requiring disciplined debt paydown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Currency and tariff exposure from global manufacturing operations — Veralto generates significant international revenue subject to FX headwinds and potential trade policy disruption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Veralto's core water quality and product quality businesses involve physical-world instrumentation, chemical treatment, and regulatory compliance — domains where AI cannot substitute for physical sensors, treatment chemicals, or field service [1]. Water analytics instruments must physically interact with water samples, and coding/marking equipment operates on production lines. However, software-adjacent services like data analytics and monitoring could face competitive pressure from AI-native solutions. Analysts have not flagged AI as a material disruption risk for Veralto's business lines [2]. AI Opportunity (1/1): Veralto is deploying AI through its TraceGains platform (Intelligent Document Processing) and actively hiring AI Innovation Leads to embed AI into its product analytics offerings, generating early-stage AI-enhanced revenue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55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Veralto Q4 and Full Year 2025 Earnings Release — $5.503B revenue, $940M net earnings, February 3,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Veralto Corporation 2025 Sustainability Report and Corporate Overview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Reviews and AI Innovation job postings — Veralto leadership culture and AI hiring,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Veralto Corporate Website — Mission, purpose, and sustainability initiatives,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VLTO (Veralto), retrieved April 21,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