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VMC</w:t>
      </w:r>
      <w:r>
        <w:rPr>
          <w:rFonts w:ascii="Calibri" w:hAnsi="Calibri"/>
          <w:b/>
          <w:color w:val="1A2010"/>
          <w:sz w:val="40"/>
        </w:rPr>
        <w:t xml:space="preserve">  Vulcan Materials Company</w:t>
      </w:r>
    </w:p>
    <w:p>
      <w:pPr>
        <w:spacing w:after="120"/>
      </w:pPr>
      <w:r>
        <w:rPr>
          <w:rFonts w:ascii="Calibri" w:hAnsi="Calibri"/>
          <w:b/>
          <w:color w:val="6E8450"/>
          <w:sz w:val="18"/>
        </w:rPr>
        <w:t>GROWTH SLEEVE · 2026-05-01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United States</w:t>
      </w:r>
    </w:p>
    <w:p>
      <w:pPr>
        <w:spacing w:after="80"/>
      </w:pPr>
      <w:r>
        <w:rPr>
          <w:rFonts w:ascii="Calibri" w:hAnsi="Calibri"/>
          <w:b w:val="0"/>
          <w:color w:val="3A4A28"/>
          <w:sz w:val="20"/>
        </w:rPr>
        <w:t>Vulcan Materials Company is the largest producer of construction aggregates (crushed stone, sand, and gravel) in the United States. Founded in 1909, the company operates through Aggregates, Asphalt, and Concrete segments, serving highway, infrastructure, commercial, and residential construction markets.</w:t>
      </w:r>
    </w:p>
    <w:p>
      <w:r>
        <w:rPr>
          <w:rFonts w:ascii="Calibri" w:hAnsi="Calibri"/>
          <w:b/>
          <w:color w:val="6E8450"/>
          <w:sz w:val="18"/>
        </w:rPr>
        <w:t>11,548 Employees · https://www.vulcanmaterials.com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Vulcan's business model has been remarkably consistent over its 117-year history — quarrying rock and selling aggregates. Strategic acquisitions (including Wake Stone and US Concrete integration) have expanded geographic reach but represent incremental growth rather than business model transformation [1]. AI Deployment (0/2): No evidence of AI-powered products or quantified AI-driven operational savings. The company's operations are heavily physical (quarrying, crushing, transporting) with limited AI application currently deployed. Market Share Leadership (2/2): Vulcan is the undisputed leader in U.S. construction aggregates, operating over 400 active quarries with the most extensive logistics network in the industry. This monopolistic local market position — aggregates are uneconomical to transport more than 30-50 miles — creates a durable competitive advantage that competitors cannot replicate [1][2]. Product Pipeline (1/2): Management outlined continued expansion of aggregates-led growth with EBITDA improvement targets, and Q1 2026 results showed 9% adjusted EBITDA growth, though specific new product launches are limited in a commodity business [1]. R&amp;D Intensity (1/1): The 'Vulcan Way of Operating' and 'Vulcan Way of Selling' represent above-average process innovation for the building materials industry, focusing on operational efficiency and pricing discipline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Vulcan's stated purpose centers on building infrastructure that connects communities and supports economic growth — specific to its business and meaningful, but not distinctive enough to inspire sacrifice beyond the obvious. It identifies what they do and for whom without articulating a deeper vision of a better future. Community Impact (2/2): Vulcan has a structured ESG program with Board-level oversight, has set science-based GHG reduction targets (lowest emissions footprint among construction materials peers), and has committed to community engagement around its quarry operations with specific environmental stewardship programs [4]. Employee Retention (1/2): Glassdoor rating of 3.9/5 with 72% recommending the company, above average for basic materials. CEO Tom Hill's 11-year tenure provides leadership stability, and the upcoming transition to Ronnie Pruitt appears orderly [3]. Insider Buying (1/2): Insider activity is neutral — multiple officers received stock awards in February 2026 (CEO Pruitt: 9,660 shares, former CEO Hill: 8,940 shares), with only one modest director sale of $345K identified, suggesting leadership alignment rather than active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Vulcan's financial profile reflects a mature, capital-intensive business with steady but unspectacular growth. D/E of 61.2% is well-managed for an asset-heavy company with $5.2B in debt [2]. ROE of 13.5% is close to the 15% target. Revenue grew 7.1% YoY to $7.94B with full-year adjusted EBITDA up 13% and margin expanding 160bps, demonstrating pricing power [1]. However, the 3-year revenue CAGR of only 2.8% and Forward PEG of 3.13 indicate the stock is expensively valued relative to its growth rate. Forward P/E of 28.2 is elevated for a cyclical materials company. Profit margin of 13.8% is solid for aggregates but below the 20% target [1][2]. Liquidity is excellent at $397M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Vulcan Materials exhibits strong infinite game characteristics rooted in its 117-year operating history, disciplined long-term approach to aggregates, and the inherently multi-generational nature of quarry assets. The orderly CEO succession from Tom Hill to Ronnie Pruitt demonstrates institutional continuity over individual leadership. The company's patient approach to aggregates pricing and reserve management reflects a build-to-endure mentality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Vulcan's purpose — building the infrastructure that connects communities and supports economic growth — is genuine and connects its work to something bigger than aggregate production. The company's 117-year history of consistent focus on construction materials demonstrates a cause that endures through leadership transitions, economic cycles, and industry changes. However, it lacks the transformative idealism of a true Just Cause — it's closer to a well-lived business purpose than a vision of a future that doesn't yet exist [2][4].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72% recommendation rate indicates an above-average work environment for the materials industry. The 'Vulcan Way' cultural framework provides organizational consistency, and the orderly CEO succession plan suggests institutional stability. Employees rate culture and values at 3.7/5, which is adequate but not exceptional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Vulcan competes with Martin Marietta, CRH, and Summit Materials, and management's language focuses on operational improvement ('Vulcan Way of Selling,' 'Vulcan Way of Operating') rather than defeating competitors. The company's competitive strategy centers on local market excellence and pricing discipline rather than aggressive market share warfare, reflecting an infinite competitive mindset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Vulcan's acquisition of US Concrete expanded the company into ready-mixed concrete, representing meaningful strategic evolution beyond pure aggregates. The company has evolved from a diversified chemicals company (originally Virginia Holdco) into a focused construction materials leader, demonstrating willingness to reshape its portfolio over decades. However, the core aggregates business model has remained fundamentally unchanged for over a century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Vulcan has demonstrated a pattern of courageous long-term investment decisions. The company maintained aggregates pricing discipline through the 2008-2012 construction downturn when competitors were cutting prices, sacrificing short-term volume for long-term pricing power. The decision to acquire US Concrete for $1.3B expanded capabilities during uncertain market conditions. Management consistently prioritizes multi-decade quarry reserve development over quarterly earnings optimization, investing in permitted reserves that won't generate revenue for years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Vulcan Materials is the dominant U.S. construction aggregates producer with an unassailable competitive moat built on geographic quarry positioning, regulatory permitting barriers, and logistics infrastructure developed over 117 years. Q1 2026 results showed 7% revenue growth and 9% adjusted EBITDA growth, with aggregates pricing power driving margin expansion of 160bps in full-year 2025. The company is a direct beneficiary of the Infrastructure Investment and Jobs Act, AI data center construction boom, and sustained public construction spending [1][2].</w:t>
      </w:r>
    </w:p>
    <w:p>
      <w:pPr>
        <w:spacing w:after="120"/>
      </w:pPr>
      <w:r>
        <w:rPr>
          <w:rFonts w:ascii="Calibri" w:hAnsi="Calibri"/>
          <w:b w:val="0"/>
          <w:color w:val="3A4A28"/>
          <w:sz w:val="20"/>
        </w:rPr>
        <w:t>The bear case centers on valuation — VMC trades at 35.7x trailing earnings and a Forward PEG of 3.13, pricing in significant growth that a 2.8% 3-year revenue CAGR has not yet delivered. The company's cyclical exposure to residential and commercial construction creates downside risk during economic slowdowns, as demonstrated in 2008-2012 when aggregates volumes fell 35%. Debt of $5.2B against $140M cash requires consistent cash generation, and any significant volume downturn could pressure debt service ratios. Climate-related regulatory risk around quarrying operations and emissions could increase operating costs over time [1][2][4].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Infrastructure Investment and Jobs Act spending acceleration in 2026-2027 should drive increased aggregates demand for highway, bridge, and public works construction in Vulcan's key Sunbelt and mid-Atlantic markets [1]</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boom creates incremental aggregates demand — each hyperscale facility requires hundreds of thousands of tons of crushed stone for site preparation and foundations [1]</w:t>
      </w:r>
    </w:p>
    <w:p>
      <w:pPr>
        <w:spacing w:before="40" w:after="40"/>
        <w:ind w:left="283"/>
      </w:pPr>
      <w:r>
        <w:rPr>
          <w:rFonts w:ascii="Calibri" w:hAnsi="Calibri"/>
          <w:b/>
          <w:color w:val="4A6B25"/>
          <w:sz w:val="20"/>
        </w:rPr>
        <w:t xml:space="preserve">3. </w:t>
      </w:r>
      <w:r>
        <w:rPr>
          <w:rFonts w:ascii="Calibri" w:hAnsi="Calibri"/>
          <w:b w:val="0"/>
          <w:color w:val="3A4A28"/>
          <w:sz w:val="20"/>
        </w:rPr>
        <w:t>Continued aggregates pricing discipline and operational efficiency improvements through the Vulcan Way framework should expand unit profitability margins, as demonstrated by 13% EBITDA growth in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at 35.7x trailing P/E and PEG of 3.13 leaves limited margin of safety; any slowdown in construction activity could trigger a significant multiple compression [2]</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residential and commercial construction creates volume risk during economic downturns — aggregates shipments declined 35% peak-to-trough in the 2008-2012 recession [1]</w:t>
      </w:r>
    </w:p>
    <w:p>
      <w:pPr>
        <w:spacing w:before="40" w:after="40"/>
        <w:ind w:left="283"/>
      </w:pPr>
      <w:r>
        <w:rPr>
          <w:rFonts w:ascii="Calibri" w:hAnsi="Calibri"/>
          <w:b/>
          <w:color w:val="4A6B25"/>
          <w:sz w:val="20"/>
        </w:rPr>
        <w:t xml:space="preserve">3. </w:t>
      </w:r>
      <w:r>
        <w:rPr>
          <w:rFonts w:ascii="Calibri" w:hAnsi="Calibri"/>
          <w:b w:val="0"/>
          <w:color w:val="3A4A28"/>
          <w:sz w:val="20"/>
        </w:rPr>
        <w:t>Environmental permitting risk as local communities increasingly oppose new quarry development and quarry expansions, potentially constraining long-term reserve replacement in high-growth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Vulcan Materials is structurally immune to AI disruption. The business involves quarrying, crushing, and transporting physical rock — operations that AI cannot substitute. Aggregates demand is driven by infrastructure spending (highways, bridges, data centers), which AI actually increases — AI data center construction requires massive quantities of aggregates for foundations and site preparation [1][2]. The company's competitive moat is geographic (quarry permits and proximity to demand centers), regulatory (permitting takes decades), and physical (aggregates are too heavy to transport far), none of which AI can erode. AI Opportunity (1/1): While Vulcan does not sell AI products, it directly benefits from AI infrastructure buildout — data center construction is one of the fastest-growing demand drivers for aggregates, and management has cited this as a growth catalyst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Vulcan Materials Q4 2025 and Q1 2026 Earnings Releases, February and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VMC key statistics and financial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and Comparably data for Vulcan Materials,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Vulcan Materials ESG and Social Responsibility reports,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for Vulcan Materials Company,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