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VNDA</w:t>
      </w:r>
      <w:r>
        <w:rPr>
          <w:rFonts w:ascii="Calibri" w:hAnsi="Calibri"/>
          <w:b/>
          <w:color w:val="1A2010"/>
          <w:sz w:val="40"/>
        </w:rPr>
        <w:t xml:space="preserve">  Vanda Pharmaceuticals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2026-04-09 · Inspire: 42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Vanda Pharmaceuticals is a biopharmaceutical company focused on developing and commercializing therapies for high unmet medical needs. Its commercial portfolio includes Fanapt (schizophrenia/bipolar I), HETLIOZ (non-24-hour sleep-wake disorder), PONVORY (relapsing MS), and newly FDA-approved NEREUS (tradipitant) for motion-induced vomiting. The pipeline includes Fanapt LAI, Bysanti (milsaperidone), imsidolimab, and VTR-297.</w:t>
      </w:r>
    </w:p>
    <w:p>
      <w:r>
        <w:rPr>
          <w:rFonts w:ascii="Calibri" w:hAnsi="Calibri"/>
          <w:b/>
          <w:color w:val="6E8450"/>
          <w:sz w:val="18"/>
        </w:rPr>
        <w:t>533 Employees · https://www.vandapharma.com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Vanda expanded from two commercial products to four over the past three years, acquiring PONVORY from J&amp;J in 2024 and securing FDA approval for NEREUS (tradipitant) in February 2026 for motion-induced vomiting prevention [1][2]. Fanapt net sales grew 24% YoY to $117.3M in 2025, demonstrating commercial execution [1]. AI Deployment (0/2): No AI-powered products or quantified internal AI efficiency gains. Market Share (0/2): Vanda holds niche positions in Non-24 (HETLIOZ) and bipolar I (Fanapt) but is not a category leader in any therapeutic area; these are small markets with limited share differentiation. Pipeline (1/2): NEREUS commercial launch planned for late Q2/Q3 2026, tradipitant for GLP-1 receptor agonist-induced nausea represents a large addressable market, and Fanapt LAI is in development — but timelines remain vague beyond NEREUS [1]. R&amp;D Intensity (1/1): R&amp;D spend of $109.3M on $216.1M revenue (50.5% of sales) is well above the biotech industry average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Vanda's stated purpose — 'development and commercialization of therapies to address high unmet medical needs' — is clear and identifies the patient population, but is functionally interchangeable with dozens of peer biopharma companies and does not articulate a deeper purpose or future vision [2]. Community Impact (0/2): No evidence of distinctive charitable programs, foundation activity, or community investment beyond standard corporate operations. Employee Retention (0/2): Multiple Glassdoor reviews describe a toxic work environment characterized by nepotism (CEO promoting family members to senior roles), fear-based management, and suppression of innovation [3]. High turnover indicators and cultural dysfunction suggest poor retention. Insider Buying (0/2): CEO Polymeropoulos purchased $128K in shares at $4.15-$4.40 in mid-2025, but then sold $1.28M in shares at $8.17 in March 2026 along with four other executives selling a combined $1.31M [4]. Net insider selling across the C-suite signals weak conviction.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Vanda's financial profile is strained by heavy operating losses as it invests in pipeline expansion. 2025 net loss of $220.5M (including $113.7M non-cash tax provision) versus $216.1M in revenue yields a deeply negative profit margin of -102% [1]. ROE of -50.9% reflects sustained losses eroding equity. The one bright spot is a minimal D/E ratio of 3.9% with $263.8M cash against $12.6M debt, providing a multi-year cash runway [4]. Revenue grew 8.7% YoY to $216.1M but the 3-year CAGR is -5.3% due to the 2022 baseline decline from HETLIOZ generic competition. Forward P/E of 36.5x on $0.20 EPS estimate implies the market expects a return to profitability but at a stretched valuation. Liquidity floor cleared: 2.56M avg daily volume x $7.29 = $18.6M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Vanda operates with a predominantly finite mindset. The company's purpose is generic, leadership culture is reported as fear-based with significant nepotism concerns, and strategic decisions appear driven by short-term commercial targets rather than a durable vision. The aggressive pipeline expansion shows some long-term ambition, but organizational dysfunction undermines the foundation needed for infinite game play.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Vanda's purpose — addressing high unmet medical needs — is a legitimate but shallow cause that does not differentiate the company from hundreds of biotech peers [2]. Leadership does not reference a distinctive vision in strategic communications; earnings calls focus on commercial metrics and pipeline timelines rather than articulating why the company exists beyond profit. Sinek would classify this as a mission statement, not a Just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Multiple Glassdoor reviews describe a low-trust environment characterized by nepotism (CEO's family members in senior roles), fear-based decision-making ('decisions are made by one person'), and suppression of employee input [3]. Reviews describe innovation being 'viewed as a crime' and ethical concerns around off-label sales targets. This is the opposite of Sinek's Circle of Safety — employees appear to spend energy protecting themselves rather than advancing any organizational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evidence of an infinite competitive mindset. Vanda's competitive positioning in schizophrenia (Fanapt vs. established antipsychotics) and MS (PONVORY vs. Gilenya/Mayzent) is framed in terms of market share capture rather than learning from rivals' strengths [1]. The company does not publicly acknowledge worthy competitors or describe how competitive pressure improves its own offerings.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Vanda has shown moderate strategic flexibility by expanding from a two-product CNS company (Fanapt + HETLIOZ) into multiple sclerosis (PONVORY acquisition from J&amp;J in 2024) and motion sickness (NEREUS approval 2026) [1][2]. The GLP-1 nausea indication for tradipitant represents a pivot toward a large market opportunity adjacent to the GLP-1 weight loss boom. These are incremental adaptations rather than transformative reinvention, but they demonstrate willingness to evolve beyond the original CNS focus.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Vanda has invested aggressively in R&amp;D (50.5% of revenue) and pipeline expansion despite reporting a $220.5M net loss in 2025, demonstrating willingness to sacrifice near-term profitability for long-term capability [1][4]. The PONVORY acquisition and pursuit of multiple new indications show strategic ambition. However, reports of unethical sales practices and fear-based management undermine the quality of this courage — bold spending is not the same as principled leadership.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Vanda Pharmaceuticals is a small-cap biopharma ($431M market cap) inflecting from a two-product company into a diversified specialty pharma platform. The FDA approval of NEREUS (tradipitant) in February 2026 for motion-induced vomiting adds a third growth driver alongside Fanapt (24% YoY growth to $117.3M in 2025) and PONVORY (acquired 2024) [1][2]. Management's 2026 revenue guidance of $230M-$260M implies 13% growth at midpoint, led by Fanapt targeting $150M-$170M in sales [1]. The tradipitant platform has significant upside if the GLP-1 nausea prevention indication succeeds, addressing a multi-billion-dollar addressable market as GLP-1 adoption accelerates. With $263.8M cash and minimal debt ($12.6M), Vanda has a multi-year runway to execute its pipeline strategy 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sustained profitability risk and governance concerns. Vanda reported a $220.5M net loss in 2025 on $216.1M revenue — the company is spending far more than it earns, with SG&amp;A of $237.9M and R&amp;D of $109.3M vastly exceeding gross profit of $203.1M [1]. Cash burn of ~$49.4M in free cash flow means the $263.8M cash balance provides roughly 5 years of runway, but dilution risk grows if the pipeline underperforms. HETLIOZ faces ongoing generic competition that has eroded the revenue base since 2022 (3-year CAGR of -5.3%). Glassdoor reviews consistently describe a toxic culture with nepotism, fear-based management, and questionable sales practices — governance risk that could manifest in regulatory action or talent attrition [3]. Forward P/E of 36.5x on barely-positive $0.20 EPS forecast leaves minimal margin for execution missteps. Heavy insider selling ($2.5M+ in March 2026) despite recent share price recovery from $3.81 lows signals insider caution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NEREUS (tradipitant) commercial launch in late Q2/Q3 2026 for motion-induced vomiting, with potential expansion into GLP-1 receptor agonist-induced nausea — a rapidly growing addressable market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Fanapt trajectory toward $150M-$170M in 2026 sales (36% YoY growth) driven by prescription volume gains in schizophrenia and bipolar I disorder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Pipeline catalysts including Fanapt LAI formulation, imsidolimab for generalized pustular psoriasis, and tradipitant for gastroparesis expanding the commercial portfolio beyond 2026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Sustained cash burn — $49.4M negative FCF with SG&amp;A and R&amp;D expenses exceeding gross profit creates dilution risk if pipeline execution falters or NEREUS launch disappoints [1][4]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Governance and culture concerns — Glassdoor reviews describe nepotism, fear-based management, and off-label sales pressure that could lead to regulatory scrutiny, talent attrition, or reputational damage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HETLIOZ generic erosion and revenue concentration — loss of exclusivity has compressed the revenue base, and Fanapt represents an outsized share of near-term growth, creating single-product dependency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Vanda's core business — developing, manufacturing, and commercializing small-molecule and biologic drugs — involves FDA-regulated clinical trials, physical drug manufacturing, and physician-prescribed therapies that AI cannot substitute [1]. The regulatory moat is structural: no AI system can replace the 10+ year drug development cycle, Phase I-III clinical trials, or FDA approval process. Vanda's specific therapeutic areas (CNS disorders, sleep-wake disorders, multiple sclerosis) require human physician oversight for diagnosis and treatment. AI may eventually assist in drug discovery, but Vanda's commercial products and near-term pipeline are immune to AI displacement. AI Opportunity (0/1): No evidence of AI-derived revenue or AI-powered products in Vanda's portfolio or pipeline disclosures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42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Vanda Pharmaceuticals Q4/FY2025 Earnings Release — $216.1M revenue, $220.5M net loss, Fanapt $117.3M (+24% YoY),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FDA Approval of NEREUS (tradipitant) for prevention of motion-induced vomiting, StockStotrade/Vanda press release, February 23,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Glassdoor Employee Reviews — Vanda Pharmaceuticals, multiple reviews citing nepotism, toxic culture, and management concerns,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VNDA (Vanda Pharmaceuticals), insider transactions, and financial metrics, retrieved April 9,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