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VSNT</w:t>
      </w:r>
      <w:r>
        <w:rPr>
          <w:rFonts w:ascii="Calibri" w:hAnsi="Calibri"/>
          <w:b/>
          <w:color w:val="1A2010"/>
          <w:sz w:val="40"/>
        </w:rPr>
        <w:t xml:space="preserve">  Versant Media Group, Inc.</w:t>
      </w:r>
    </w:p>
    <w:p>
      <w:pPr>
        <w:spacing w:after="120"/>
      </w:pPr>
      <w:r>
        <w:rPr>
          <w:rFonts w:ascii="Calibri" w:hAnsi="Calibri"/>
          <w:b/>
          <w:color w:val="6E8450"/>
          <w:sz w:val="18"/>
        </w:rPr>
        <w:t>GROWTH SLEEVE · 2026-04-01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Versant Media Group is a media and entertainment company spun off from Comcast in January 2026. It operates a portfolio of cable networks and digital platforms including MS NOW, CNBC, USA Network, Golf Channel, E!, SYFY, Oxygen, Fandango, Rotten Tomatoes, GolfNow, and SportsEngine, generating $6.69B in 2025 revenue across political news, business news, golf/athletics, and entertainment markets.</w:t>
      </w:r>
    </w:p>
    <w:p>
      <w:r>
        <w:rPr>
          <w:rFonts w:ascii="Calibri" w:hAnsi="Calibri"/>
          <w:b/>
          <w:color w:val="6E8450"/>
          <w:sz w:val="18"/>
        </w:rPr>
        <w:t>4,400 Employees · https://www.versantmedia.com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Versant was spun off from Comcast in January 2026, making it difficult to assess independent innovation track record. As legacy NBCUniversal cable assets, the business has seen declining linear revenue — total revenue fell 5.3% in 2025 with advertising down 9% and linear distribution down 5.4% [1]. The successful spinoff itself is a structural transformation, but the underlying business has not launched breakthrough products. AI Deployment (1/2): Versant is launching a direct-to-consumer CNBC subscription service combining editorial insights, portfolio tracking, and AI-powered analysis tools to compete with Bloomberg and fintech apps [2]. This represents a concrete AI product shipping to consumers. Market Share (1/2): CNBC is the dominant business news cable network, and Fandango/Rotten Tomatoes hold strong positions in movie ticketing and reviews. However, GolfNow and Fandango have under 10% market share in their addressable markets, and the company's linear networks face secular cord-cutting erosion [1]. Pipeline (2/2): Specific 2026 launches include the CNBC DTC subscription service, MS NOW streaming platform, Fandango streaming service, and VERSANT Impact education initiative, with a clear target of growing non-pay TV revenue from 17% to 33% within 3-5 years [1][2]. R&amp;D Intensity (0/1): No evidence of above-average R&amp;D spending; the company is a content and distribution business rather than a technology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Versant describes itself as 'home to trusted brands that shape culture, inform audiences, and build lasting connections' — clear and relevant but not distinctive or deeply purposeful [2]. The 2026 launch of VERSANT Impact (education, opportunity, empowerment) adds social dimension but is too new to evaluate. Community Impact (1/2): The planned VERSANT Impact initiative and SportsEngine's youth athletics platform contribute to community development, and CNBC's financial literacy content serves a broad audience [2]. The portfolio's news and entertainment content reaches millions daily. Employee Retention (0/2): No retention or tenure data available for this newly independent company with 4,400 employees. The spinoff process creates inherent organizational uncertainty. Insider Buying (1/2): The board authorized a $1 billion share repurchase program alongside the $1.50/share annual dividend, signaling institutional confidence in the stock's value post-spinoff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Versant trades at an extremely low forward P/E of 4.6x with $6.69B revenue and $2.42B adjusted EBITDA, reflecting the market's secular pessimism about legacy media [1][4]. D/E of 9.45% is remarkably low for a media spinoff, providing balance sheet flexibility. Profit margin of 13.9% is adequate but below the 20% target. ROE of 8.7% is below target, partially reflecting the newly established capital structure. Revenue is declining at -6.6% YoY with an estimated -2% five-year CAGR, reflecting structural cord-cutting headwinds [1]. The $1B buyback and $1.50/share dividend demonstrate cash generation capability. Below-investment-grade debt rating from Fitch limits financial flexibility [2]. Liquidity floor easily cleared at $175M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Versant is a newly independent company that has not yet had the opportunity to demonstrate infinite game characteristics. CEO Mark Lazarus brings deep NBCUniversal experience and a clear strategic vision for digital transformation, but the company was born out of a corporate restructuring (Comcast shedding declining cable assets) rather than a purposeful founding. The 3-5 year transition plan from 17% to 50% digital revenue shows strategic ambition, but execution against powerful secular headwinds remains unproven.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Versant's stated purpose — 'trusted brands that shape culture, inform audiences, and build lasting connections' — is a reasonable articulation but reads as marketing copy rather than a Just Cause that inspires sacrifice [2]. The company was formed from Comcast's desire to separate declining cable assets from its broadband business, not from a purposeful founding vision. The VERSANT Impact initiative is a positive signal but too nascent to evaluate. (1 pt)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Lazarus brings continuity from NBCUniversal, and CFO/COO Anand Kini provides operational stability. Board Chairman David Novak (former YUM! Brands CEO) brings a strong culture-building reputation [2]. However, the spinoff inherently creates organizational uncertainty — employees joined Comcast/NBCUniversal, not Versant. Building trust as an independent entity with below-investment-grade debt and declining revenue will be a multi-year process.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Versant competes against Warner Bros. Discovery, Paramount Global, and Disney in legacy media, and against Bloomberg and fintech apps in business news. The company's language focuses on 'winning' digital transformation and capturing market share rather than learning from rivals' strengths [2]. GolfNow and Fandango's low market share is framed as 'room for expansion' rather than acknowledgment of competitors' advantages.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strategic plan to shift from 83% pay TV revenue to 50% digital/DTC represents a genuine attempt at business model transformation [1]. Multiple DTC launches (CNBC subscription, MS NOW streaming, Fandango streaming) show willingness to cannibalize linear distribution revenue for digital growth. However, this flexibility is driven by necessity (cord-cutting) rather than proactive vision, and the pivot is incremental rather than transformative.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Lazarus's willingness to commit to a 50% digital revenue target and launch multiple DTC products simultaneously while managing a declining linear business shows strategic courage [1][2]. The $1B buyback authorization signals confidence despite below-investment-grade debt. However, the company has existed independently for only three months — it's too early to assess whether leadership will hold to the long-term vision when quarterly pressures mount.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Versant Media Group trades at a deeply discounted 4.6x forward P/E with a 4.05% dividend yield, $1B buyback authorization, and $2.42B adjusted EBITDA on $6.69B revenue — offering compelling deep value for investors willing to bet on a successful digital transformation [1][4]. The portfolio includes genuinely strong brands: CNBC is the dominant business news network, Fandango and Rotten Tomatoes own valuable positions in movie discovery, and GolfNow has a growing digital platform with under 10% market penetration [1]. CEO Lazarus's plan to shift from 17% to 50% digital/DTC revenue within 3-5 years through multiple product launches (CNBC subscription, MS NOW streaming, Fandango streaming) provides a clear transformation roadmap [1][2]. Most pay TV contracts are locked through 2028+, providing revenue stability during the transition. At $5.35B market cap, the market is pricing in permanent decline — any evidence of successful digital execution could trigger significant re-rating.</w:t>
      </w:r>
    </w:p>
    <w:p>
      <w:pPr>
        <w:spacing w:after="120"/>
      </w:pPr>
      <w:r>
        <w:rPr>
          <w:rFonts w:ascii="Calibri" w:hAnsi="Calibri"/>
          <w:b w:val="0"/>
          <w:color w:val="3A4A28"/>
          <w:sz w:val="20"/>
        </w:rPr>
        <w:t>The bear case is powerful: Versant is a collection of declining cable television assets separated from Comcast precisely because they were dragging down the parent company's growth profile. Revenue fell 5.3% in 2025 with net income down 31.8% and EBITDA down 14.5% [1]. Linear distribution revenue ($4.1B) continues to erode from cord-cutting, and advertising revenue dropped 9% — both representing secular, not cyclical, headwinds. Below-investment-grade debt (Fitch) limits financial flexibility for the digital investments required. The DTC strategy faces fierce competition from Disney+, Peacock (still at Comcast), Netflix, and countless streaming alternatives. MS NOW (formerly MSNBC) faces audience fragmentation in political news. The company has no independent operating history, and spinoffs often underperform as forced sellers (index funds, Comcast shareholders) dump shares [2]. Content costs for sports rights continue to escalate, pressuring margins in the Golf Channel and sports entertainment businesses. Analyst EPS estimates range wildly from $3.34 to $11.40, reflecting extreme uncertainty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CNBC direct-to-consumer subscription launch with AI-powered analysis tools — a premium product targeting retail investors could establish recurring digital revenue at high margins [1][2]</w:t>
      </w:r>
    </w:p>
    <w:p>
      <w:pPr>
        <w:spacing w:before="40" w:after="40"/>
        <w:ind w:left="283"/>
      </w:pPr>
      <w:r>
        <w:rPr>
          <w:rFonts w:ascii="Calibri" w:hAnsi="Calibri"/>
          <w:b/>
          <w:color w:val="4A6B25"/>
          <w:sz w:val="20"/>
        </w:rPr>
        <w:t xml:space="preserve">2. </w:t>
      </w:r>
      <w:r>
        <w:rPr>
          <w:rFonts w:ascii="Calibri" w:hAnsi="Calibri"/>
          <w:b w:val="0"/>
          <w:color w:val="3A4A28"/>
          <w:sz w:val="20"/>
        </w:rPr>
        <w:t>Non-pay TV revenue mix shift from 17% to 33% within 3-5 years through MS NOW, Fandango, and GolfNow digital platform expansion [1]</w:t>
      </w:r>
    </w:p>
    <w:p>
      <w:pPr>
        <w:spacing w:before="40" w:after="40"/>
        <w:ind w:left="283"/>
      </w:pPr>
      <w:r>
        <w:rPr>
          <w:rFonts w:ascii="Calibri" w:hAnsi="Calibri"/>
          <w:b/>
          <w:color w:val="4A6B25"/>
          <w:sz w:val="20"/>
        </w:rPr>
        <w:t xml:space="preserve">3. </w:t>
      </w:r>
      <w:r>
        <w:rPr>
          <w:rFonts w:ascii="Calibri" w:hAnsi="Calibri"/>
          <w:b w:val="0"/>
          <w:color w:val="3A4A28"/>
          <w:sz w:val="20"/>
        </w:rPr>
        <w:t>$1 billion share buyback program at 4.6x forward P/E — aggressive capital return at deeply depressed valuation could provide meaningful per-share earnings accretion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cord-cutting acceleration — 80%+ revenue dependency on pay TV creates structural decline risk as consumers shift to streaming and digital platforms [1][2]</w:t>
      </w:r>
    </w:p>
    <w:p>
      <w:pPr>
        <w:spacing w:before="40" w:after="40"/>
        <w:ind w:left="283"/>
      </w:pPr>
      <w:r>
        <w:rPr>
          <w:rFonts w:ascii="Calibri" w:hAnsi="Calibri"/>
          <w:b/>
          <w:color w:val="4A6B25"/>
          <w:sz w:val="20"/>
        </w:rPr>
        <w:t xml:space="preserve">2. </w:t>
      </w:r>
      <w:r>
        <w:rPr>
          <w:rFonts w:ascii="Calibri" w:hAnsi="Calibri"/>
          <w:b w:val="0"/>
          <w:color w:val="3A4A28"/>
          <w:sz w:val="20"/>
        </w:rPr>
        <w:t>Below-investment-grade debt rating limiting ability to invest in digital transformation while managing declining linear revenue streams [2]</w:t>
      </w:r>
    </w:p>
    <w:p>
      <w:pPr>
        <w:spacing w:before="40" w:after="40"/>
        <w:ind w:left="283"/>
      </w:pPr>
      <w:r>
        <w:rPr>
          <w:rFonts w:ascii="Calibri" w:hAnsi="Calibri"/>
          <w:b/>
          <w:color w:val="4A6B25"/>
          <w:sz w:val="20"/>
        </w:rPr>
        <w:t xml:space="preserve">3. </w:t>
      </w:r>
      <w:r>
        <w:rPr>
          <w:rFonts w:ascii="Calibri" w:hAnsi="Calibri"/>
          <w:b w:val="0"/>
          <w:color w:val="3A4A28"/>
          <w:sz w:val="20"/>
        </w:rPr>
        <w:t>Spinoff selling pressure and lack of independent operating history — forced sellers and institutional uncertainty could suppress the stock well below intrinsic value for an extended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Versant's core business — cable television content distribution — faces significant AI disruption risk across multiple vectors. AI-generated content could compress production costs and potentially replace some news, entertainment, and sports analysis content that Versant produces [2]. AI-powered recommendation engines and content aggregation tools (including AI agents for shopping and entertainment) are reshaping how consumers discover and consume media, potentially disintermediating traditional cable networks. Cord-cutting — already Versant's primary headwind — could accelerate as AI-powered personalized content experiences make traditional linear TV bundles less compelling. However, live sports rights (Golf Channel), trusted news brands (CNBC, MS NOW), and curated entertainment create some defensibility that pure AI content cannot easily replicate. AI Opportunity (0/1): While Versant is launching AI-powered tools in the CNBC DTC subscription, this is not yet generating meaningful AI-related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Versant Media Group Full Year 2025 Operating and Financial Results — $6.69B revenue, $2.42B adjusted EBITDA, $930M net income, March 2026</w:t>
      </w:r>
    </w:p>
    <w:p>
      <w:pPr>
        <w:spacing w:before="20" w:after="20"/>
        <w:ind w:left="170"/>
      </w:pPr>
      <w:r>
        <w:rPr>
          <w:rFonts w:ascii="Calibri" w:hAnsi="Calibri"/>
          <w:b/>
          <w:color w:val="4A6B25"/>
          <w:sz w:val="15"/>
        </w:rPr>
        <w:t xml:space="preserve">2. </w:t>
      </w:r>
      <w:r>
        <w:rPr>
          <w:rFonts w:ascii="Calibri" w:hAnsi="Calibri"/>
          <w:b w:val="0"/>
          <w:color w:val="3A4A28"/>
          <w:sz w:val="17"/>
        </w:rPr>
        <w:t>CNBC / Hollywood Reporter / Yahoo Finance — Versant spinoff completion, CEO Mark Lazarus strategy, AI-powered CNBC subscription, board composition, January-March 2026</w:t>
      </w:r>
    </w:p>
    <w:p>
      <w:pPr>
        <w:spacing w:before="20" w:after="20"/>
        <w:ind w:left="170"/>
      </w:pPr>
      <w:r>
        <w:rPr>
          <w:rFonts w:ascii="Calibri" w:hAnsi="Calibri"/>
          <w:b/>
          <w:color w:val="4A6B25"/>
          <w:sz w:val="15"/>
        </w:rPr>
        <w:t xml:space="preserve">3. </w:t>
      </w:r>
      <w:r>
        <w:rPr>
          <w:rFonts w:ascii="Calibri" w:hAnsi="Calibri"/>
          <w:b w:val="0"/>
          <w:color w:val="3A4A28"/>
          <w:sz w:val="17"/>
        </w:rPr>
        <w:t>Morningstar / Simply Wall St / Fitch Ratings — ESG ratings, below-investment-grade debt assessment, valuation analysis,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VSNT (Versant Media Group),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