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VSTS</w:t>
      </w:r>
      <w:r>
        <w:rPr>
          <w:rFonts w:ascii="Calibri" w:hAnsi="Calibri"/>
          <w:b/>
          <w:color w:val="1A2010"/>
          <w:sz w:val="40"/>
        </w:rPr>
        <w:t xml:space="preserve">  Vestis Corporation</w:t>
      </w:r>
    </w:p>
    <w:p>
      <w:pPr>
        <w:spacing w:after="120"/>
      </w:pPr>
      <w:r>
        <w:rPr>
          <w:rFonts w:ascii="Calibri" w:hAnsi="Calibri"/>
          <w:b/>
          <w:color w:val="6E8450"/>
          <w:sz w:val="18"/>
        </w:rPr>
        <w:t>GROWTH SLEEVE · 2026-04-19 · Inspire: 11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Rental &amp; Leasing Services · NYSE · United States</w:t>
      </w:r>
    </w:p>
    <w:p>
      <w:pPr>
        <w:spacing w:after="80"/>
      </w:pPr>
      <w:r>
        <w:rPr>
          <w:rFonts w:ascii="Calibri" w:hAnsi="Calibri"/>
          <w:b w:val="0"/>
          <w:color w:val="3A4A28"/>
          <w:sz w:val="20"/>
        </w:rPr>
        <w:t>Vestis Corporation provides uniform rentals and workplace supplies in the United States and Canada. Spun off from Aramark in October 2023, the company offers uniform rental programs, managed restroom supply services, first-aid supplies, floor mats, towels, and linens to manufacturing, hospitality, retail, food service, automotive, and healthcare industries. Vestis is currently undergoing a business transformation under new CEO Jim Barber.</w:t>
      </w:r>
    </w:p>
    <w:p>
      <w:r>
        <w:rPr>
          <w:rFonts w:ascii="Calibri" w:hAnsi="Calibri"/>
          <w:b/>
          <w:color w:val="6E8450"/>
          <w:sz w:val="18"/>
        </w:rPr>
        <w:t>18,150 Employees · https://www.vestis.com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Vestis has no meaningful innovation track record — the company was spun off from Aramark in October 2023 and has spent its brief independent history dealing with operational dysfunction, customer service failures, and leadership turnover rather than product innovation [1][3]. AI Deployment (0/2): No AI deployment or strategy is evident; the company hired a new CIO/CDO in October 2025 to 'accelerate digital transformation,' indicating the digital journey is at its earliest stage [2]. Market Share (1/2): Vestis is the second-largest uniform rental company in North America behind Cintas, a meaningful market position, though the company has been losing customers at an alarming rate — generating only 3% new business revenue while losing 5× that on the back end [2]. Pipeline (0/2): No new products or services announced; the company is focused on basic operational stabilization (7% plant productivity improvement, 12% complaint reduction) rather than growth initiatives [1]. R&amp;D Intensity (1/1): The CIO/CDO appointment signals investment in technology modernization, though this is operational catch-up rather than frontier innovation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Vestis lacks a distinctive mission as a newly spun-off company still establishing its independent identity. The company's positioning around uniform rental and workplace supplies is purely functional with no articulated purpose beyond the operational [2]. Community Impact (0/2): No evidence of charitable programs or community investment beyond standard corporate practices; the company is focused on survival and stabilization rather than community building [3]. Employee Retention (0/2): Glassdoor reviews paint a difficult picture — the company laid off 80-90% of its salesforce due to over-hiring, and the securities fraud lawsuit revealed systemic management failures hidden from investors. New CEO Jim Barber is rebuilding but organizational trust is severely damaged [2][3]. Insider Buying (1/2): Director stock award grants in February 2026 show board alignment, and activist investor Keith Meister (Corvex Management) holds a 10%+ stake, providing external governance pressure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Vestis's financial profile reflects a company in turnaround. Q1 FY2026 revenue of $663.4M declined 3% YoY with a net loss of $(6.4M) and negative profit margin of -1.7% [1]. Adjusted EBITDA margin of 10.6% (down from 11.9%) is thin for a service business. D/E of 163% is elevated from the Aramark spinoff's debt load. ROE is negative at -5.4%, and the payout ratio of 175% on trailing earnings is unsustainable (though modest in absolute dollar terms at $0.14/year) [5]. Forward P/E of 18.4x assumes a recovery to $0.54 EPS that is not guaranteed. The company guided FY2026 revenue flat to down 2% with free cash flow of $50-60M, barely covering the dividend [1]. Revenue 3-year CAGR of ~0.6% shows stagnation. Liquidity: 1.75M avg volume × $9.89 = $17.3M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Vestis is operating in survival mode as a newly independent company dealing with the consequences of a poorly executed spinoff. The securities fraud lawsuit revealed that leadership concealed systemic service failures costing millions weekly. With its third CEO in under two years and a salesforce reduced by 80-90%, the company is focused entirely on near-term stabilization rather than playing any long-term game.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Vestis has no discernible Just Cause — the company was created through a corporate spinoff, not born from a vision of a better future. There is no articulated purpose beyond 'uniform rental and workplace supplies,' and strategic decisions have been driven by crisis management and cost-cutting rather than purpose [2][3]. The securities fraud allegations suggest leadership was focused on managing optics rather than building something enduring. Score: 0/3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organizational environment is severely strained — 80-90% of the salesforce was laid off, the founding CEO (Kimberly Scott) and CFO (Rick Dillon) were found by a federal judge to have 'hid the truth from investors,' and the company is on its third CEO in under two years [2][3]. This is a low-trust environment where employees have seen mass layoffs, leadership deception, and strategic whiplash. Score: 0/2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Vestis competes against Cintas (the dominant industry leader) and UniFirst, and new CEO Jim Barber has acknowledged the need to close operational gaps versus these competitors. The transformation plan's focus on plant productivity and service quality improvement suggests the company is using Cintas as a benchmark for self-improvement rather than a rival to destroy [1]. Score: 1/1 point.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is too young and too distressed to have demonstrated existential flexibility. Vestis has been independent for only 2.5 years and has spent that time in crisis management — stabilizing operations, replacing leadership, and defending against securities fraud litigation [3]. No evidence of strategic adaptation beyond basic operational triage. Score: 0/2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New CEO Jim Barber has shown some courage by honestly disclosing the severity of operational problems (3% new business vs. 15% customer losses), executing difficult workforce reductions, and launching a disciplined transformation plan with specific metrics [1][2]. However, this is crisis management rather than courageous long-term investment — the decisions are necessary for survival, not voluntary sacrifice for future capability.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Vestis is a turnaround story with significant risk and reward asymmetry. The stock has fallen ~75% from its post-spinoff highs, trading at $9.89 with a $1.3B market cap for a company generating $2.7B in revenue — approximately 0.5x revenue for a recurring-service business [5]. New CEO Jim Barber's transformation plan is showing early results: 7% plant productivity improvement, 12% customer complaint reduction, and 3% on-time delivery improvement in Q1 FY2026 [1]. FY2026 adjusted EBITDA guidance of $285-315M implies a 10.5-11.5% margin recovery trajectory. Activist investor Corvex Management (Keith Meister) holds 10%+ and provides external governance pressure for value creation. The uniform rental industry has favorable characteristics — recurring revenue, high switching costs, and essential service — that could reward patient investors if execution improves [4].</w:t>
      </w:r>
    </w:p>
    <w:p>
      <w:pPr>
        <w:spacing w:after="120"/>
      </w:pPr>
      <w:r>
        <w:rPr>
          <w:rFonts w:ascii="Calibri" w:hAnsi="Calibri"/>
          <w:b w:val="0"/>
          <w:color w:val="3A4A28"/>
          <w:sz w:val="20"/>
        </w:rPr>
        <w:t>The bear case is severe. Vestis is losing customers at 5× the rate it acquires them, the Q1 FY2026 net loss of $(6.4M) marks continuing unprofitability, and the securities fraud lawsuit alleging leadership concealed 'systemic customer service failures costing millions weekly' creates ongoing legal liability [1][3]. D/E of 163% on a money-losing business creates financial fragility — free cash flow guidance of $50-60M barely covers the $18.5M annual dividend, leaving minimal room for deleveraging or investment. The company is on its third CEO in under two years (Scott → Holloman interim → Barber), signaling deep organizational dysfunction. Elis SA reportedly walked away from acquisition discussions, removing a potential floor on the stock price [3]. The transformation plan's $75M annual savings target must overcome a business that is structurally shrinking (revenue guided flat to down 2%), and margin recovery depends on operational improvements in an 18,000-employee service organization with damaged morale.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Business transformation plan delivering $75M+ annual cost savings by end of FY2026, potentially restoring profitability and demonstrating operational discipline under CEO Jim Barber [1]</w:t>
      </w:r>
    </w:p>
    <w:p>
      <w:pPr>
        <w:spacing w:before="40" w:after="40"/>
        <w:ind w:left="283"/>
      </w:pPr>
      <w:r>
        <w:rPr>
          <w:rFonts w:ascii="Calibri" w:hAnsi="Calibri"/>
          <w:b/>
          <w:color w:val="4A6B25"/>
          <w:sz w:val="20"/>
        </w:rPr>
        <w:t xml:space="preserve">2. </w:t>
      </w:r>
      <w:r>
        <w:rPr>
          <w:rFonts w:ascii="Calibri" w:hAnsi="Calibri"/>
          <w:b w:val="0"/>
          <w:color w:val="3A4A28"/>
          <w:sz w:val="20"/>
        </w:rPr>
        <w:t>Activist investor Corvex Management (10%+ ownership by Keith Meister) driving governance improvements and potential strategic alternatives including M&amp;A [4]</w:t>
      </w:r>
    </w:p>
    <w:p>
      <w:pPr>
        <w:spacing w:before="40" w:after="40"/>
        <w:ind w:left="283"/>
      </w:pPr>
      <w:r>
        <w:rPr>
          <w:rFonts w:ascii="Calibri" w:hAnsi="Calibri"/>
          <w:b/>
          <w:color w:val="4A6B25"/>
          <w:sz w:val="20"/>
        </w:rPr>
        <w:t xml:space="preserve">3. </w:t>
      </w:r>
      <w:r>
        <w:rPr>
          <w:rFonts w:ascii="Calibri" w:hAnsi="Calibri"/>
          <w:b w:val="0"/>
          <w:color w:val="3A4A28"/>
          <w:sz w:val="20"/>
        </w:rPr>
        <w:t>Adjusted EBITDA margin recovery toward 12%+ as plant productivity improvements (7% YoY) and customer complaint reduction (12% YoY) translate to stabilized revenue and lower operational costs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Customer attrition exceeding new business acquisition at a 5:1 ratio — if the company cannot stabilize its customer base, no amount of cost-cutting will offset structural revenue decline [2]</w:t>
      </w:r>
    </w:p>
    <w:p>
      <w:pPr>
        <w:spacing w:before="40" w:after="40"/>
        <w:ind w:left="283"/>
      </w:pPr>
      <w:r>
        <w:rPr>
          <w:rFonts w:ascii="Calibri" w:hAnsi="Calibri"/>
          <w:b/>
          <w:color w:val="4A6B25"/>
          <w:sz w:val="20"/>
        </w:rPr>
        <w:t xml:space="preserve">2. </w:t>
      </w:r>
      <w:r>
        <w:rPr>
          <w:rFonts w:ascii="Calibri" w:hAnsi="Calibri"/>
          <w:b w:val="0"/>
          <w:color w:val="3A4A28"/>
          <w:sz w:val="20"/>
        </w:rPr>
        <w:t>Securities fraud litigation — the pending class action with judge findings that leadership 'hid the truth from investors' creates material legal liability and management distraction [3]</w:t>
      </w:r>
    </w:p>
    <w:p>
      <w:pPr>
        <w:spacing w:before="40" w:after="40"/>
        <w:ind w:left="283"/>
      </w:pPr>
      <w:r>
        <w:rPr>
          <w:rFonts w:ascii="Calibri" w:hAnsi="Calibri"/>
          <w:b/>
          <w:color w:val="4A6B25"/>
          <w:sz w:val="20"/>
        </w:rPr>
        <w:t xml:space="preserve">3. </w:t>
      </w:r>
      <w:r>
        <w:rPr>
          <w:rFonts w:ascii="Calibri" w:hAnsi="Calibri"/>
          <w:b w:val="0"/>
          <w:color w:val="3A4A28"/>
          <w:sz w:val="20"/>
        </w:rPr>
        <w:t>Financial fragility — negative ROE, 163% D/E, and $50-60M free cash flow guidance leave almost no margin for error on dividend maintenance, debt service, and transformation investment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Vestis operates in a physical-world service industry — laundering, delivering, and maintaining uniforms and workplace supplies requires trucks, industrial laundry plants, route drivers, and physical inventory management. AI structurally cannot replace the need to pick up, wash, repair, and deliver uniforms to customer locations [1]. The business involves heavy logistics, labor, and physical infrastructure that creates natural immunity to AI substitution. However, AI could enhance operational efficiency (route optimization, demand forecasting, quality inspection), and competitors like Cintas who adopt AI faster could gain cost advantages. AI Opportunity (1/1): While Vestis has not yet deployed AI meaningfully, the newly appointed CIO/CDO Wendy Zacchio's mandate to 'accelerate digital transformation' includes potential AI applications in route optimization, demand forecasting, and plant automation that could generate operational savings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11</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Vestis Q1 FY2026 Earnings Release — $663.4M revenue, $(6.4M) net loss, FY2026 guidance reaffirmed, February 10, 2026</w:t>
      </w:r>
    </w:p>
    <w:p>
      <w:pPr>
        <w:spacing w:before="20" w:after="20"/>
        <w:ind w:left="170"/>
      </w:pPr>
      <w:r>
        <w:rPr>
          <w:rFonts w:ascii="Calibri" w:hAnsi="Calibri"/>
          <w:b/>
          <w:color w:val="4A6B25"/>
          <w:sz w:val="15"/>
        </w:rPr>
        <w:t xml:space="preserve">2. </w:t>
      </w:r>
      <w:r>
        <w:rPr>
          <w:rFonts w:ascii="Calibri" w:hAnsi="Calibri"/>
          <w:b w:val="0"/>
          <w:color w:val="3A4A28"/>
          <w:sz w:val="17"/>
        </w:rPr>
        <w:t>Vestis leadership appointments and Glassdoor reviews — CEO Jim Barber, CIO/CDO Wendy Zacchio, salesforce restructuring, October 2025</w:t>
      </w:r>
    </w:p>
    <w:p>
      <w:pPr>
        <w:spacing w:before="20" w:after="20"/>
        <w:ind w:left="170"/>
      </w:pPr>
      <w:r>
        <w:rPr>
          <w:rFonts w:ascii="Calibri" w:hAnsi="Calibri"/>
          <w:b/>
          <w:color w:val="4A6B25"/>
          <w:sz w:val="15"/>
        </w:rPr>
        <w:t xml:space="preserve">3. </w:t>
      </w:r>
      <w:r>
        <w:rPr>
          <w:rFonts w:ascii="Calibri" w:hAnsi="Calibri"/>
          <w:b w:val="0"/>
          <w:color w:val="3A4A28"/>
          <w:sz w:val="17"/>
        </w:rPr>
        <w:t>Vestis securities fraud litigation — Saxena White class action, Judge Grimberg findings, Elis acquisition talks, 2024-2026</w:t>
      </w:r>
    </w:p>
    <w:p>
      <w:pPr>
        <w:spacing w:before="20" w:after="20"/>
        <w:ind w:left="170"/>
      </w:pPr>
      <w:r>
        <w:rPr>
          <w:rFonts w:ascii="Calibri" w:hAnsi="Calibri"/>
          <w:b/>
          <w:color w:val="4A6B25"/>
          <w:sz w:val="15"/>
        </w:rPr>
        <w:t xml:space="preserve">4. </w:t>
      </w:r>
      <w:r>
        <w:rPr>
          <w:rFonts w:ascii="Calibri" w:hAnsi="Calibri"/>
          <w:b w:val="0"/>
          <w:color w:val="3A4A28"/>
          <w:sz w:val="17"/>
        </w:rPr>
        <w:t>Vestis insider transactions — director stock grants, Corvex Management 10%+ stake, SEC filings,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VSTS (Vestis Corporation), retrieved April 19,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