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VYX</w:t>
      </w:r>
      <w:r>
        <w:rPr>
          <w:rFonts w:ascii="Calibri" w:hAnsi="Calibri"/>
          <w:b/>
          <w:color w:val="1A2010"/>
          <w:sz w:val="40"/>
        </w:rPr>
        <w:t xml:space="preserve">  NCR Voyix Corporation</w:t>
      </w:r>
    </w:p>
    <w:p>
      <w:pPr>
        <w:spacing w:after="120"/>
      </w:pPr>
      <w:r>
        <w:rPr>
          <w:rFonts w:ascii="Calibri" w:hAnsi="Calibri"/>
          <w:b/>
          <w:color w:val="6E8450"/>
          <w:sz w:val="18"/>
        </w:rPr>
        <w:t>GROWTH SLEEVE · 2026-04-17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NCR Voyix provides digital commerce solutions for the retail and restaurant industries, offering point-of-sale hardware and software, self-checkout kiosks, payment processing, and the Voyix Commerce Platform. Formerly NCR Corporation (founded 1884), the company split from NCR Atleos in 2023 and is transitioning to a cloud-native, SaaS-focused business model while moving hardware to an ODM model with Ennoconn.</w:t>
      </w:r>
    </w:p>
    <w:p>
      <w:r>
        <w:rPr>
          <w:rFonts w:ascii="Calibri" w:hAnsi="Calibri"/>
          <w:b/>
          <w:color w:val="6E8450"/>
          <w:sz w:val="18"/>
        </w:rPr>
        <w:t>13,500 Employees · https://ncrvoyix.com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NCR Voyix executed the spin-off from NCR Atleos in October 2023, separating the retail/restaurant software business from the ATM hardware business. This was a significant corporate restructuring but has not yet proven successful — revenue has declined from $3.17B (2022) to $2.69B (2025) and the stock has fallen from $14.67 to $6.73 [1]. AI Deployment (0/2): No evidence of AI-powered products shipping to customers or quantified AI-driven cost savings. The company is focused on cloud-native SaaS platform migration rather than AI innovation [2]. Market Share (1/2): NCR Voyix remains a meaningful player in retail and restaurant POS solutions with 13,500 employees across 35 countries, serving enterprise and mid-market retailers, but share is eroding as revenue declines [1]. Pipeline (1/2): The Voyix Commerce Platform and ODM hardware transition with Ennoconn provide a visible strategic roadmap, with FY2026 guidance of pro forma revenue down 2% to up 3% after adjusting for the ODM transition [1]. R&amp;D Intensity (1/1): Continued investment in cloud-native platform development and SaaS capabilities across retail and restaurant verticals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NCR Voyix positions itself as 'transforming retail and restaurant experiences with digital commerce solutions,' which is functional but generic and interchangeable with any enterprise software company. No deeper purpose beyond commercial operations is articulated [2]. Community Impact (0/2): No evidence of distinctive charitable giving, community investment programs, or foundations. The company is in restructuring mode with multiple rounds of layoffs, which limits community engagement [2]. Employee Retention (0/2): Glassdoor reviews describe 'horrible culture and treatment of employees,' with senior leadership 'tone deaf and disconnected from their workforce,' three rounds of layoffs in 2025, and drastically reduced employee pay [2]. This signals a low-trust, high-turnover environment. Insider Buying (2/2): CEO Jim Kelly was appointed February 2025 with $4.34M total compensation (92.1% equity-based), demonstrating strong insider alignment through equity incentives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NCR Voyix is in a challenging financial position with declining revenue, thin margins, and heavy debt. Revenue fell from $3.17B (2022) to $2.69B (2025), and FY2026 guidance of $2.2-2.3B represents a further 13-18% reported decline due to the ODM hardware transition [1]. Profit margin is a razor-thin 2.3% with operating margins of 2.4% [5]. D/E of 119.7% reflects $1.38B in debt against $231M cash — net debt of $1.15B is substantial for a sub-$1B market cap company [5]. The bright spot is the extremely low forward P/E of 6.6x against forward EPS of $1.02, suggesting the market expects margin improvement [5]. Liquidity floor passes: 2.24M avg vol × $6.73 = $15.1M daily. Growth stock infrastructure calculation: D/E 119.7% → 0.78 (1×); ROE 3.6% → 0.24 (2×); Rev Growth YoY -4.6% → 0.51 (1×); Rev Growth 5yr CAGR -5.4% → 0.0 (2×); Forward P/E 6.6 → 1.0 (1×); Profit Margin 2.3% → 0.12 (1×); PEG 2.68 → 0.16 (2×). Weighted sum = 3.21, max = 10, score = 3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NCR Voyix exhibits primarily finite game characteristics — optimizing for quarterly earnings through cost cuts, layoffs, and financial restructuring rather than investing in long-term capability. The company's 140-year heritage (as NCR Corporation) has been consumed by serial restructurings, and the current leadership appears focused on short-term margin improvement over building an enduring enterprise.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NCR Voyix's purpose statement — transforming digital commerce for retail and restaurants — is a functional business description, not a Just Cause. There is no articulated vision of a better future that inspires sacrifice. The company exists to process transactions and manage POS systems. Strategic decisions are driven by cost reduction and restructuring rather than advancing a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toxic culture — 'horrible culture and treatment of employees,' leadership that is 'tone deaf and completely disconnected,' three rounds of layoffs in 2025, and pay reductions for remaining employees [2]. This is a low-trust environment where employees are protecting themselves rather than advancing the organization. The frequent CEO turnover (Jim Kelly is the latest in a series) adds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company's competitive posture is defensive — focused on retaining existing clients through switching costs rather than learning from competitors like Toast, Square, or Shopify who are innovating in the POS and restaurant tech space. No evidence of management acknowledging rivals' strengths or using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split from NCR Atleos (ATM business) and the current ODM hardware transition with Ennoconn represent meaningful strategic pivots, moving from a hardware-centric to a software/SaaS model [1]. These are significant business model changes driven by competitive necessity. However, the execution has been rocky — revenue is declining and the stock has lost 54% from its 52-week high.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split from NCR Atleos and transition to a SaaS/cloud model required courage — walking away from hardware revenue streams to pursue a potentially more durable software business [1]. The ODM transition with Ennoconn, despite causing short-term revenue decline (13-18% in FY2026), shows willingness to accept near-term pain for long-term structure. However, this was driven more by competitive necessity than principled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NCR Voyix represents a deep-value turnaround bet trading at 6.6x forward earnings with FY2026 adjusted EPS guidance of $0.93-0.96 for a stock at $6.73 [1][5]. The company is executing a fundamental business model shift from hardware-centric POS provider to cloud-native SaaS platform, with the ODM hardware transition to Ennoconn removing capital-intensive manufacturing operations. Q4 2025 revenue of $720M beat estimates by $30M, and the company beat Q4 EPS consensus by $0.02, suggesting the underlying business is stabilizing [1]. The Voyix Commerce Platform, serving enterprise retailers and restaurants across 35 countries with 13,500 employees, creates significant switching cost protection in its installed base. If the SaaS transition succeeds, margin expansion from ~2.3% to software-like margins would create substantial upside from the current $935M market cap [5].</w:t>
      </w:r>
    </w:p>
    <w:p>
      <w:pPr>
        <w:spacing w:after="120"/>
      </w:pPr>
      <w:r>
        <w:rPr>
          <w:rFonts w:ascii="Calibri" w:hAnsi="Calibri"/>
          <w:b w:val="0"/>
          <w:color w:val="3A4A28"/>
          <w:sz w:val="20"/>
        </w:rPr>
        <w:t>The bear case is severe and multifaceted. Revenue has declined from $3.17B (2022) to a guided $2.2-2.3B for FY2026 — a 28% erosion in four years [1][5]. Net debt of $1.15B ($1.38B debt, $231M cash) exceeds the company's entire market cap of $935M, creating significant leverage risk if the turnaround stalls [5]. Free cash flow is negative at -$112.9M, meaning the company is burning cash while servicing heavy debt [5]. Employee morale is critically low — Glassdoor reviews describe multiple layoff rounds, pay cuts, and disconnected leadership [2]. The stock has fallen 54% from its 52-week high of $14.67, reflecting market skepticism. Competition from Toast, Square, and Shopify in restaurant/retail POS is intensifying with AI-powered features that NCR Voyix lacks. The shared $150M environmental liability with NCR Atleos adds an unusual contingent liability [3]. Management guidance for FY2026 projects pro forma revenue flat to down 2%, suggesting organic growth remains elusive even after the ODM adjustment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SaaS transition driving margin expansion from 2.3% profit margin toward software-like levels as hardware revenue shifts to Ennoconn ODM model [1]</w:t>
      </w:r>
    </w:p>
    <w:p>
      <w:pPr>
        <w:spacing w:before="40" w:after="40"/>
        <w:ind w:left="283"/>
      </w:pPr>
      <w:r>
        <w:rPr>
          <w:rFonts w:ascii="Calibri" w:hAnsi="Calibri"/>
          <w:b/>
          <w:color w:val="4A6B25"/>
          <w:sz w:val="20"/>
        </w:rPr>
        <w:t xml:space="preserve">2. </w:t>
      </w:r>
      <w:r>
        <w:rPr>
          <w:rFonts w:ascii="Calibri" w:hAnsi="Calibri"/>
          <w:b w:val="0"/>
          <w:color w:val="3A4A28"/>
          <w:sz w:val="20"/>
        </w:rPr>
        <w:t>FY2026 adjusted EPS of $0.93-0.96 implying significant earnings improvement from FY2025 trailing EPS of $0.14, which could re-rate the stock from 6.6x forward P/E [1][5]</w:t>
      </w:r>
    </w:p>
    <w:p>
      <w:pPr>
        <w:spacing w:before="40" w:after="40"/>
        <w:ind w:left="283"/>
      </w:pPr>
      <w:r>
        <w:rPr>
          <w:rFonts w:ascii="Calibri" w:hAnsi="Calibri"/>
          <w:b/>
          <w:color w:val="4A6B25"/>
          <w:sz w:val="20"/>
        </w:rPr>
        <w:t xml:space="preserve">3. </w:t>
      </w:r>
      <w:r>
        <w:rPr>
          <w:rFonts w:ascii="Calibri" w:hAnsi="Calibri"/>
          <w:b w:val="0"/>
          <w:color w:val="3A4A28"/>
          <w:sz w:val="20"/>
        </w:rPr>
        <w:t>Debt reduction from improved free cash flow generation as the business model shifts to recurring SaaS revenue with lower capital requirements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debt of $1.15B exceeding market cap of $935M creates existential leverage risk if turnaround execution falters or revenue declines accelerate [5]</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of -$112.9M means the company cannot self-fund operations while servicing $1.38B in debt, limiting strategic flexibility [5]</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AI-powered POS/restaurant tech competitors (Toast, Square, Shopify) while NCR Voyix has no AI-driven products or quantified AI strategy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NCR Voyix faces meaningful AI disruption risk across its core business lines. Restaurant and retail POS software, ordering systems, and payment processing are increasingly commoditized by AI-powered competitors including Square/Block, Toast, and Shopify POS that offer integrated AI-driven analytics, automated inventory management, and intelligent customer engagement [1]. The company's legacy hardware business (self-checkout kiosks, terminals) faces pressure from cashierless store concepts like Amazon Just Walk Out. However, the installed base of enterprise retail clients (grocery, big box, convenience) provides switching cost protection — replacing integrated POS systems across thousands of locations is costly and risky [1]. AI Opportunity (0/1): No evidence of AI-powered products generating revenue or specific AI-driven cost savings quantified in earnings reports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NCR Voyix Q4 2025 Earnings — $720M revenue (beat), $0.31 EPS (beat), FY2026 guidance $2.2-2.3B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NCR Voyix employee culture concerns, CEO Jim Kelly appointment, layoff rounds 2025</w:t>
      </w:r>
    </w:p>
    <w:p>
      <w:pPr>
        <w:spacing w:before="20" w:after="20"/>
        <w:ind w:left="170"/>
      </w:pPr>
      <w:r>
        <w:rPr>
          <w:rFonts w:ascii="Calibri" w:hAnsi="Calibri"/>
          <w:b/>
          <w:color w:val="4A6B25"/>
          <w:sz w:val="15"/>
        </w:rPr>
        <w:t xml:space="preserve">3. </w:t>
      </w:r>
      <w:r>
        <w:rPr>
          <w:rFonts w:ascii="Calibri" w:hAnsi="Calibri"/>
          <w:b w:val="0"/>
          <w:color w:val="3A4A28"/>
          <w:sz w:val="17"/>
        </w:rPr>
        <w:t>NCR Voyix ESG — Net zero commitment, $150M shared environmental liability with NCR Atleos, Sustainalytics strong management rating</w:t>
      </w:r>
    </w:p>
    <w:p>
      <w:pPr>
        <w:spacing w:before="20" w:after="20"/>
        <w:ind w:left="170"/>
      </w:pPr>
      <w:r>
        <w:rPr>
          <w:rFonts w:ascii="Calibri" w:hAnsi="Calibri"/>
          <w:b/>
          <w:color w:val="4A6B25"/>
          <w:sz w:val="15"/>
        </w:rPr>
        <w:t xml:space="preserve">4. </w:t>
      </w:r>
      <w:r>
        <w:rPr>
          <w:rFonts w:ascii="Calibri" w:hAnsi="Calibri"/>
          <w:b w:val="0"/>
          <w:color w:val="3A4A28"/>
          <w:sz w:val="17"/>
        </w:rPr>
        <w:t>StockTitan — NCR Voyix sells bank technology solutions; ODM transition with Ennoconn,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VYX (NCR Voyix),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