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WBD</w:t>
      </w:r>
      <w:r>
        <w:rPr>
          <w:rFonts w:ascii="Calibri" w:hAnsi="Calibri"/>
          <w:b/>
          <w:color w:val="1A2010"/>
          <w:sz w:val="40"/>
        </w:rPr>
        <w:t xml:space="preserve">  Warner Bros. Discovery, Inc.</w:t>
      </w:r>
    </w:p>
    <w:p>
      <w:pPr>
        <w:spacing w:after="120"/>
      </w:pPr>
      <w:r>
        <w:rPr>
          <w:rFonts w:ascii="Calibri" w:hAnsi="Calibri"/>
          <w:b/>
          <w:color w:val="6E8450"/>
          <w:sz w:val="18"/>
        </w:rPr>
        <w:t>GROWTH SLEEVE · 2026-03-23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Communication Services · Entertainment · NASDAQ · United States</w:t>
      </w:r>
    </w:p>
    <w:p>
      <w:pPr>
        <w:spacing w:after="80"/>
      </w:pPr>
      <w:r>
        <w:rPr>
          <w:rFonts w:ascii="Calibri" w:hAnsi="Calibri"/>
          <w:b w:val="0"/>
          <w:color w:val="3A4A28"/>
          <w:sz w:val="20"/>
        </w:rPr>
        <w:t>Warner Bros. Discovery is a global media and entertainment company operating film and TV studios (Warner Bros., HBO, DC Studios), streaming services (Max with 131.6M subscribers), and cable networks (Discovery, CNN, TNT). The company is planning a mid-2026 separation into Warner Bros. (streaming/studios) and Discovery Global (TV networks).</w:t>
      </w:r>
    </w:p>
    <w:p>
      <w:r>
        <w:rPr>
          <w:rFonts w:ascii="Calibri" w:hAnsi="Calibri"/>
          <w:b/>
          <w:color w:val="6E8450"/>
          <w:sz w:val="18"/>
        </w:rPr>
        <w:t>35,500 Employees · https://www.wbd.com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Revenue declined 5.1% to $37.3B in 2025, though streaming surpassed 130M subscribers and Max gained significant traction [1]. AI Deployment (1/2): AI deployed for ad targeting, content recommendation, and marketing optimization, though CEO Zaslav explicitly stated AI will not create programming [2]. Market Share (2/2): HBO/Max is the premium streaming leader with 131.6M subscribers; DC Studios generating significant box office (Superman); CNN remains a major news brand. Pipeline (1/2): Targeting 150M streaming subscribers by year-end 2026; corporate separation expected mid-2026. R&amp;D Intensity (0/1): Limited technology R&amp;D investment relative to content spending.</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Warner Bros. Discovery champions 'authentic voices, perspectives, and experiences,' though the gap between stated values and the DEI rollback undermines credibility [3]. Community Impact (1/2): 35,500 employees; significant cultural impact through HBO, CNN, and DC content. Employee Retention (1/2): Multiple rounds of layoffs totaling thousands of positions since the 2022 merger; the cancellation of Batgirl and other projects damaged morale. Insider Buying (1/2): CEO Zaslav sold stock during Superman's theatrical run, raising governance questions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Q4 2025 revenue of $9.46B beat estimates but declined 7% YoY ex-FX, with adjusted EBITDA of $2.2B down 20% [1][3]. P/E of 94.6x reflects depressed GAAP earnings due to $1.3B in restructuring charges. The company has reduced $19B in debt since the merger, but D/E of 98.9% and forward P/E deeply negative suggest continued financial pressure. Profit margin of 1.9% is razor-thin. Revenue under contract for 2026 is 5% lower than 2025. Liquidity floor: 26.3M avg volume x $27.42 = $721M daily turnover passes.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WBD displays mixed signals. The corporate separation shows strategic clarity and willingness to restructure for long-term value, but the pattern of mass layoffs, content cancellations, and DEI rollbacks suggests finite cost-cutting orientation. Zaslav's emphasis on 'strong people culture' contradicts actions that have undermined employee trust.</w:t>
      </w:r>
    </w:p>
    <w:p>
      <w:pPr>
        <w:spacing w:before="200" w:after="40"/>
      </w:pPr>
      <w:r>
        <w:rPr>
          <w:rFonts w:ascii="Calibri" w:hAnsi="Calibri"/>
          <w:b/>
          <w:color w:val="1A2010"/>
          <w:sz w:val="22"/>
        </w:rPr>
        <w:t>Just Cause</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WBD's Just Cause of creating world-class storytelling and connecting audiences has genuine merit through HBO's cultural impact. However, the cancellation of nearly-complete productions like Batgirl and the DEI retreat suggest financial metrics override creative and social missions [3].</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Multiple rounds of layoffs affecting thousands of employees, the cancellation of the 40-year-old Warner Bros. Television Workshop (later reversed), and the DEI rollback have damaged internal trust [3]. Zaslav's emphasis on 'strong people culture' rings hollow given these actions.</w:t>
      </w:r>
    </w:p>
    <w:p>
      <w:pPr>
        <w:spacing w:before="200" w:after="40"/>
      </w:pPr>
      <w:r>
        <w:rPr>
          <w:rFonts w:ascii="Calibri" w:hAnsi="Calibri"/>
          <w:b/>
          <w:color w:val="1A2010"/>
          <w:sz w:val="22"/>
        </w:rPr>
        <w:t>Worthy Rivals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WBD competes with Netflix, Disney+, and Amazon Prime Video. The company's focus on premium content (HBO) and live events (Olympics, March Madness) suggests awareness that differentiation, not imitation, drives long-term value. The 63% increase in separation bid value shows strategic positioning.</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planned mid-2026 separation into Warner Bros. (streaming/studios) and Discovery Global (TV networks) represents significant existential flexibility — recognizing that legacy linear assets require different strategies than growth-oriented streaming [1].</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Zaslav pursued aggressive cost-cutting and debt reduction ($19B paid down) which required difficult decisions, but the DEI retreat under political pressure and the pattern of canceling completed projects suggest following rather than leading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WBD's planned mid-2026 corporate separation could unlock significant value by allowing each entity to pursue optimal strategies — Warner Bros. focused on streaming growth (targeting 150M Max subscribers) and premium content, while Discovery Global optimizes cash flow from linear assets [1]. The stock trades at depressed levels following a 42.8% decline, streaming subscriber growth is accelerating (131.6M, targeting 140M+ by Q1 2026), and Argus's $32 price target implies 17% upside. Streaming profits are forecasted to triple by 2030.</w:t>
      </w:r>
    </w:p>
    <w:p>
      <w:pPr>
        <w:spacing w:after="120"/>
      </w:pPr>
      <w:r>
        <w:rPr>
          <w:rFonts w:ascii="Calibri" w:hAnsi="Calibri"/>
          <w:b w:val="0"/>
          <w:color w:val="3A4A28"/>
          <w:sz w:val="20"/>
        </w:rPr>
        <w:t>The bear case is structural: revenue declined 5.1% in 2025 with linear networks in secular decline from cord-cutting. Revenue under contract for 2026 is 5% lower, and the 2026 renewal cohort is 30-40% smaller than 2025 [1]. The corporate separation itself carries execution risk, with Discovery Global expected to start at 3.3x net leverage and single-B to low double-B credit ratings. Content spending pressures from Netflix and Amazon may require WBD to invest beyond current capacity. The DEI rollback and content cancellations have created reputational damage with both talent and advertisers.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Mid-2026 corporate separation into Warner Bros. and Discovery Global, potentially unlocking sum-of-parts value with a 63% increase in initial bids</w:t>
      </w:r>
    </w:p>
    <w:p>
      <w:pPr>
        <w:spacing w:before="40" w:after="40"/>
        <w:ind w:left="283"/>
      </w:pPr>
      <w:r>
        <w:rPr>
          <w:rFonts w:ascii="Calibri" w:hAnsi="Calibri"/>
          <w:b/>
          <w:color w:val="4A6B25"/>
          <w:sz w:val="20"/>
        </w:rPr>
        <w:t xml:space="preserve">2. </w:t>
      </w:r>
      <w:r>
        <w:rPr>
          <w:rFonts w:ascii="Calibri" w:hAnsi="Calibri"/>
          <w:b w:val="0"/>
          <w:color w:val="3A4A28"/>
          <w:sz w:val="20"/>
        </w:rPr>
        <w:t>Max streaming subscriber growth trajectory — 131.6M to 150M target by year-end 2026 with sequential advertising improvement</w:t>
      </w:r>
    </w:p>
    <w:p>
      <w:pPr>
        <w:spacing w:before="40" w:after="40"/>
        <w:ind w:left="283"/>
      </w:pPr>
      <w:r>
        <w:rPr>
          <w:rFonts w:ascii="Calibri" w:hAnsi="Calibri"/>
          <w:b/>
          <w:color w:val="4A6B25"/>
          <w:sz w:val="20"/>
        </w:rPr>
        <w:t xml:space="preserve">3. </w:t>
      </w:r>
      <w:r>
        <w:rPr>
          <w:rFonts w:ascii="Calibri" w:hAnsi="Calibri"/>
          <w:b w:val="0"/>
          <w:color w:val="3A4A28"/>
          <w:sz w:val="20"/>
        </w:rPr>
        <w:t>HBO content pipeline including DC Studios franchise expansion and premium originals driving subscriber retention and ARPU growth</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Linear network revenue in secular decline with cord-cutting accelerating — Discovery Global separation exposes this weakness as standalone entity</w:t>
      </w:r>
    </w:p>
    <w:p>
      <w:pPr>
        <w:spacing w:before="40" w:after="40"/>
        <w:ind w:left="283"/>
      </w:pPr>
      <w:r>
        <w:rPr>
          <w:rFonts w:ascii="Calibri" w:hAnsi="Calibri"/>
          <w:b/>
          <w:color w:val="4A6B25"/>
          <w:sz w:val="20"/>
        </w:rPr>
        <w:t xml:space="preserve">2. </w:t>
      </w:r>
      <w:r>
        <w:rPr>
          <w:rFonts w:ascii="Calibri" w:hAnsi="Calibri"/>
          <w:b w:val="0"/>
          <w:color w:val="3A4A28"/>
          <w:sz w:val="20"/>
        </w:rPr>
        <w:t>Corporate separation execution risk: regulatory approvals, debt allocation, talent retention, and advertiser relationships during transition</w:t>
      </w:r>
    </w:p>
    <w:p>
      <w:pPr>
        <w:spacing w:before="40" w:after="40"/>
        <w:ind w:left="283"/>
      </w:pPr>
      <w:r>
        <w:rPr>
          <w:rFonts w:ascii="Calibri" w:hAnsi="Calibri"/>
          <w:b/>
          <w:color w:val="4A6B25"/>
          <w:sz w:val="20"/>
        </w:rPr>
        <w:t xml:space="preserve">3. </w:t>
      </w:r>
      <w:r>
        <w:rPr>
          <w:rFonts w:ascii="Calibri" w:hAnsi="Calibri"/>
          <w:b w:val="0"/>
          <w:color w:val="3A4A28"/>
          <w:sz w:val="20"/>
        </w:rPr>
        <w:t>Content cost escalation from competitive pressure with Netflix, Amazon, Apple creating bidding wars for premium talent and IP</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Content creation is partially protected by human creativity — Zaslav stated 'the kind of empathy and humanity necessary to create world-class storytelling can only be found in people' [2]. However, AI-generated content poses a real threat to WBD's library licensing model and commodity content production. Cable networks face secular decline from cord-cutting accelerated by AI-curated entertainment. AI Opportunity (1/1): AI is enhancing ad targeting, content recommendations, and marketing optimization on Max, creating measurable monetization improvements.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Abortion Activism </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Warner Bros. Discovery Q4 2025 Earnings Release and Investor Presentation, February 2026</w:t>
      </w:r>
    </w:p>
    <w:p>
      <w:pPr>
        <w:spacing w:before="20" w:after="20"/>
        <w:ind w:left="170"/>
      </w:pPr>
      <w:r>
        <w:rPr>
          <w:rFonts w:ascii="Calibri" w:hAnsi="Calibri"/>
          <w:b/>
          <w:color w:val="4A6B25"/>
          <w:sz w:val="15"/>
        </w:rPr>
        <w:t xml:space="preserve">2. </w:t>
      </w:r>
      <w:r>
        <w:rPr>
          <w:rFonts w:ascii="Calibri" w:hAnsi="Calibri"/>
          <w:b w:val="0"/>
          <w:color w:val="3A4A28"/>
          <w:sz w:val="17"/>
        </w:rPr>
        <w:t>WBD CEO David Zaslav AI and innovation commentary — NextTV, Acme Innovation, 2025-2026</w:t>
      </w:r>
    </w:p>
    <w:p>
      <w:pPr>
        <w:spacing w:before="20" w:after="20"/>
        <w:ind w:left="170"/>
      </w:pPr>
      <w:r>
        <w:rPr>
          <w:rFonts w:ascii="Calibri" w:hAnsi="Calibri"/>
          <w:b/>
          <w:color w:val="4A6B25"/>
          <w:sz w:val="15"/>
        </w:rPr>
        <w:t xml:space="preserve">3. </w:t>
      </w:r>
      <w:r>
        <w:rPr>
          <w:rFonts w:ascii="Calibri" w:hAnsi="Calibri"/>
          <w:b w:val="0"/>
          <w:color w:val="3A4A28"/>
          <w:sz w:val="17"/>
        </w:rPr>
        <w:t>WBD DEI rollback and corporate governance coverage — Deadline, Variety, Hollywood Reporter, February 2025</w:t>
      </w:r>
    </w:p>
    <w:p>
      <w:pPr>
        <w:spacing w:before="20" w:after="20"/>
        <w:ind w:left="170"/>
      </w:pPr>
      <w:r>
        <w:rPr>
          <w:rFonts w:ascii="Calibri" w:hAnsi="Calibri"/>
          <w:b/>
          <w:color w:val="4A6B25"/>
          <w:sz w:val="15"/>
        </w:rPr>
        <w:t xml:space="preserve">4. </w:t>
      </w:r>
      <w:r>
        <w:rPr>
          <w:rFonts w:ascii="Calibri" w:hAnsi="Calibri"/>
          <w:b w:val="0"/>
          <w:color w:val="3A4A28"/>
          <w:sz w:val="17"/>
        </w:rPr>
        <w:t>Yahoo Finance — WBD key statistics, accessed March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