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w:t>
      </w:r>
      <w:r>
        <w:rPr>
          <w:rFonts w:ascii="Calibri" w:hAnsi="Calibri"/>
          <w:b/>
          <w:color w:val="1A2010"/>
          <w:sz w:val="40"/>
        </w:rPr>
        <w:t xml:space="preserve">  Wyndham Hotels &amp; Resorts, Inc.</w:t>
      </w:r>
    </w:p>
    <w:p>
      <w:pPr>
        <w:spacing w:after="120"/>
      </w:pPr>
      <w:r>
        <w:rPr>
          <w:rFonts w:ascii="Calibri" w:hAnsi="Calibri"/>
          <w:b/>
          <w:color w:val="6E8450"/>
          <w:sz w:val="18"/>
        </w:rPr>
        <w:t>DIVIDEND SLEEVE · 2026-04-28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NYSE · United States</w:t>
      </w:r>
    </w:p>
    <w:p>
      <w:pPr>
        <w:spacing w:after="80"/>
      </w:pPr>
      <w:r>
        <w:rPr>
          <w:rFonts w:ascii="Calibri" w:hAnsi="Calibri"/>
          <w:b w:val="0"/>
          <w:color w:val="3A4A28"/>
          <w:sz w:val="20"/>
        </w:rPr>
        <w:t>Wyndham Hotels &amp; Resorts, Inc. operates as the world's largest hotel franchisor by number of properties, licensing approximately 25 lodging brands to third-party hotel owners worldwide. Its portfolio spans economy to upper-midscale segments and includes Super 8, Days Inn, La Quinta, Ramada, Microtel, Howard Johnson, and Wyndham Garden. The company also provides guest engagement technology platforms and loyalty program services. Incorporated in 2017 and headquartered in Parsippany, New Jersey.</w:t>
      </w:r>
    </w:p>
    <w:p>
      <w:r>
        <w:rPr>
          <w:rFonts w:ascii="Calibri" w:hAnsi="Calibri"/>
          <w:b/>
          <w:color w:val="6E8450"/>
          <w:sz w:val="18"/>
        </w:rPr>
        <w:t>2,000 Employees · https://www.wyndhamhotels.com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Wyndham has executed steady but not transformative brand evolution over the past five years, adding ECHO Suites extended-stay and WaterWalk brands to fill portfolio gaps. The company achieved record system growth with development pipeline reaching 259,000 rooms and 870 development contracts awarded in 2025 (up 18% YoY), though these are incremental expansions of a franchise model rather than business model innovation [1]. AI Deployment (2/2): Wyndham has invested more than $425 million in AI technology, a significant commitment for a $6.4B market cap company. The Wyndham Connect platform, an AI-powered guest engagement system, has been adopted by more than 5,000 hotels with nearly 12 million guest interactions logged [2]. The company partnered with Anthropic Claude to enable fully conversational direct-booking experiences, demonstrating production-scale AI deployment with measurable adoption [2]. Market Share (1/2): Wyndham is the world's largest hotel franchisor by property count (~9,200 hotels, ~900,000 rooms), giving it dominant share in the economy and midscale segments. However, it trails Marriott and Hilton in total room count and revenue, and competes in lower-value segments [1]. Product Pipeline (1/2): The ECHO Suites extended-stay brand and continued international expansion (particularly in India and EMEA) represent visible growth initiatives, though specific next-gen technology product launches with revenue timelines were not detailed beyond the Wyndham Connect rollout [1]. R&amp;D Intensity (1/1): While hotel franchisors typically have low R&amp;D spend, Wyndham's $425M AI investment represents significant technology spending relative to its $1.43B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Wyndham's purpose centers on making hotel travel accessible to everyone, democratizing hospitality through its economy and midscale focus. CEO Geoff Ballotti frames the company's role as enabling travel for the everyday traveler, not just luxury guests [2]. This is genuine and differentiating within the hotel industry but is not a transformative Just Cause validated by decades of execution. Community Impact (1/2): Wyndham publishes annual ESG reports and maintains corporate responsibility programs, though the Wyndham Green certification program has faced shareholder criticism for lacking transparency in certified property counts and certification requirements [3]. The company operates charitable programs but without distinctive, quantified community investment. Employee Retention (1/2): CEO Ballotti has led Wyndham since its 2018 spinoff from Wyndham Worldwide, providing leadership continuity through the company's formative years as an independent company. His philosophy that 'the only way I sleep at night is knowing I've put the best leaders in place' and emphasis on operations experience suggest genuine leadership development culture [2]. The company has only ~2,000 corporate employees given its asset-light franchise model. Insider Buying (1/2): No evidence of significant net insider buying was found, but the company's consistent share repurchase program and Ballotti's equity-based compensation alignment suggest management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Wyndham's financial profile shows strength in profitability and valuation offset by extreme leverage inherent to its asset-light franchise model. D/E of 550% is well above the 300% floor, reflecting $2.58B in debt against minimal equity — a structural feature of the franchise model where nearly all assets are franchised [4]. ROE of 34.5% far exceeds the 15% target, driven by the asset-light model's capital efficiency. Forward P/E of 15.8x is attractive for a stable franchise business guiding 2026 fee-related revenues of $1.46-$1.49B [1]. Revenue growth YoY of -2.1% is slightly negative but fee-related revenue is guided up for 2026. Profit margin of 13.5% reflects the franchise model's operating leverage. Dividend metrics are solid: payout ratio of 65.6% is moderate, with 5 consecutive years of payment since the 2021 resumption, 5 years of consecutive growth, and a 5yr dividend CAGR of ~7.7% reflecting commitment to shareholder returns [4]. Liquidity floor cleared: 1.35M avg volume × $85.34 = $115M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Wyndham Hotels demonstrates solid infinite game characteristics rooted in CEO Ballotti's philosophy of developing leaders through operations experience and his emphasis on organizational trust. The company's focus on democratizing travel through economy and midscale brands provides a genuine purpose beyond profit. The $425M AI investment shows willingness to make significant long-term technology bets. However, the company is still relatively young (spun off in 2018) and the extreme leverage inherent to its franchise model creates financial fragility that could force finite-game decisions during downturns.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Wyndham's implicit cause — making hotel travel accessible to everyone through economy and midscale brands — is distinctive within the lodging industry, where competitors increasingly chase luxury premiums [2]. CEO Ballotti frames the company's role as serving the everyday traveler, not just the affluent. This is a genuine purpose that shapes strategic decisions (maintaining economy focus, resisting premiumization) and differentiates from Marriott and Hilton's upscale emphasis. However, the cause has not been tested through a full crisis cycle as an independent company (spun off in 2018, COVID hit in 2020 with dividend suspension).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Ballotti's leadership philosophy emphasizes trust and people development — his statement that he 'sleeps at night knowing the best leaders are in place' and his insistence that future leaders gain operations experience reflect genuine investment in organizational capability [2]. The company operates with only ~2,000 corporate employees, requiring high trust in franchisee relationships and lean corporate teams. The leadership team has been stable since the 2018 spinoff. However, the small corporate headcount and franchise model mean limited evidence of broad organizational culture beyond the executive level.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Wyndham's competitive positioning acknowledges Marriott and Hilton as larger rivals while focusing on its own distinctive strength in economy and midscale segments rather than trying to compete across all tiers [2]. CEO Ballotti's framing of 'budget hotels struggling' as an 'opportunity' for Wyndham reflects confidence in the company's differentiated position rather than zero-sum competitive warfare. The company's strategy focuses on serving underserved segments rather than attacking rivals.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2018 spinoff from Wyndham Worldwide was itself a transformative event that separated the hotel franchise business from timeshare operations, allowing strategic focus. The subsequent $425M AI investment and Wyndham Connect platform represent meaningful evolution from a traditional franchise licensing model toward a technology-enabled hospitality platform [2]. The ECHO Suites and WaterWalk brand additions show willingness to enter new segments. However, these are evolutionary rather than existential pivots — the company hasn't abandoned a profitable core business in service of a larger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Wyndham's $425M AI investment represents a significant courageous bet for a $6.4B market cap company, prioritizing long-term technology capability over short-term earnings [2]. The company maintained its franchise expansion strategy through COVID, emerging with a record development pipeline rather than retrenching. Ballotti's decision to invest heavily in Wyndham Connect guest engagement technology when peers focused on cost-cutting shows willingness to sacrifice near-term margins for long-term competitive advantage.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Wyndham Hotels offers a differentiated investment in the world's largest hotel franchisor by property count, with an asset-light business model generating 34.5% ROE and strong free cash flow ($321M in 2025) from minimal capital requirements [4]. At 15.8x forward P/E, the stock is attractively valued for a franchise business guiding 2026 fee-related revenues of $1.46-$1.49B, system-wide room growth of 4-4.5%, and a record development pipeline of 259,000 rooms [1]. The $425M AI investment and Wyndham Connect platform (5,000+ hotel adoption, 12M guest interactions) position the company to drive direct bookings, reduce OTA dependency, and enhance franchisee economics — a genuine technology moat in the economy/midscale segment [2]. Ancillary revenues grew 15% in 2025, demonstrating the company's ability to extract incremental value from its franchise network beyond base royalty fees [1].</w:t>
      </w:r>
    </w:p>
    <w:p>
      <w:pPr>
        <w:spacing w:after="120"/>
      </w:pPr>
      <w:r>
        <w:rPr>
          <w:rFonts w:ascii="Calibri" w:hAnsi="Calibri"/>
          <w:b w:val="0"/>
          <w:color w:val="3A4A28"/>
          <w:sz w:val="20"/>
        </w:rPr>
        <w:t>The bear case centers on structural leverage and cyclical vulnerability. D/E of 550% reflects $2.58B in debt against minimal equity, creating financial fragility if a severe recession depresses travel demand and franchisee economics — the 2020 COVID dividend suspension demonstrates this vulnerability [4]. Revenue growth is anemic at -2.1% YoY, and the 5-year CAGR of only 5.2% reflects a business growing primarily through unit additions rather than same-store revenue growth, with RevPAR trends in the economy segment under pressure from macroeconomic softness and competitive supply additions [1]. Profit margins of 13.5% are modest for a franchise model that should theoretically generate higher margins given its asset-light structure, suggesting ongoing technology investment and corporate overhead weigh on profitability. The Wyndham Green certification program has faced shareholder criticism for transparency gaps, creating governance risk [3]. Concentration in economy and midscale segments means disproportionate exposure to consumer spending downturns, as budget-conscious travelers are first to curtail hotel stays during recessions.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development pipeline of 259,000 rooms with 870 contracts awarded in 2025 (up 18% YoY) provides multi-year system growth visibility of 4-4.5% annually, driving royalty fee expansion [1]</w:t>
      </w:r>
    </w:p>
    <w:p>
      <w:pPr>
        <w:spacing w:before="40" w:after="40"/>
        <w:ind w:left="283"/>
      </w:pPr>
      <w:r>
        <w:rPr>
          <w:rFonts w:ascii="Calibri" w:hAnsi="Calibri"/>
          <w:b/>
          <w:color w:val="4A6B25"/>
          <w:sz w:val="20"/>
        </w:rPr>
        <w:t xml:space="preserve">2. </w:t>
      </w:r>
      <w:r>
        <w:rPr>
          <w:rFonts w:ascii="Calibri" w:hAnsi="Calibri"/>
          <w:b w:val="0"/>
          <w:color w:val="3A4A28"/>
          <w:sz w:val="20"/>
        </w:rPr>
        <w:t>Wyndham Connect AI platform adoption by 5,000+ hotels with 12M guest interactions, backed by $425M AI investment and Anthropic Claude partnership, positions the company to increase direct bookings and reduce OTA commission costs [2]</w:t>
      </w:r>
    </w:p>
    <w:p>
      <w:pPr>
        <w:spacing w:before="40" w:after="40"/>
        <w:ind w:left="283"/>
      </w:pPr>
      <w:r>
        <w:rPr>
          <w:rFonts w:ascii="Calibri" w:hAnsi="Calibri"/>
          <w:b/>
          <w:color w:val="4A6B25"/>
          <w:sz w:val="20"/>
        </w:rPr>
        <w:t xml:space="preserve">3. </w:t>
      </w:r>
      <w:r>
        <w:rPr>
          <w:rFonts w:ascii="Calibri" w:hAnsi="Calibri"/>
          <w:b w:val="0"/>
          <w:color w:val="3A4A28"/>
          <w:sz w:val="20"/>
        </w:rPr>
        <w:t>Ancillary revenue growth of 15% in 2025 demonstrates ability to extract incremental value from franchise network beyond base fees, with international expansion (particularly India) providing geographic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550% D/E with $2.58B debt creates financial fragility in a severe recession — the 2020 dividend suspension during COVID demonstrates the franchise model's vulnerability when travel demand collapses [4]</w:t>
      </w:r>
    </w:p>
    <w:p>
      <w:pPr>
        <w:spacing w:before="40" w:after="40"/>
        <w:ind w:left="283"/>
      </w:pPr>
      <w:r>
        <w:rPr>
          <w:rFonts w:ascii="Calibri" w:hAnsi="Calibri"/>
          <w:b/>
          <w:color w:val="4A6B25"/>
          <w:sz w:val="20"/>
        </w:rPr>
        <w:t xml:space="preserve">2. </w:t>
      </w:r>
      <w:r>
        <w:rPr>
          <w:rFonts w:ascii="Calibri" w:hAnsi="Calibri"/>
          <w:b w:val="0"/>
          <w:color w:val="3A4A28"/>
          <w:sz w:val="20"/>
        </w:rPr>
        <w:t>Economy and midscale hotel segment faces disproportionate exposure to consumer spending downturns and competitive supply additions, with RevPAR growth under pressure from macroeconomic softness [1]</w:t>
      </w:r>
    </w:p>
    <w:p>
      <w:pPr>
        <w:spacing w:before="40" w:after="40"/>
        <w:ind w:left="283"/>
      </w:pPr>
      <w:r>
        <w:rPr>
          <w:rFonts w:ascii="Calibri" w:hAnsi="Calibri"/>
          <w:b/>
          <w:color w:val="4A6B25"/>
          <w:sz w:val="20"/>
        </w:rPr>
        <w:t xml:space="preserve">3. </w:t>
      </w:r>
      <w:r>
        <w:rPr>
          <w:rFonts w:ascii="Calibri" w:hAnsi="Calibri"/>
          <w:b w:val="0"/>
          <w:color w:val="3A4A28"/>
          <w:sz w:val="20"/>
        </w:rPr>
        <w:t>Wyndham Green certification transparency controversy and governance questions around ESG disclosure create reputational and shareholder activism risk for a company dependent on brand trust with franchisees and guests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Wyndham's core business — hotel franchising — is fundamentally a physical-world operation that AI cannot displace. Travelers need physical hotel rooms, and franchise relationships are deeply embedded legal and operational arrangements with multi-year contracts and high switching costs [1]. The economy/midscale hotel segment serves price-sensitive travelers who require physical lodging regardless of AI advances. While AI-powered travel booking platforms could shift demand aggregation, Wyndham's direct booking capabilities and loyalty program (Wyndham Rewards) provide defensive moats. The franchise model's regulatory requirements, brand standards, and property management systems create switching costs. AI Opportunity (1/1): Wyndham generates meaningful AI-related revenue and cost savings through its $425M AI investment program. The Wyndham Connect platform has been adopted by 5,000+ hotels with 12 million guest interactions, and the Anthropic Claude partnership enables conversational direct booking that reduces OTA dependency and commission costs [2]. This represents one of the most substantive AI deployments in the hospitality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Wyndham Hotels Q4 2025 Earnings Release — Record development pipeline (259,000 rooms), FY2025 revenue $1.43B, adjusted EPS $4.58 (+6% YoY), 2026 guidance: fee-related revenue $1.46-$1.49B; Wyndham Investor Relations,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Wyndham Hotels AI strategy — $425M AI investment, Wyndham Connect platform (5,000+ hotels, 12M interactions), Anthropic Claude partnership, CEO Ballotti leadership philosophy; HOTELSMag, AWS Executive Conversations, Skift, 2025-2026</w:t>
      </w:r>
    </w:p>
    <w:p>
      <w:pPr>
        <w:spacing w:before="20" w:after="20"/>
        <w:ind w:left="170"/>
      </w:pPr>
      <w:r>
        <w:rPr>
          <w:rFonts w:ascii="Calibri" w:hAnsi="Calibri"/>
          <w:b/>
          <w:color w:val="4A6B25"/>
          <w:sz w:val="15"/>
        </w:rPr>
        <w:t xml:space="preserve">3. </w:t>
      </w:r>
      <w:r>
        <w:rPr>
          <w:rFonts w:ascii="Calibri" w:hAnsi="Calibri"/>
          <w:b w:val="0"/>
          <w:color w:val="3A4A28"/>
          <w:sz w:val="17"/>
        </w:rPr>
        <w:t>Wyndham Hotels ESG — Wyndham Green certification transparency controversy, SEC shareholder proposal, annual ESG reports; SEC filings, WHG Corporate,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WH (Wyndham Hotels &amp; Resorts),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