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WOOF</w:t>
      </w:r>
      <w:r>
        <w:rPr>
          <w:rFonts w:ascii="Calibri" w:hAnsi="Calibri"/>
          <w:b/>
          <w:color w:val="1A2010"/>
          <w:sz w:val="40"/>
        </w:rPr>
        <w:t xml:space="preserve">  Petco Health and Wellness Company,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Specialty Retail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Petco operates ~1,400 pet health and wellness stores (including vet hospitals) plus a digital platform selling pet food, supplies, and services. Under CEO Joel Anderson (appointed 2024, formerly Five Below), the company is executing a multi-phase turnaround ('Reach for the Sky') focused on margin recovery, own brands, fresh food, and technology.</w:t>
      </w:r>
    </w:p>
    <w:p>
      <w:r>
        <w:rPr>
          <w:rFonts w:ascii="Calibri" w:hAnsi="Calibri"/>
          <w:b/>
          <w:color w:val="6E8450"/>
          <w:sz w:val="18"/>
        </w:rPr>
        <w:t>27,000 Employees · https://www.petco.com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Under Joel Anderson (ex-Five Below CEO, who grew that chain from 361 to 1,600+ stores and $500M to $3.5B revenue), Petco returned to profitability in FY2025 ($9.1M net income vs -$101.8M loss in 2024), but sales declined 2.5% to $6.0B [1][2]. AI Deployment (2/2): Anderson has deployed algorithms for predictive arrival windows, digital twins for store equipment failure prediction, GenAI tools for customer interactions, and RFID+AR associate tools — specific named AI initiatives [2]. Market Share (1/2): Petco is a meaningful omni-channel pet player but has been losing share to Chewy (online) and Walmart/Amazon (mass) — comparable sales down 1.6% in Q4 [1]. Pipeline (1/2): 'Reach for the Sky' strategy targets flat to 1.5% 2026 sales growth with expanded own brands and fresh food; 15-20 net store closures planned [1]. R&amp;D Intensity (0/1): Pet retail is not an R&amp;D-intensive sector; Petco does not stand out on technology spend.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'Improve the lives of pets, pet parents, and people who work at Petco' is specific and connects the retail business to a clear purpose around the pet-human bond; Anderson publicly calls the 'pet-first culture' the backbone of the turnaround [2]. Community Impact (1/2): Petco Love foundation, adoption partnerships, and a 2023 LDPE recycling pilot diverting 4+ tons in six months show real community investment, though dollar volumes are not distinctive relative to Petco's $6.0B revenue base [3]. Employee Retention (0/2): Comparably rates Petco's executive team a 'D' with employee sentiment in the bottom 15% of similarly-sized companies, and the company is in year four of management churn (three CEOs in four years) — retention signal is weak [2]. Insider Buying (1/2): Anderson's hiring from Five Below and his public alignment with the turnaround narrative indicate insider conviction, but no major net open-market insider buying reported in the past 12 months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Petco's financial profile is stressed. FY2025 revenue of $6.0B declined 2.5%, net income of $9.1M gives a profit margin of 0.15%, and ROE of 0.80% is well below the 15% IOWN target [4]. Adjusted EBITDA of $408M (+21.3%) and net debt/EBITDA of 3.0x (from 4.2x) show leverage is coming down but remains elevated, with D/E at 247.9% and $1.6B total debt against $1.2B equity [4][1]. Forward P/E of 11.63 is attractive on a value basis, but the Forward PEG is unfavorable given 2026 guidance of flat to 1.5% growth. Free cash flow of $187M (+276%) in 2025 and $256.7M cash year-end are genuine turnaround wins [1]. Liquidity floor easily cleared (~5M+ avg volume × $2.79).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Petco has a genuine pet-first culture and a credible turnaround CEO in Joel Anderson, but the company is in survival/recovery mode with declining sales, multi-year leadership churn, and elevated leverage. The infinite game test is whether Anderson can hold the pet-first purpose through the margin-before-growth phase without cutting the cultural muscle that differentiates Petco from Chewy.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Petco's 'improve lives of pets, pet parents, and people' purpose is specific and differentiates from commodity retail, and Anderson publicly cites it as the turnaround's backbone [2]. But the purpose has been inconsistently lived — the $1.75M misleading-eco-claims fine on biodegradable waste bags and the multi-CEO churn raise doubt about whether the cause truly drives decisions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Comparably rates executive team 'D' with employee sentiment in bottom 15% for similarly-sized companies; three CEOs in four years signals instability; 15-20 planned store closures in 2026 will further test trust [1][2]. Anderson talks the pet-first culture but employee signal lags the messaging.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Anderson's public commentary frames Chewy, Walmart, Amazon as competition to recover share from rather than rivals whose strengths sharpen Petco's strategy; competitive language leans 'beat them' rather than 'learn from them'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'Reach for the Sky' three-phase turnaround, the shift toward own brands and fresh food, vet hospital expansion, and willingness to close 15-20 stores all show real strategic adaptation [1]. Anderson's playbook from Five Below (scaled specialty retail) is being applied aggressively — not yet a transformative Sinek-level pivot but meaningful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Anderson's decision to prioritize margin and leverage reduction (3.0x net debt/EBITDA from 4.2x) over top-line growth, accept comparable sales declines, and close stores shows short-term pain for long-term capability [1]. But the courage is still situational — the 2024 misleading-eco-claims fine suggests some legacy governance gaps have not been fully addressed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Petco is a turnaround story executing on margin recovery and deleveraging under Joel Anderson, the ex-Five Below CEO who grew that chain from 361 to 1,600+ stores and $500M to $3.5B revenue [2]. FY2025 marked a return to profitability ($9.1M net income vs -$101.8M loss in 2024), Adjusted EBITDA rose 21.3% to $408M, free cash flow surged 276% to $187M, and net debt/EBITDA fell to 3.0x from 4.2x — real deleveraging and cost discipline [1]. Anderson has publicly deployed named AI initiatives (predictive delivery, digital twin store monitoring, GenAI customer tools, RFID+AR associate tools), and 2026 Adjusted EBITDA guidance of $415-430M continues the improvement trajectory [2][1]. Forward P/E of 11.63 on a sustainable turnaround would re-rate meaningfully.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Petco is structurally disadvantaged in a Chewy/Amazon/Walmart-dominated pet market. FY2025 net sales declined 2.5% to $6.0B, Q4 comparable sales fell 1.6%, and 2026 guidance of flat to 1.5% growth with 15-20 net store closures confirms the top-line is not yet growing [1]. Profit margin of 0.15% and ROE of 0.80% are anemic, and D/E of 247.9% with $1.6B debt against $1.2B equity leaves little cushion if the consumer slows [4]. Three CEOs in four years and a Comparably 'D' executive-team rating signal cultural instability at odds with the 'pet-first culture' messaging [2]. The 2024 $1.75M misleading-eco-claims fine on biodegradable waste bags is a concrete governance failure [3]. The Inspire Insight score of -49 (MISALIGNED) reflects LGBT Activism attribution, a material consideration for faith-aligned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EBITDA margin expansion and deleveraging — 2026 guidance of $415-430M Adjusted EBITDA with net debt/EBITDA below 3.0x would re-rate the Forward P/E of 11.63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Own-brand and fresh-food initiatives driving gross margin expansion and differentiation versus Chewy/Amazon commodity pet food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AI-enabled operating leverage — predictive delivery, digital twin, GenAI, and RFID+AR initiatives translating Anderson's Five Below playbook into quantified productivity gains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Chewy and Amazon continue taking share — FY2025 revenue declined 2.5% and Q4 comps fell 1.6% despite a strong pet category; 2026 guidance of flat to 1.5% suggests the top-line stall is structural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Leverage remains elevated at 247.9% D/E and $1.6B total debt; a consumer slowdown or further sales declines could reverse the 3.0x net-debt/EBITDA progress [4][1]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Cultural and governance risk — three CEOs in four years, Comparably 'D' executive rating, and the 2024 misleading-eco-claims fine signal the 'pet-first culture' has not yet translated into consistent execution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Physical retail for pet food, supplies, grooming, and vet services has meaningful AI protection — live animal-adjacent services (vet, grooming, boarding) cannot be AI-substituted, and pets require in-person logistics. However, Petco faces real AI-enabled competitive pressure from Chewy's recommendation engines, Amazon's fulfillment AI, and Walmart's supply-chain automation in its larger e-commerce/supplies business [3]. Analysts frame competition, not AI substitution, as the primary risk. AI Opportunity (1/1): Anderson has specifically named and deployed AI across the business — predictive delivery windows, digital-twin store equipment monitoring, GenAI customer interaction tools, and RFID+AR associate tools — creating quantifiable operational leverage though revenue impact isn't separately broken out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Petco Q4 and FY2025 earnings release and Motley Fool Q4 2025 earnings call transcript — $6.0B revenue, $408M Adjusted EBITDA, 2026 guidance, 'Reach for the Sky' strategy,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CEO Joel Anderson bio/background (Five Below track record), Rotary Club Edina speaker notes, Comparably executive team ratings, Petco corporate materials,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Petco 2023 ESG Report, BestPractices.org on the $1.75M misleading eco-claims fine, Pet Food Processing ESG coverage, 2023-2025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StockAnalysis.com, MacroTrends, Simply Wall St, Yahoo Finance key statistics for WOOF,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