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WTRG</w:t>
      </w:r>
      <w:r>
        <w:rPr>
          <w:rFonts w:ascii="Calibri" w:hAnsi="Calibri"/>
          <w:b/>
          <w:color w:val="1A2010"/>
          <w:sz w:val="40"/>
        </w:rPr>
        <w:t xml:space="preserve">  Essential Utilities,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46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Water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Essential Utilities is one of the largest publicly traded water, wastewater, and natural gas providers in the U.S., serving approximately 5.5 million people across 9 states under the Aqua and Peoples brands. The company invests heavily in regulated infrastructure, has paid dividends for 80 consecutive years, and announced an all-stock merger of equals with American Water (NYSE: AWK) in 2025 to create the leading U.S. regulated water and wastewater utility.</w:t>
      </w:r>
    </w:p>
    <w:p>
      <w:r>
        <w:rPr>
          <w:rFonts w:ascii="Calibri" w:hAnsi="Calibri"/>
          <w:b/>
          <w:color w:val="6E8450"/>
          <w:sz w:val="18"/>
        </w:rPr>
        <w:t>3,200 Employees · https://www.essential.co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2020 rebrand from Aqua America to Essential Utilities and acquisition of Peoples Natural Gas transformed the company from a pure-play water utility into a dual water + gas regulated utility, and the 2025 announcement of an all-stock merger of equals with American Water would create the leading U.S. regulated water and wastewater utility [3]. Three water/wastewater acquisitions closed in 2025 for ~$58M added 12,700+ customers [1]. AI Deployment (1/2): Methane leak detection, smart meter rollouts, and PFAS treatment programs use sensor/data technology, but no quantified AI savings disclosed. Market Share (1/2): One of the largest investor-owned water utilities in the U.S. but operating in a fragmented market dominated by municipal systems. Pipeline (1/2): $1.7B 2026 capex (up from $1.4B in 2025) and $450M+ in PFAS capital projects provide visible regulated growth [3]. R&amp;D Intensity (0/1): Regulated utility model has minimal R&amp;D as a percentage of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Essential's mission — "to deliver safe, clean, reliable services that improve quality of life" — is well articulated and clearly tied to the regulated business model that requires public-trust stewardship of water and gas infrastructure for 5.5M people [2]. Community Impact (1/2): Month-long 2025 Earth Day program of community improvement projects, plus PFAS investments that materially improve public health, beyond standard utility CSR. Employee Retention (1/2): Newsweek named Essential to 'America's Most Responsible Companies' for the fourth consecutive year, advancing to rank 165 in 2025 from 401 in 2024 [3]. Insider Buying (1/2): Chairman/CEO Chris Franklin (joined 1992, CEO since 2015) has substantial equity exposure and the company more than tripled in market cap during his tenure, signaling alignment though no notable open-market buying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Essential delivered Q4 2025 EPS of $0.47 (beating $0.40 estimate by 17.5%) and full-year 2025 revenue of ~$2.5B (+18.6% YoY) [1]. Forward P/E of 16.3 is reasonable for a regulated utility with a 5-7% EPS CAGR target through 2027. Profit margin of 24.9% reflects regulated rate-base economics, and ROE of 9.4% is typical for a capital-intensive utility (target 15% is calibrated for non-utilities). Revenue growth YoY of 15.7% benefits from rate cases and acquisitions. The dividend story is exceptional: 80 consecutive years of dividend payments, 35 increases in 34 years, most recent 5.25% raise in July 2025, payout ratio guided to 60-65%, and yield of ~3.2% [1][3]. D/E of 121.6% is elevated but normal for a regulated utility funding $1.7B annual capex. Liquidity floor easily cleared: 2.48M avg vol × $39.59 = $98M daily turnover.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Essential Utilities is a long-tenured, mission-driven regulated utility under stable founder-style leadership (Franklin since 2015) that has more than tripled in market cap and is now embarking on a transformative all-stock merger with American Water to create the leading U.S. water and wastewater utility. The 80-year dividend track record, PFAS capital program, and steady capital reinvestment cycle all reflect infinite-game thinking, even if the regulated-utility model limits dramatic strategic optionality.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Delivering safe, clean, reliable water and gas to 5.5M people is a genuine public-service cause that has driven 80 years of consistent dividend payments, sustained capex investment, and the $450M+ PFAS remediation program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Chris Franklin, CEO since July 2015 and at the company since 1992, has cultivated a culture earning Newsweek 'Most Responsible Companies' recognition four years running and Most Admired CEO recognition for innovation, diversity, and quality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American Water merger of equals frames competitors as partners-in-stewardship rather than enemies; the stated rationale is creating a stronger public-service utility, indicating an infinite-mindset competitive lens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Two transformative pivots in the past decade: 2020 acquisition of Peoples Natural Gas and rebrand from Aqua America to Essential Utilities, and the 2025 announcement of an all-stock merger with American Water that would fundamentally redefine company scale and geography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Increasing 2026 capex to $1.7B (from $1.4B in 2025) plus $450M PFAS commitment requires accepting near-term rate-base lag and balance-sheet leverage to invest in long-term infrastructure quality and public health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Essential Utilities is a high-quality regulated water and natural gas utility with one of the longest dividend track records in the U.S. — 80 consecutive years of payments, 35 increases in 34 years, and a 5.25% raise in July 2025 [1][3]. Q4 2025 EPS of $0.47 beat consensus by 17.5% and full-year revenue of ~$2.5B grew 18.6% YoY, demonstrating that rate cases and tuck-in M&amp;A continue to translate into earnings power. The 2025 announcement of an all-stock merger of equals with American Water (AWK) would create the leading U.S. regulated water/wastewater utility, unlocking scale economies and meaningfully expanding rate-base growth opportunities [3]. With $1.7B of 2026 capex, $450M+ committed to PFAS remediation, and a 5-7% long-term EPS CAGR target through 2027, Essential offers regulated, inflation-hedged growth at a 3.2% dividend yield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rate-case risk, leverage, and merger execution. ROE of 9.4% is below the 15% target (typical for capital-intensive utilities) but signals limited ability to organically fund the $1.7B capex without continued debt and equity issuance — D/E is already 121.6%. Rising interest rates raise the cost of utility capex programs and pressure dividend coverage; the 2025 EPS decline of ~30% YoY illustrates rate-lag and weather sensitivity. The American Water merger is subject to regulatory approval across multiple state utility commissions, with closing risk and integration complexity that could delay synergy realization [3]. PFAS regulation creates material capex obligations that may not be fully recoverable in rates if state commissions push back. Forward P/E of 16.3 is fair but not cheap for a 5-7% EPS grower in a rising-rate environment.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American Water (AWK) merger close — creates the leading U.S. regulated water/wastewater utility with scale economies and expanded rate-base growth runway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tuck-in water/wastewater M&amp;A — three additional signed deals expected to close in 2026 add to the 12,700 customers acquired in 2025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$1.7B 2026 capex program plus PFAS remediation drives regulated rate-base growth and supports the 5-7% long-term EPS CAGR target through 2027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Regulatory approval risk on the American Water merger — multi-state commission reviews could delay close, force divestitures, or limit synergy realization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Rate-case lag and rising-rate environment — EPS fell ~30% YoY in 2025 reflecting weather and rate-case timing; continued cost-of-capital pressure could compress earnings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PFAS regulatory and capex risk — $450M+ commitment is a floor, not a ceiling; if rate recovery is delayed by state commissions, dividend coverage could tighten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Regulated water and natural gas distribution involves physical pipeline infrastructure and rate-regulated service that AI structurally cannot displace — in fact, AI workloads in nearby data centers may modestly increase residential/commercial water and gas demand. Analysts do not flag AI as a risk factor for regulated utilities. AI Opportunity (0/1): Smart meters, leak detection, and predictive maintenance use data analytics, but no AI-attributable revenue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Essential Utilities Q4 2025 Earnings Release — EPS $0.47 beat, $1.7B 2026 capex, 5.25% July 2025 dividend raise,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Essential Utilities corporate website and Chris Franklin leadership profile — mission, CEO tenure since 2015, Most Admired CEO recognition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American Water + Essential Utilities merger announcement; Essential 'America's Most Responsible Companies' Newsweek 2025 recognition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WTRG (Essential Utilities), retrieved April 14,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