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YCBD</w:t>
      </w:r>
      <w:r>
        <w:rPr>
          <w:rFonts w:ascii="Calibri" w:hAnsi="Calibri"/>
          <w:b/>
          <w:color w:val="1A2010"/>
          <w:sz w:val="40"/>
        </w:rPr>
        <w:t xml:space="preserve">  cbdMD,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-20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cbdMD is a consumer hemp-derived CBD company selling tinctures, gummies, topicals, and pet products through direct-to-consumer e-commerce (72% of revenue) and wholesale channels (28%). The company recently acquired Bluebird Botanicals and operates in the highly fragmented CBD wellness market.</w:t>
      </w:r>
    </w:p>
    <w:p>
      <w:r>
        <w:rPr>
          <w:rFonts w:ascii="Calibri" w:hAnsi="Calibri"/>
          <w:b/>
          <w:color w:val="6E8450"/>
          <w:sz w:val="18"/>
        </w:rPr>
        <w:t>60 Employees · https://www.cbdmd.com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cbdMD reported Q1 FY2026 revenue of just $5.0M, down 1.9% YoY, with a net loss per share of -$0.04 [1]. While the company touts three consecutive quarters of sequential revenue growth, revenue remains a fraction of its 2021-2022 peak and the $10.6M market cap reflects near-terminal investor confidence. AI Deployment (0/2): No AI deployment in products or operations; the company is focused on basic operational survival rather than technology innovation. Market Share (1/2): cbdMD is a recognizable CBD brand with national distribution, but operates in a commoditized, unregulated market with hundreds of competitors and no meaningful pricing power [1]. Pipeline (0/2): The Bluebird Botanicals acquisition in January 2026 adds another CBD brand but does not represent genuine innovation — it is consolidation in a declining market [1]. R&amp;D Intensity (1/1): Limited R&amp;D investment in product formulation and new SKU development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cbdMD's mission centers on CBD wellness products, which is a commodity consumer goods purpose without meaningful societal aspiration or differentiation [1]. Community Impact (0/2): The company employs approximately 60 people and has minimal community impact given its small scale and declining market position. Employee Retention (0/2): Glassdoor rating of 2.0/5 with only 13% of employees recommending the company; culture rated 1.7/5 with persistent complaints about management accountability and compensation [2]. Insider Buying (1/2): CEO T. Ronan Kennedy joined the board in December 2024 and has been credited with operational improvements, though insider alignment is limited given the $10.6M market cap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cbdMD's financial profile is deeply distressed. Revenue of $5.0M quarterly ($20M annualized) supports only a $10.6M market cap — below 1x revenue [1]. Net loss per share improved to -$0.04 from -$1.73 YoY, but the company remains unprofitable with -12.3% profit margin [3]. Gross margin declined from 66% to 60% due to channel mix shift toward lower-margin wholesale [1]. D/E of 6.6% is low but reflects minimal ability to access debt capital. ROE of -43.4% reflects sustained value destruction. The stock trades at $1.01, making it a penny stock with extreme volatility (recent volume of 13.2M vs. avg 1.9M suggests speculative activity) [3]. P/E of 1.68x appears cheap but is misleading given ongoing losses. Liquidity floor narrowly cleared: 1.92M avg vol × $1.01 = $1.94M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cbdMD operates with a finite game mindset, focused on near-term survival metrics rather than long-term value creation. The company's shrinking revenue, penny stock status, toxic workplace culture, and acquisition of another struggling brand (Bluebird Botanicals) suggest a company playing not to lose rather than playing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CBD wellness is a legitimate product category, but cbdMD has not articulated a cause beyond selling consumer products in an undifferentiated market [1]. The company's declining revenue trajectory from its 2021-2022 peak suggests the original growth thesis has failed, and no compelling replacement narrative has emerged.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2.0/5 rating with only 13% recommending the company represents one of the lowest employer ratings in the market [2]. Culture rated 1.7/5 with complaints about management accountability, inconsistent inventory, and compensation issues indicate systemic trust breakdown. A workforce that overwhelmingly would not recommend its employer cannot execute effectively.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cbdMD competes against Charlotte's Web, Lazarus Naturals, and hundreds of smaller CBD brands in a fragmented market. The Bluebird Botanicals acquisition suggests awareness that consolidation is needed, but the company has not demonstrated ability to learn from or differentiate against rivals with stronger financial positions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cbdMD has remained narrowly focused on CBD products despite the market's maturation and commoditization [1]. The Bluebird Botanicals acquisition represents more of the same rather than a genuine strategic pivot. The company has not meaningfully diversified into adjacent categories (functional mushrooms, adaptogens, broader wellness) that could provide growth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Kennedy deserves credit for stabilizing operations and reducing losses from -$1.73 to -$0.04 per share, and joining the board demonstrates personal commitment [2]. However, the company's strategic direction — acquiring another struggling CBD brand rather than pivoting the business model — does not demonstrate the courage to make transformative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cbdMD is a micro-cap CBD company showing early signs of operational stabilization under CEO T. Ronan Kennedy, with three consecutive quarters of sequential revenue growth and net loss per share improving dramatically from -$1.73 to -$0.04 YoY [1]. The wholesale channel grew 17% YoY, and the Bluebird Botanicals acquisition in January 2026 adds brand portfolio depth [1]. Gross margins of 60% are healthy for a consumer products company, and the company's cost restructuring has meaningfully reduced cash burn. At a $10.6M market cap, any positive catalysts (federal CBD regulation, return to profitability) could drive outsized returns.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Revenue of $5.0M quarterly is down 1.9% YoY and a fraction of 2021-2022 levels, reflecting a CBD market that has failed to achieve mainstream consumer adoption [1]. The $10.6M market cap, $1.01 penny stock price, and -12.3% profit margin place cbdMD in distressed micro-cap territory with delisting risk [3]. Glassdoor's 2.0/5 rating and 13% recommendation rate indicate a toxic workplace that will struggle to attract talent needed for a turnaround [2]. The CBD market remains unregulated by the FDA, limiting growth potential and creating legal uncertainty. Forward P/E of -1.1x reflects no expectation of near-term profitability. The Bluebird Botanicals acquisition adds operational complexity to a company that can barely manage its existing operations. Speculative volume spikes (13.2M recent vs. 1.9M average) suggest the stock is a retail trading vehicle rather than a serious investment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Federal CBD regulation by the FDA could legitimize the market and reduce uncertainty for institutional investors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Return to quarterly profitability through cost restructuring and sequential revenue growth, potentially eliminating the $0.04/share loss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Bluebird Botanicals integration driving wholesale channel expansion beyond the current 17% YoY growth rate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Penny stock delisting risk — $1.01 share price and $10.6M market cap put cbdMD at risk of exchange compliance violations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CBD market commoditization — hundreds of competitors in an unregulated market with no pricing power or meaningful brand differentiation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Toxic workplace culture — Glassdoor 2.0/5 rating with 13% recommendation rate makes talent retention and operational execution extremely challenging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cbdMD's consumer CBD products face moderate AI disruption risk — AI-powered personalization could enable larger competitors to capture market share through better-targeted marketing and product recommendations, while cbdMD lacks the resources to invest in AI capabilities [1]. The CBD market's commoditized nature means brand loyalty is weak and AI-enhanced e-commerce platforms could further erode cbdMD's direct-to-consumer advantage. However, physical product manufacturing and regulatory compliance provide some insulation from pure AI disruption. AI Opportunity (1/1): AI could help cbdMD optimize its e-commerce marketing spend and customer acquisition costs, which are critical for a DTC-heavy business model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-20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Cannabis: THC Retail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cbdMD Q1 FY2026 Earnings Release — $5.0M revenue, 60% gross margin, Bluebird Botanicals acquisition, sequential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— cbdMD employee reviews, 2.0/5 rating, 13% recommendation, culture 1.7/5,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YCBD (cbdMD), retrieved April 27,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