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ZG</w:t>
      </w:r>
      <w:r>
        <w:rPr>
          <w:rFonts w:ascii="Calibri" w:hAnsi="Calibri"/>
          <w:b/>
          <w:color w:val="1A2010"/>
          <w:sz w:val="40"/>
        </w:rPr>
        <w:t xml:space="preserve">  Zillow Group, Inc.</w:t>
      </w:r>
    </w:p>
    <w:p>
      <w:pPr>
        <w:spacing w:after="120"/>
      </w:pPr>
      <w:r>
        <w:rPr>
          <w:rFonts w:ascii="Calibri" w:hAnsi="Calibri"/>
          <w:b/>
          <w:color w:val="6E8450"/>
          <w:sz w:val="18"/>
        </w:rPr>
        <w:t>GROWTH SLEEVE · 2026-05-02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Zillow Group operates the largest real estate platform in the United States, providing digital solutions for buying, selling, renting, and financing homes. The company's integrated platform connects consumers with real estate professionals, offering listing services, advertising, mortgage origination, and rental marketplace tools.</w:t>
      </w:r>
    </w:p>
    <w:p>
      <w:r>
        <w:rPr>
          <w:rFonts w:ascii="Calibri" w:hAnsi="Calibri"/>
          <w:b/>
          <w:color w:val="6E8450"/>
          <w:sz w:val="18"/>
        </w:rPr>
        <w:t>6,500 Employees · https://www.zillowgroup.com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Zillow is aggressively embedding AI across the full residential transaction lifecycle — from AI-powered home discovery and personalized recommendations through automated touring coordination and mortgage processing [1][2]. CTO states AI is 'reinventing every step of the home buying process,' and the company hosted an AI Summit for Investors in 2026 to showcase its integrated platform vision [2]. The company's 16% revenue growth in 2025 with 40% mortgage revenue growth demonstrates successful execution of its 'housing super app' strategy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Jeremy Wacksman (appointed 2024, succeeding co-founder Rich Barton) articulates a clear vision of AI enabling human real estate professionals rather than replacing them [1]. Glassdoor shows 85% executive approval rate and 93% engineering department satisfaction [4]. However, significant cultural damage from 2025-2026 'raising the bar' performance layoffs has 'gutted the culture' according to employees, with morale reportedly declining sharply and internal fears about AI replacing workers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Revenue grew 18.1% YoY with Q1 2026 guidance of $700-710M (18% growth) beating analyst expectations of $691M [3][5]. EBITDA margin guided to 24% for Q1 2026. However, profit margin is razor-thin at 0.89% and ROE is just 0.47%, reflecting massive reinvestment and elevated legal costs [5]. Forward P/E of 15.6 is reasonable for growth. D/E of 9.4% shows conservative leverage. Liquidity floor easily met: 1.22M avg volume × $45.50 = $55.3M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Zillow demonstrates infinite game elements through its 20-year platform evolution, willingness to exit iBuying after $500M+ losses, and long-term AI integration strategy. However, recent performance-based layoffs, cultural deterioration, and aggressive efficiency metrics introduce finite-game pressures that undermine trust and long-term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Zillow's stated mission to 'give people the power to unlock life's next chapter' through housing accessibility represents a meaningful just cause affecting millions of Americans [6]. The company's recent focus on making homebuying 'hurt less' through AI-powered simplification demonstrates evolution of purpose beyond mere marketplace listings toward genuine consumer empowerment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data reveals a fractured culture: 85% executive approval but significant backlash from 2025-2026 'raising the bar' layoffs that employees describe as having 'gutted the culture' [4]. Some engineers report management 'can't wait to not have them in the loop at all,' indicating AI-driven workforce anxiety. The 93% engineering approval masks a morale crisis in other departments.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Zillow demonstrated mature rival awareness by acknowledging Redfin, Realtor.com, and CoStar as worthy competitors while pursuing differentiation through platform integration rather than price wars [3]. The company's pivot away from iBuying (after Opendoor proved the model unsustainable at scale) showed willingness to learn from competitors' struggles rather than pursue ego-driven competition.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2021 exit from iBuying — writing off $500M+ — demonstrated extraordinary existential flexibility, acknowledging failure and redirecting to a capital-light platform model [3]. The subsequent pivot to AI-powered integrated transactions shows continued strategic evolution. The company's expansion into rentals (40% growth) and mortgage (40% growth) proves willingness to pursue adjacent opportunities [5].</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Wacksman has shown courage in articulating a bold AI vision publicly — including hosting an investor AI Summit — while navigating the sensitive message that AI empowers rather than replaces agents [1]. However, the simultaneous 'raising the bar' layoffs while championing AI creates a courage-undermining perception gap. The company's advocacy for housing affordability policy shows willingness to engage beyond pure commercial interest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Zillow Group is executing a successful transformation from a real estate listings marketplace into an AI-powered integrated housing platform. Revenue is growing 18% with accelerating contributions from mortgage (40% growth) and rentals (40% growth), while Q1 2026 EBITDA margins of 24% demonstrate emerging operating leverage. The forward P/E of 15.6 is reasonable for a company guiding to mid-teens revenue growth with margin expansion.</w:t>
      </w:r>
    </w:p>
    <w:p>
      <w:pPr>
        <w:spacing w:after="120"/>
      </w:pPr>
      <w:r>
        <w:rPr>
          <w:rFonts w:ascii="Calibri" w:hAnsi="Calibri"/>
          <w:b w:val="0"/>
          <w:color w:val="3A4A28"/>
          <w:sz w:val="20"/>
        </w:rPr>
        <w:t>The primary bull case rests on Zillow's AI flywheel — the largest proprietary housing dataset training increasingly sophisticated recommendation, valuation, and transaction tools that attract more users and agents, generating more data. Key concerns include anemic profit margins (0.89%), elevated legal costs from real estate commission lawsuits, cultural damage from performance layoffs, and the Class A/C dual-share structure (ZG is Class A with limited voting power). The company's demonstrated willingness to exit iBuying and pivot to higher-margin models provides confidence in capital allocation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platform integration driving higher attach rates across search, touring, mortgage, and closing — increasing revenue per transaction</w:t>
      </w:r>
    </w:p>
    <w:p>
      <w:pPr>
        <w:spacing w:before="40" w:after="40"/>
        <w:ind w:left="283"/>
      </w:pPr>
      <w:r>
        <w:rPr>
          <w:rFonts w:ascii="Calibri" w:hAnsi="Calibri"/>
          <w:b/>
          <w:color w:val="4A6B25"/>
          <w:sz w:val="20"/>
        </w:rPr>
        <w:t xml:space="preserve">2. </w:t>
      </w:r>
      <w:r>
        <w:rPr>
          <w:rFonts w:ascii="Calibri" w:hAnsi="Calibri"/>
          <w:b w:val="0"/>
          <w:color w:val="3A4A28"/>
          <w:sz w:val="20"/>
        </w:rPr>
        <w:t>Rentals segment growing 40% YoY could become a $1B+ revenue business, diversifying beyond for-sale market cyclicality</w:t>
      </w:r>
    </w:p>
    <w:p>
      <w:pPr>
        <w:spacing w:before="40" w:after="40"/>
        <w:ind w:left="283"/>
      </w:pPr>
      <w:r>
        <w:rPr>
          <w:rFonts w:ascii="Calibri" w:hAnsi="Calibri"/>
          <w:b/>
          <w:color w:val="4A6B25"/>
          <w:sz w:val="20"/>
        </w:rPr>
        <w:t xml:space="preserve">3. </w:t>
      </w:r>
      <w:r>
        <w:rPr>
          <w:rFonts w:ascii="Calibri" w:hAnsi="Calibri"/>
          <w:b w:val="0"/>
          <w:color w:val="3A4A28"/>
          <w:sz w:val="20"/>
        </w:rPr>
        <w:t>Mortgage revenue growing 40% as Zillow Home Loans captures more of the $200B+ annual origination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legal costs from real estate commission lawsuits (NAR settlement aftermath) creating ~200bps EBITDA headwind through 2026</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from 'raising the bar' layoffs risks losing top AI/engineering talent to competitors</w:t>
      </w:r>
    </w:p>
    <w:p>
      <w:pPr>
        <w:spacing w:before="40" w:after="40"/>
        <w:ind w:left="283"/>
      </w:pPr>
      <w:r>
        <w:rPr>
          <w:rFonts w:ascii="Calibri" w:hAnsi="Calibri"/>
          <w:b/>
          <w:color w:val="4A6B25"/>
          <w:sz w:val="20"/>
        </w:rPr>
        <w:t xml:space="preserve">3. </w:t>
      </w:r>
      <w:r>
        <w:rPr>
          <w:rFonts w:ascii="Calibri" w:hAnsi="Calibri"/>
          <w:b w:val="0"/>
          <w:color w:val="3A4A28"/>
          <w:sz w:val="20"/>
        </w:rPr>
        <w:t>Housing market cyclicality — rising mortgage rates or recession could sharply reduce transaction volumes and advertising spend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Zillow is positioned as a primary beneficiary of AI adoption in real estate rather than a victim of disruption [1][2]. The company's massive proprietary dataset (200M+ home listings, Zestimate valuations, user behavior data) creates a defensible AI training advantage competitors cannot easily replicate. AI is an enabler across all business lines — personalizing search, automating mortgage underwriting, optimizing agent matching, and predicting market trends. The integrated platform strategy means more transactions generate more data, creating a flywheel effect that widens the competitive moat against point-solution AI startups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Real Estate News — 'Zillow CEO bullish about AI potential, opportunities for agents,' April 2026</w:t>
      </w:r>
    </w:p>
    <w:p>
      <w:pPr>
        <w:spacing w:before="20" w:after="20"/>
        <w:ind w:left="170"/>
      </w:pPr>
      <w:r>
        <w:rPr>
          <w:rFonts w:ascii="Calibri" w:hAnsi="Calibri"/>
          <w:b/>
          <w:color w:val="4A6B25"/>
          <w:sz w:val="15"/>
        </w:rPr>
        <w:t xml:space="preserve">2. </w:t>
      </w:r>
      <w:r>
        <w:rPr>
          <w:rFonts w:ascii="Calibri" w:hAnsi="Calibri"/>
          <w:b w:val="0"/>
          <w:color w:val="3A4A28"/>
          <w:sz w:val="17"/>
        </w:rPr>
        <w:t>GeekWire — 'Zillow at 20: Real estate giant leans on AI to make homebuying hurt less,' 2026; Fortune — 'Zillow CTO says AI is reinventing every step,' February 2026</w:t>
      </w:r>
    </w:p>
    <w:p>
      <w:pPr>
        <w:spacing w:before="20" w:after="20"/>
        <w:ind w:left="170"/>
      </w:pPr>
      <w:r>
        <w:rPr>
          <w:rFonts w:ascii="Calibri" w:hAnsi="Calibri"/>
          <w:b/>
          <w:color w:val="4A6B25"/>
          <w:sz w:val="15"/>
        </w:rPr>
        <w:t xml:space="preserve">3. </w:t>
      </w:r>
      <w:r>
        <w:rPr>
          <w:rFonts w:ascii="Calibri" w:hAnsi="Calibri"/>
          <w:b w:val="0"/>
          <w:color w:val="3A4A28"/>
          <w:sz w:val="17"/>
        </w:rPr>
        <w:t>Zillow Group Q4 2025 Earnings Release — 16% revenue growth, full-year profitability achieved, February 2026</w:t>
      </w:r>
    </w:p>
    <w:p>
      <w:pPr>
        <w:spacing w:before="20" w:after="20"/>
        <w:ind w:left="170"/>
      </w:pPr>
      <w:r>
        <w:rPr>
          <w:rFonts w:ascii="Calibri" w:hAnsi="Calibri"/>
          <w:b/>
          <w:color w:val="4A6B25"/>
          <w:sz w:val="15"/>
        </w:rPr>
        <w:t xml:space="preserve">4. </w:t>
      </w:r>
      <w:r>
        <w:rPr>
          <w:rFonts w:ascii="Calibri" w:hAnsi="Calibri"/>
          <w:b w:val="0"/>
          <w:color w:val="3A4A28"/>
          <w:sz w:val="17"/>
        </w:rPr>
        <w:t>Glassdoor — Zillow culture reviews, 85% executive approval, accessed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ZG key statistics, accessed May 2026</w:t>
      </w:r>
    </w:p>
    <w:p>
      <w:pPr>
        <w:spacing w:before="20" w:after="20"/>
        <w:ind w:left="170"/>
      </w:pPr>
      <w:r>
        <w:rPr>
          <w:rFonts w:ascii="Calibri" w:hAnsi="Calibri"/>
          <w:b/>
          <w:color w:val="4A6B25"/>
          <w:sz w:val="15"/>
        </w:rPr>
        <w:t xml:space="preserve">6. </w:t>
      </w:r>
      <w:r>
        <w:rPr>
          <w:rFonts w:ascii="Calibri" w:hAnsi="Calibri"/>
          <w:b w:val="0"/>
          <w:color w:val="3A4A28"/>
          <w:sz w:val="17"/>
        </w:rPr>
        <w:t>Zillow Group 2024 Sustainability Report and Corporate Website,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