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ZSPC</w:t>
      </w:r>
      <w:r>
        <w:rPr>
          <w:rFonts w:ascii="Calibri" w:hAnsi="Calibri"/>
          <w:b/>
          <w:color w:val="1A2010"/>
          <w:sz w:val="40"/>
        </w:rPr>
        <w:t xml:space="preserve">  zSpace,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2026-04-30 · Inspire: 45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Computer Hardware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zSpace provides augmented and virtual reality educational technology solutions for K-12 schools, career and technical education markets. The company's autostereoscopic 3D laptop products (Inspire, Imagine) deliver glasses-free AR/VR learning experiences, complemented by the zKnow AI-powered assistant and Career Coach AI. Founded in 2006, headquartered in San Jose, California, with approximately 3,500 school district customers.</w:t>
      </w:r>
    </w:p>
    <w:p>
      <w:r>
        <w:rPr>
          <w:rFonts w:ascii="Calibri" w:hAnsi="Calibri"/>
          <w:b/>
          <w:color w:val="6E8450"/>
          <w:sz w:val="18"/>
        </w:rPr>
        <w:t>54 Employees · https://zspace.com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zSpace's autostereoscopic display technology — glasses-free 3D learning — is genuinely innovative and differentiating in the edtech market, but the company has failed to translate this technology into sustainable commercial success, with revenue declining 27% in FY2025 and 13% in FY2024 [1]. AI Deployment (2/2): zSpace has deployed AI products with measurable adoption — the zKnow AI-powered assistant and Career Coach AI both won industry awards (District Administration Top EdTech Products, Tech &amp; Learning Best of Show at ISTELive) [2]. These are domain-specific AI tools shipping to customers and generating real usage. Market Share (1/2): The company operates in 3,500+ school districts and has established meaningful market presence in AR/VR edtech, though revenue decline suggests share erosion rather than expansion [2]. Pipeline (1/2): The Imagine fourth-generation laptop and expanding software/services mix (53% of revenue) provide some pipeline visibility, but no specific next-gen product launches with timelines were announced [1]. R&amp;D Intensity (0/1): With only 54 employees and cash down to $1.0M, R&amp;D investment capacity is severely constrained by the going concern status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CEO Paul Kellenberger's 20-year dedication to AR/VR education since founding in 2006, stating that 'when students can manipulate 3D models, perform virtual dissections, or practice welding techniques in a risk-free environment, they develop deeper understanding,' represents a specific, thoughtful mission that connects technology to genuine educational outcomes [2]. The mission has been consistently pursued for two decades despite financial adversity. Community Impact (1/2): zSpace provides equitable access to STEM and career technical education for millions of learners across 3,500 school districts, representing meaningful educational impact — particularly in underserved communities through workforce development programs [2]. Employee Retention (0/2): With only 54 employees, a going concern warning, and a class action lawsuit, retention data is unavailable but the situation suggests a high-stress environment unlikely to retain talent [3]. Insider Buying (1/2): CEO Kellenberger has led the company for 20 years, demonstrating extreme personal commitment to the mission, though the $3M emergency investment secured in early 2026 was from external investors, not insider buying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1.29M shares x stock price of $0.24 = $309K daily dollar volume, far below the $1M threshold [4]. Infrastructure score forced to 0 regardless of other metrics. For reference, every metric is catastrophic: revenue declined 43.2% YoY in Q4 2025 and 27% full-year to $27.9M [1]. Net loss of $25.4M on $27.9M revenue yields a -91.1% profit margin. Cash fell to $1.0M from $4.9M. Both management and auditors issued a going concern warning. Five material weaknesses in internal controls were identified with three unresolved [3]. The company secured a $3M emergency investment to fund operations. Market cap is under $1M. D/E and ROE are unavailable due to likely negative equity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CEO Kellenberger's 20-year dedication to AR/VR education represents genuine infinite game vision at the founder level, but the company's going concern status, class action lawsuit, material control weaknesses, and sub-$1M cash position force a finite survival orientation where the immediate question is whether the company can continue operating, not whether it can play an infinite game.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Kellenberger's 20-year vision of transforming education through immersive technology, pursued since 2006 through multiple technology generations, represents a genuine, validated Just Cause that has survived market cycles and technological evolution [2]. The mission to make STEM education tangible and accessible through hands-on AR/VR is specific, idealistic, and connects daily operations to a larger purpose. However, financial distress threatens the mission's survival. Scores 2/3 on the weighted scale.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54 employees, a going concern warning, five material weaknesses in internal controls, and a class action lawsuit alleging misleading IPO disclosures, the organizational environment is almost certainly characterized by survival anxiety rather than psychological safety [3]. The three unresolved material weaknesses — lack of segregation of duties, account reconciliation failures, and absence of formal risk assessment — indicate fundamental governance breakdowns. Scores 0/2 on the weighted scale.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zSpace positions itself against commodity VR headsets by emphasizing its glasses-free, collaborative classroom approach, which suggests some awareness of competitors' strengths [2]. However, with the company in survival mode, competitive positioning is oriented toward defending against existential threats rather than learning from worthy rivals. Scores 0/1 on the weighted scale.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strategic shift from hardware-focused revenue to 53% software and services mix demonstrates meaningful business model evolution under duress [1]. The pivot from pure AR/VR hardware to an integrated platform including AI-powered tools (zKnow, Career Coach) shows willingness to adapt. However, this flexibility appears driven by financial desperation rather than strategic vision. Scores 1/2 on the weighted scale.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Kellenberger's decision to pursue an IPO in December 2024 — attempting to access public capital markets to fund the AR/VR education vision — required conviction, though the subsequent class action alleging misleading disclosures complicates the courage narrative [3]. Continuing to operate with 54 employees and $1M cash while maintaining the educational mission demonstrates personal courage, even as financial outcomes deteriorate. Scores 1/2 on the weighted scale.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zSpace operates genuinely innovative autostereoscopic AR/VR technology deployed in 3,500+ school districts, and the AI-powered zKnow assistant and Career Coach have won multiple industry awards [2]. The company's 20-year track record of pursuing educational transformation through immersive technology demonstrates unusual mission commitment. The pivot to 53% software/services revenue improves gross margins and could provide a sustainable recurring revenue base if the company survives its current financial crisis [1]. With market cap under $1M and share price at $0.24, any recovery would offer asymmetric upside.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overwhelming bear case: zSpace faces existential financial risk with a going concern warning from both management and auditors [1]. Cash fell to $1.0M at year-end from $4.9M, operations consumed $18M in cash during 2025, net loss widened to $25.4M on just $27.9M revenue (-91% margin), and the company required a $3M emergency investment to continue operating [1]. Revenue declined 43% in Q4 and 27% for full-year 2025, driven by expiration of pandemic-era ESSER school funding and Department of Education grant freezes. Five material weaknesses in internal controls with three unresolved signal fundamental governance failures [3]. A class action lawsuit alleges the December 2024 IPO registration statement was materially misleading. The stock trades at $0.24 with under $1M market cap and faces potential Nasdaq delisting. This company may not survive the next 12 months.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Successful resolution of going concern status through additional capital raises or operating cost reductions that extend the cash runway beyond 12 months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Recovery of K-12 education funding as ESSER replacement programs or restored Department of Education grants revive school technology budgets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Software/services mix reaching 53% of revenue provides higher-margin recurring revenue that could reach profitability at lower revenue levels if hardware costs are minimized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 concern warning with $1.0M cash, -$18M operating cash flow, and $25.4M net loss — the company may not survive the next 12 months without additional capital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Class action lawsuit alleging materially misleading IPO disclosures creates legal liability and management distraction during a survival-critical period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Five material weaknesses in internal controls including lack of segregation of duties and absence of formal risk assessment indicate fundamental governance failures at a company with only 54 employees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(3/9): zSpace faces significant AI disruption risk from multiple vectors — Apple Vision Pro, Meta Quest, and commodity VR/AR headsets could deliver superior immersive learning experiences at lower cost, while generative AI tools (ChatGPT, Google Gemini) threaten the educational content layer that zSpace wraps around its hardware [2]. The company's differentiation — glasses-free autostereoscopic displays — could be leapfrogged by rapidly improving spatial computing platforms. The edtech market is notoriously price-sensitive, and school districts could shift to lower-cost AI-powered learning tools that don't require specialized hardware. However, the hands-on, classroom-friendly form factor and existing 3,500-district installed base provide some near-term protection. AI Opportunity (1/1): zSpace generates revenue from AI-powered products — the zKnow assistant and Career Coach AI are shipping to customers and have won multiple industry awards, representing genuine if small-scale AI monetization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zSpace Q4 and Full Year 2025 Earnings — $27.9M revenue, -27% YoY, -43% Q4, going concern warning, $1.0M cash,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zSpace AI Innovation and EdTech Strategy — zKnow AI assistant, Career Coach AI, 3,500+ school districts, CEO Kellenberger statements,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zSpace Class Action Lawsuit, FDA/Governance Issues — Robbins LLP, Rosen Law Firm, five material weaknesses in internal controls,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ZSPC (zSpace), retrieved April 30,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