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ZS</w:t>
      </w:r>
      <w:r>
        <w:rPr>
          <w:rFonts w:ascii="Calibri" w:hAnsi="Calibri"/>
          <w:b/>
          <w:color w:val="1A2010"/>
          <w:sz w:val="40"/>
        </w:rPr>
        <w:t xml:space="preserve">  Zscaler, Inc.</w:t>
      </w:r>
    </w:p>
    <w:p>
      <w:pPr>
        <w:spacing w:after="120"/>
      </w:pPr>
      <w:r>
        <w:rPr>
          <w:rFonts w:ascii="Calibri" w:hAnsi="Calibri"/>
          <w:b/>
          <w:color w:val="6E8450"/>
          <w:sz w:val="18"/>
        </w:rPr>
        <w:t>GROWTH SLEEVE · 2026-04-13 · Inspire: 67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Zscaler operates the Zero Trust Exchange, a cloud-native security platform that connects users, devices, and applications without exposing them to the public internet. The platform processes over 500 billion transactions daily and is being extended to AI Security and Data Security. CEO and founder Jay Chaudhry continues to lead the company toward 'Zero Trust Everywhere.'</w:t>
      </w:r>
    </w:p>
    <w:p>
      <w:r>
        <w:rPr>
          <w:rFonts w:ascii="Calibri" w:hAnsi="Calibri"/>
          <w:b/>
          <w:color w:val="6E8450"/>
          <w:sz w:val="18"/>
        </w:rPr>
        <w:t>7,500 Employees · https://www.zscaler.com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Zscaler pioneered cloud-delivered security and built a multi-decade pivot from inline web security to full Zero Trust Exchange covering users, workloads, and AI agents [1][2]. FY2026 Q2 revenue of $815.8M (up 26% YoY), ARR of $3.36B (up 25%), and three closed acquisitions (Red Canary, SPLX, SquareX, $692M total) demonstrate sustained reinvention and platform expansion [1]. AI Deployment (2/2): Zscaler's data lake of 500 billion daily transactions trains its AI threat detection models, and the company has launched multiple AI security products and Zero Trust for AI Agents — Chaudhry has positioned 'fight AI with AI' as the strategy [2]. Market Share (2/2): Category-defining leader in Secure Service Edge (SSE) and Zero Trust, recognized as the market reference architecture as competitors (Palo Alto Prisma, Cisco) have followed [2]. Pipeline (1/2): AI Security, Zero Trust Everywhere, Data Security explicitly named as the three growth pillars driving FY2026 ARR guide raise to $3.745B (24% growth), with new AI products from acquired SPLX and SquareX integrating into the platform [1]. R&amp;D Intensity (1/1): R&amp;D spend remains in top quartile for SaaS infrastructure peers, funding the AI security and Zero Trust platform expansion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(4/4): Zscaler's mission to 'make the cloud and the internet a safe place for business' is distinctive and has been validated by 17 years of consistent strategic decisions under founder/CEO Jay Chaudhry — the architecture choice to build cloud-native rather than retrofit on-prem appliances was a Just Cause-driven decision that defined the category [2][3]. Community Impact (1/2): Zscaler corporate responsibility program includes employee development, life cycle assessments showing significant hardware/energy reductions versus on-prem peers, and education partnerships, but no foundation with specific dollar disclosures [3]. Employee Retention (2/2): Chaudhry has a 97% employee approval rating and Zscaler has been named to Glassdoor's Top CEOs list [2]. The published 10 Leadership Principles ('hire the best,' 'customer obsession,' 'leaders are owners') are consistently cited by employees as why they stay [2]. Insider Buying (1/2): Chaudhry remains the largest insider owner with massive personal stake (~40% beneficial ownership, billions in value) and continues to lead operationally; he has not been a meaningful net seller despite the run-up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strong for a growth SaaS leader. Q2 FY2026 revenue of $815.8M up 26% YoY and ARR of $3.36B up 25% are exceptional at this scale, with non-GAAP operating margin over 22% and free cash flow of $169.1M for the quarter [1]. Full-year FY2026 guide of $3.31-3.32B revenue (24% growth) and $3.73-3.75B ARR (24% growth) signals durable demand [1]. The recent $692M of acquisitions (Red Canary, SPLX, SquareX) increased D/E modestly but cash flow easily supports the integration. Forward P/E remains elevated for SaaS but PEG is reasonable for 24%+ growth durability. Liquidity floor easily cleared given multi-million-share daily volume and ~$50B+ market cap.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9</w:t>
      </w:r>
      <w:r>
        <w:rPr>
          <w:rFonts w:ascii="Calibri" w:hAnsi="Calibri"/>
          <w:b w:val="0"/>
          <w:color w:val="9DAF88"/>
          <w:sz w:val="18"/>
        </w:rPr>
        <w:t xml:space="preserve"> /10</w:t>
      </w:r>
    </w:p>
    <w:p>
      <w:pPr>
        <w:spacing w:after="120"/>
      </w:pPr>
      <w:r>
        <w:rPr>
          <w:rFonts w:ascii="Calibri" w:hAnsi="Calibri"/>
          <w:b w:val="0"/>
          <w:color w:val="3A4A28"/>
          <w:sz w:val="18"/>
        </w:rPr>
        <w:t>Zscaler under founder-CEO Jay Chaudhry exemplifies infinite-game discipline: a 17-year commitment to cloud-native zero trust architecture made when the rest of the industry was selling appliances, sustained reinvention into AI security and data security, and a published leadership culture that has earned a 97% CEO approval rating. The company plays to keep playing and to keep advancing the cause of 'safe internet for business.'</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Chaudhry's mission to 'make the cloud and the internet a safe place for business' is a true Just Cause — validated by nearly two decades of consistent architectural decisions (cloud-native from day one when peers retrofitted appliances) that became the industry reference [2][3]. The cause now extends naturally to securing AI agents.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Chaudhry's 97% employee approval rating, Glassdoor Top CEOs recognition, and the published 10 Leadership Principles consistently cited by staff create exceptional psychological safety [2]. Long executive tenure and steady leadership through scaling demonstrate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Chaudhry openly references Palo Alto Networks, Cisco, and CrowdStrike as worthy rivals whose competitive pressure pushes Zscaler to extend its platform faster, framing competition as motivation rather than war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Zscaler has reinvented itself multiple times — from inline web security to full Zero Trust Exchange to Zero Trust Everywhere to AI Security/Data Security pillars — each pivot driven by the cause rather than desperation [1][2]. Acquiring Red Canary, SPLX, and SquareX shows continued willingness to reshape the platform.</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Chaudhry made the founding bet on cloud-native architecture in 2007 when on-prem appliances dominated — sacrificing short-term sales velocity for long-term capability that proved transformative [2]. Continued heavy R&amp;D investment and the $692M acquisition spend during a post-2024 budget-tightening environment reflects courageous capital allocation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Zscaler is the category-defining Zero Trust security platform delivering Q2 FY2026 revenue of $815.8M (up 26% YoY) and ARR of $3.36B (up 25%), with FY2026 guidance raised to $3.73-3.75B ARR (24% growth) [1]. The company is one of the cleanest beneficiaries of AI proliferation: every AI agent deployed expands the attack surface, and Zscaler's Zero Trust Exchange is positioned as the policy enforcement layer for both human and AI identities [2]. Founder-CEO Jay Chaudhry holds a 97% employee approval rating and has consistently executed a cloud-native strategy first laid out in 2007, recently expanding into AI Security and Data Security via the Red Canary, SPLX, and SquareX acquisitions ($692M aggregate) [1][2]. Q2 non-GAAP operating margin over 22% and free cash flow of $169.1M demonstrate that Zscaler has reached durable profitability at scale. The 500 billion daily transactions form a proprietary AI training data moat.</w:t>
      </w:r>
    </w:p>
    <w:p>
      <w:pPr>
        <w:spacing w:after="120"/>
      </w:pPr>
      <w:r>
        <w:rPr>
          <w:rFonts w:ascii="Calibri" w:hAnsi="Calibri"/>
          <w:b w:val="0"/>
          <w:color w:val="3A4A28"/>
          <w:sz w:val="20"/>
        </w:rPr>
        <w:t>The bear case centers on valuation, integration risk, and decelerating new business velocity. Some Q2 FY2026 commentary noted decelerating new business in certain segments, prompting analyst scrutiny despite the strong headline beat [1]. The $692M of Q2 acquisitions create near-term integration complexity across go-to-market and product organizations [1]. Forward P/E remains elevated for SaaS infrastructure even after 2025 multiple compression, leaving little margin of safety if growth slips below the 20% line. Competitive pressure from Palo Alto Networks (Prisma SASE), Cisco, CrowdStrike (extending into network security), and Microsoft (bundled security) is intensifying; analysts have flagged this as a long-term concern. Founder-CEO concentration risk: Chaudhry's vision and energy are central to the franchise, and any succession event could pressure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Security ARR contribution scaling — one of three named growth pillars, with new SPLX and SquareX product integration accelerating into FY2026 H2 [1][2]</w:t>
      </w:r>
    </w:p>
    <w:p>
      <w:pPr>
        <w:spacing w:before="40" w:after="40"/>
        <w:ind w:left="283"/>
      </w:pPr>
      <w:r>
        <w:rPr>
          <w:rFonts w:ascii="Calibri" w:hAnsi="Calibri"/>
          <w:b/>
          <w:color w:val="4A6B25"/>
          <w:sz w:val="20"/>
        </w:rPr>
        <w:t xml:space="preserve">2. </w:t>
      </w:r>
      <w:r>
        <w:rPr>
          <w:rFonts w:ascii="Calibri" w:hAnsi="Calibri"/>
          <w:b w:val="0"/>
          <w:color w:val="3A4A28"/>
          <w:sz w:val="20"/>
        </w:rPr>
        <w:t>Zero Trust for AI Agents launch — extending zero trust policy enforcement to autonomous agents creates a new ARR layer as enterprise AI agent deployment scales [2]</w:t>
      </w:r>
    </w:p>
    <w:p>
      <w:pPr>
        <w:spacing w:before="40" w:after="40"/>
        <w:ind w:left="283"/>
      </w:pPr>
      <w:r>
        <w:rPr>
          <w:rFonts w:ascii="Calibri" w:hAnsi="Calibri"/>
          <w:b/>
          <w:color w:val="4A6B25"/>
          <w:sz w:val="20"/>
        </w:rPr>
        <w:t xml:space="preserve">3. </w:t>
      </w:r>
      <w:r>
        <w:rPr>
          <w:rFonts w:ascii="Calibri" w:hAnsi="Calibri"/>
          <w:b w:val="0"/>
          <w:color w:val="3A4A28"/>
          <w:sz w:val="20"/>
        </w:rPr>
        <w:t>Federal and Zero Trust Everywhere upsell — Zscaler is positioning to capture U.S. federal Zero Trust mandates and large-customer expansions, supporting the 24% ARR guide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Decelerating new business velocity in certain segments noted on Q2 FY2026 call could pressure ARR growth durability if it spreads, even as headline numbers beat [1]</w:t>
      </w:r>
    </w:p>
    <w:p>
      <w:pPr>
        <w:spacing w:before="40" w:after="40"/>
        <w:ind w:left="283"/>
      </w:pPr>
      <w:r>
        <w:rPr>
          <w:rFonts w:ascii="Calibri" w:hAnsi="Calibri"/>
          <w:b/>
          <w:color w:val="4A6B25"/>
          <w:sz w:val="20"/>
        </w:rPr>
        <w:t xml:space="preserve">2. </w:t>
      </w:r>
      <w:r>
        <w:rPr>
          <w:rFonts w:ascii="Calibri" w:hAnsi="Calibri"/>
          <w:b w:val="0"/>
          <w:color w:val="3A4A28"/>
          <w:sz w:val="20"/>
        </w:rPr>
        <w:t>Acquisition integration risk — $692M of M&amp;A (Red Canary, SPLX, SquareX) creates near-term complexity in go-to-market and product organization [1]</w:t>
      </w:r>
    </w:p>
    <w:p>
      <w:pPr>
        <w:spacing w:before="40" w:after="40"/>
        <w:ind w:left="283"/>
      </w:pPr>
      <w:r>
        <w:rPr>
          <w:rFonts w:ascii="Calibri" w:hAnsi="Calibri"/>
          <w:b/>
          <w:color w:val="4A6B25"/>
          <w:sz w:val="20"/>
        </w:rPr>
        <w:t xml:space="preserve">3. </w:t>
      </w:r>
      <w:r>
        <w:rPr>
          <w:rFonts w:ascii="Calibri" w:hAnsi="Calibri"/>
          <w:b w:val="0"/>
          <w:color w:val="3A4A28"/>
          <w:sz w:val="20"/>
        </w:rPr>
        <w:t>Intensifying competition from Palo Alto Networks, Cisco, CrowdStrike, and Microsoft bundled security — long-term pricing and platform positioning pressure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Zscaler is one of the clearest 'AI as enabler' stories in software — every AI deployment expands the security attack surface, and Zscaler's Zero Trust Exchange is positioned as the policy enforcement layer for AI agents [2]. CEO Chaudhry has explicitly framed AI as a tailwind: 'AI is only as powerful as the data it's trained on,' and Zscaler's 500 billion daily transactions provide the proprietary training data moat [2]. AI agents proliferating across enterprises create new identities to govern — Zscaler is extending zero trust to those agents. Analysts uniformly view AI as additive to demand, not substitutive. AI Opportunity (1/1): AI Security is one of three named growth pillars with measurable ARR contribution, and SPLX and SquareX acquisitions added AI-native security capabilities to the platform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Zscaler Q2 FY2026 earnings release and call transcript — $815.8M revenue (+26%), $3.36B ARR (+25%), $3.73-3.75B FY2026 ARR guide, $692M aggregate acquisitions of Red Canary/SPLX/SquareX, February 2026</w:t>
      </w:r>
    </w:p>
    <w:p>
      <w:pPr>
        <w:spacing w:before="20" w:after="20"/>
        <w:ind w:left="170"/>
      </w:pPr>
      <w:r>
        <w:rPr>
          <w:rFonts w:ascii="Calibri" w:hAnsi="Calibri"/>
          <w:b/>
          <w:color w:val="4A6B25"/>
          <w:sz w:val="15"/>
        </w:rPr>
        <w:t xml:space="preserve">2. </w:t>
      </w:r>
      <w:r>
        <w:rPr>
          <w:rFonts w:ascii="Calibri" w:hAnsi="Calibri"/>
          <w:b w:val="0"/>
          <w:color w:val="3A4A28"/>
          <w:sz w:val="17"/>
        </w:rPr>
        <w:t>Zscaler company website (zscaler.com), Jay Chaudhry leadership profile and blog, Zenith Live keynote coverage, AI Impact Summit commentary on AI/zero trust, 2025-2026</w:t>
      </w:r>
    </w:p>
    <w:p>
      <w:pPr>
        <w:spacing w:before="20" w:after="20"/>
        <w:ind w:left="170"/>
      </w:pPr>
      <w:r>
        <w:rPr>
          <w:rFonts w:ascii="Calibri" w:hAnsi="Calibri"/>
          <w:b/>
          <w:color w:val="4A6B25"/>
          <w:sz w:val="15"/>
        </w:rPr>
        <w:t xml:space="preserve">3. </w:t>
      </w:r>
      <w:r>
        <w:rPr>
          <w:rFonts w:ascii="Calibri" w:hAnsi="Calibri"/>
          <w:b w:val="0"/>
          <w:color w:val="3A4A28"/>
          <w:sz w:val="17"/>
        </w:rPr>
        <w:t>Zscaler Corporate Responsibility website, Sustainalytics ESG profile, life cycle assessment of ZIA/ZPA versus on-premises solutions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