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ZWS</w:t>
      </w:r>
      <w:r>
        <w:rPr>
          <w:rFonts w:ascii="Calibri" w:hAnsi="Calibri"/>
          <w:b/>
          <w:color w:val="1A2010"/>
          <w:sz w:val="40"/>
        </w:rPr>
        <w:t xml:space="preserve">  Zurn Elkay Water Solutions Corporation</w:t>
      </w:r>
    </w:p>
    <w:p>
      <w:pPr>
        <w:spacing w:after="120"/>
      </w:pPr>
      <w:r>
        <w:rPr>
          <w:rFonts w:ascii="Calibri" w:hAnsi="Calibri"/>
          <w:b/>
          <w:color w:val="6E8450"/>
          <w:sz w:val="18"/>
        </w:rPr>
        <w:t>GROWTH SLEEVE · 2026-05-06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Pollution &amp; Treatment Controls · NYSE · United States</w:t>
      </w:r>
    </w:p>
    <w:p>
      <w:pPr>
        <w:spacing w:after="80"/>
      </w:pPr>
      <w:r>
        <w:rPr>
          <w:rFonts w:ascii="Calibri" w:hAnsi="Calibri"/>
          <w:b w:val="0"/>
          <w:color w:val="3A4A28"/>
          <w:sz w:val="20"/>
        </w:rPr>
        <w:t>Zurn Elkay Water Solutions Corporation designs, manufactures, and markets water management solutions including water dispensing and filtration products, water safety and control products, flow systems, and commercial plumbing fixtures. The company serves institutional, commercial, waterworks, and residential end markets through independent sales representatives and wholesale distributors. Founded in 1900 and headquartered in Milwaukee, Wisconsin.</w:t>
      </w:r>
    </w:p>
    <w:p>
      <w:r>
        <w:rPr>
          <w:rFonts w:ascii="Calibri" w:hAnsi="Calibri"/>
          <w:b/>
          <w:color w:val="6E8450"/>
          <w:sz w:val="18"/>
        </w:rPr>
        <w:t>2,600 Employees · https://www.zurnelkay.com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Zurn Elkay leads in connected water management through IoT-enabled touchless solutions, sensor-operated flush valves, and smart filtration systems that track filter life and water consumption [1]. The company's BIM (Building Information Modeling) innovation platform enables architects and engineers to digitally specify Zurn Elkay products, reducing project cycle times. Core sales grew 11% in Q1 2026 driven by new product introductions and market share gains, demonstrating sustained commercial innovation [2]. The 2022 Elkay merger created a comprehensive water solutions platform spanning drinking water, commercial plumbing, and water safety.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Zurn Elkay's purpose statement centers on 'making water work better for people and the planet,' which resonates as a genuine societal mission [4]. However, Glassdoor ratings of 2.6/5.0 suggest significant cultural challenges — employees cite reorganization fatigue and management inconsistency following the Elkay merger integration [3]. CEO Todd Adams has held the role since 2009, providing leadership continuity, but the low employee satisfaction undermines the inspiration score despite the compelling mission and strong sustainability commitments including zero-waste-to-landfill facility certifications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ZWS demonstrates excellent financial discipline with D/E of only 34.4% — among the lowest in its industrial peer group — and 11.4% revenue growth YoY with Q1 2026 adjusted EBITDA margins expanding 160bps to 26.8% [1]. The forward P/E of 26.4x is premium but justified by the PEG ratio of 1.76 and 37.2% earnings growth [2]. ROE of 13.3% is respectable though below the 15% target, and profit margin of 12.3% has runway for expansion through the ongoing cost and productivity initiatives. 5-year revenue CAGR of approximately 12.1% reflects both organic growth and the transformative Elkay acquisition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Zurn Elkay demonstrates strong infinite-game characteristics through its bold strategic transformation (spinning off Rexnord's process and motion control business to create a pure-play water solutions company, then acquiring Elkay), its 125-year heritage, and a genuine mission around water sustainability. The primary weakness is internal culture, where Glassdoor scores suggest the pace of transformation has strained employee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Zurn Elkay's mission to 'make water work better for people and the planet' addresses a genuine global need — clean water access, conservation, and safety [4]. The company's 50% Scope 1&amp;2 emissions reduction target by 2030 and zero-waste-to-landfill facility certifications demonstrate that sustainability is operationalized rather than merely aspirational. The 125-year history provides generational credibility.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2.6/5.0 rating is a significant red flag — employees describe reorganization fatigue, inconsistent management after the Elkay merger, and cultural misalignment between legacy Zurn and Elkay teams [3]. While leadership describes a culture of 'engaged associates,' the employee data contradicts this narrative and suggests trust deficits at the operational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Todd Adams describes strategic planning as 'a full contact sport where they evaluate every aspect of their business from markets, competition and industry to products, customers, channels and adjacency,' demonstrating deep competitive awareness [3]. The company actively benchmarks against Watts Water Technologies, Pentair, and Xylem, using competitive pressure to drive product innovation and market expansion.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Rexnord — a diversified industrial company — into a pure-play water solutions platform through the 2021 spin-off and 2022 Elkay merger represents one of the most strategic corporate reinventions in the industrial space [1]. Management demonstrated willingness to shed profitable businesses to focus on the highest-growth opportunity in water management.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Adams showed remarkable courage in splitting Rexnord into two pure-play companies and immediately pursuing the transformative Elkay acquisition, fundamentally reshaping the company's competitive position [1]. The Q2 2026 revenue guidance of 8-9% growth and continued margin expansion commitments demonstrate confidence in the strategic direction despite macro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Zurn Elkay is executing a rare and successful strategic transformation from diversified industrial conglomerate to pure-play water solutions leader, with Q1 2026 delivering 11% core sales growth, 18% adjusted EBITDA growth, and 160bps of margin expansion to 26.8% [1]. The company's low leverage (34.4% D/E), $276M in free cash flow, and strong competitive position across commercial water management create a durable growth platform. Management's Q2 guidance of 8-9% revenue growth with further margin expansion suggests the growth trajectory is sustainable, and the IoT-enabled product portfolio positions ZWS to capture the smart building megatrend [2].</w:t>
      </w:r>
    </w:p>
    <w:p>
      <w:pPr>
        <w:spacing w:after="120"/>
      </w:pPr>
      <w:r>
        <w:rPr>
          <w:rFonts w:ascii="Calibri" w:hAnsi="Calibri"/>
          <w:b w:val="0"/>
          <w:color w:val="3A4A28"/>
          <w:sz w:val="20"/>
        </w:rPr>
        <w:t>The bear case centers on premium valuation — the trailing P/E of 41.2x and forward P/E of 26.4x leave limited margin of safety if growth decelerates [1]. Employee satisfaction issues (Glassdoor 2.6/5) could constrain operational execution and innovation velocity, particularly as the company integrates Elkay's workforce and culture. ZWS operates in a cyclical commercial construction market vulnerable to interest rate sensitivity, and the company's relatively small size ($8.5B market cap, 2,600 employees) limits diversification. Revenue concentration in North America creates geographic risk, and competition from larger players like Xylem and Pentair could intensify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EBITDA margin expansion toward 28-30% through Elkay synergies and operational improvements</w:t>
      </w:r>
    </w:p>
    <w:p>
      <w:pPr>
        <w:spacing w:before="40" w:after="40"/>
        <w:ind w:left="283"/>
      </w:pPr>
      <w:r>
        <w:rPr>
          <w:rFonts w:ascii="Calibri" w:hAnsi="Calibri"/>
          <w:b/>
          <w:color w:val="4A6B25"/>
          <w:sz w:val="20"/>
        </w:rPr>
        <w:t xml:space="preserve">2. </w:t>
      </w:r>
      <w:r>
        <w:rPr>
          <w:rFonts w:ascii="Calibri" w:hAnsi="Calibri"/>
          <w:b w:val="0"/>
          <w:color w:val="3A4A28"/>
          <w:sz w:val="20"/>
        </w:rPr>
        <w:t>IoT-enabled smart water management platform creating recurring revenue streams from data analytics and predictive maintenance</w:t>
      </w:r>
    </w:p>
    <w:p>
      <w:pPr>
        <w:spacing w:before="40" w:after="40"/>
        <w:ind w:left="283"/>
      </w:pPr>
      <w:r>
        <w:rPr>
          <w:rFonts w:ascii="Calibri" w:hAnsi="Calibri"/>
          <w:b/>
          <w:color w:val="4A6B25"/>
          <w:sz w:val="20"/>
        </w:rPr>
        <w:t xml:space="preserve">3. </w:t>
      </w:r>
      <w:r>
        <w:rPr>
          <w:rFonts w:ascii="Calibri" w:hAnsi="Calibri"/>
          <w:b w:val="0"/>
          <w:color w:val="3A4A28"/>
          <w:sz w:val="20"/>
        </w:rPr>
        <w:t>Commercial construction recovery and regulatory tailwinds from lead-free water and sustainability mandates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(41.2x trailing P/E) vulnerable to multiple compression if growth decelerates below double digits</w:t>
      </w:r>
    </w:p>
    <w:p>
      <w:pPr>
        <w:spacing w:before="40" w:after="40"/>
        <w:ind w:left="283"/>
      </w:pPr>
      <w:r>
        <w:rPr>
          <w:rFonts w:ascii="Calibri" w:hAnsi="Calibri"/>
          <w:b/>
          <w:color w:val="4A6B25"/>
          <w:sz w:val="20"/>
        </w:rPr>
        <w:t xml:space="preserve">2. </w:t>
      </w:r>
      <w:r>
        <w:rPr>
          <w:rFonts w:ascii="Calibri" w:hAnsi="Calibri"/>
          <w:b w:val="0"/>
          <w:color w:val="3A4A28"/>
          <w:sz w:val="20"/>
        </w:rPr>
        <w:t>Glassdoor rating of 2.6/5 indicates cultural challenges that could impact talent retention and operational execution</w:t>
      </w:r>
    </w:p>
    <w:p>
      <w:pPr>
        <w:spacing w:before="40" w:after="40"/>
        <w:ind w:left="283"/>
      </w:pPr>
      <w:r>
        <w:rPr>
          <w:rFonts w:ascii="Calibri" w:hAnsi="Calibri"/>
          <w:b/>
          <w:color w:val="4A6B25"/>
          <w:sz w:val="20"/>
        </w:rPr>
        <w:t xml:space="preserve">3. </w:t>
      </w:r>
      <w:r>
        <w:rPr>
          <w:rFonts w:ascii="Calibri" w:hAnsi="Calibri"/>
          <w:b w:val="0"/>
          <w:color w:val="3A4A28"/>
          <w:sz w:val="20"/>
        </w:rPr>
        <w:t>Cyclical commercial construction exposure creates revenue volatility in economic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clear enabler for Zurn Elkay's water management platform — IoT-connected products generate usage data that AI can analyze for predictive maintenance, water conservation optimization, and facility management insights [3]. The company's touchless sensor technology and remote monitoring systems provide natural integration points for AI-driven building automation. Water infrastructure is inherently physical and installation-dependent, making it highly resistant to AI-driven disintermediation [1]. The primary opportunity is using AI to enhance the company's 'smart water' value proposition, turning commodity plumbing fixtures into data-generating service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Zurn Elkay Water Solutions Q1 2026 Earnings Release, April 21, 2026</w:t>
      </w:r>
    </w:p>
    <w:p>
      <w:pPr>
        <w:spacing w:before="20" w:after="20"/>
        <w:ind w:left="170"/>
      </w:pPr>
      <w:r>
        <w:rPr>
          <w:rFonts w:ascii="Calibri" w:hAnsi="Calibri"/>
          <w:b/>
          <w:color w:val="4A6B25"/>
          <w:sz w:val="15"/>
        </w:rPr>
        <w:t xml:space="preserve">2. </w:t>
      </w:r>
      <w:r>
        <w:rPr>
          <w:rFonts w:ascii="Calibri" w:hAnsi="Calibri"/>
          <w:b w:val="0"/>
          <w:color w:val="3A4A28"/>
          <w:sz w:val="17"/>
        </w:rPr>
        <w:t>Zurn Elkay Q1 2026 Earnings Call Summary and Q2 Guidance, Yahoo Finance</w:t>
      </w:r>
    </w:p>
    <w:p>
      <w:pPr>
        <w:spacing w:before="20" w:after="20"/>
        <w:ind w:left="170"/>
      </w:pPr>
      <w:r>
        <w:rPr>
          <w:rFonts w:ascii="Calibri" w:hAnsi="Calibri"/>
          <w:b/>
          <w:color w:val="4A6B25"/>
          <w:sz w:val="15"/>
        </w:rPr>
        <w:t xml:space="preserve">3. </w:t>
      </w:r>
      <w:r>
        <w:rPr>
          <w:rFonts w:ascii="Calibri" w:hAnsi="Calibri"/>
          <w:b w:val="0"/>
          <w:color w:val="3A4A28"/>
          <w:sz w:val="17"/>
        </w:rPr>
        <w:t>Glassdoor reviews and CEO leadership profile, Zurn Elkay Water Solutions</w:t>
      </w:r>
    </w:p>
    <w:p>
      <w:pPr>
        <w:spacing w:before="20" w:after="20"/>
        <w:ind w:left="170"/>
      </w:pPr>
      <w:r>
        <w:rPr>
          <w:rFonts w:ascii="Calibri" w:hAnsi="Calibri"/>
          <w:b/>
          <w:color w:val="4A6B25"/>
          <w:sz w:val="15"/>
        </w:rPr>
        <w:t xml:space="preserve">4. </w:t>
      </w:r>
      <w:r>
        <w:rPr>
          <w:rFonts w:ascii="Calibri" w:hAnsi="Calibri"/>
          <w:b w:val="0"/>
          <w:color w:val="3A4A28"/>
          <w:sz w:val="17"/>
        </w:rPr>
        <w:t>Zurn Elkay 2025 Corporate Sustainability Report,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