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w:t>
      </w:r>
      <w:r>
        <w:rPr>
          <w:rFonts w:ascii="Calibri" w:hAnsi="Calibri"/>
          <w:b/>
          <w:color w:val="1A2010"/>
          <w:sz w:val="40"/>
        </w:rPr>
        <w:t xml:space="preserve">  Zillow Group, Inc.</w:t>
      </w:r>
    </w:p>
    <w:p>
      <w:pPr>
        <w:spacing w:after="120"/>
      </w:pPr>
      <w:r>
        <w:rPr>
          <w:rFonts w:ascii="Calibri" w:hAnsi="Calibri"/>
          <w:b/>
          <w:color w:val="6E8450"/>
          <w:sz w:val="18"/>
        </w:rPr>
        <w:t>GROWTH SLEEVE · 2026-04-01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Zillow Group operates the largest real estate platform in the United States, connecting consumers with agents, lenders, and digital solutions through Zillow, Trulia, StreetEasy, and HotPads. The company operates across Residential (Premier Agent, SaaS tools), Rentals, and Mortgages segments, with a suite of transaction management tools including ShowingTime, dotloop, and Follow Up Boss.</w:t>
      </w:r>
    </w:p>
    <w:p>
      <w:r>
        <w:rPr>
          <w:rFonts w:ascii="Calibri" w:hAnsi="Calibri"/>
          <w:b/>
          <w:color w:val="6E8450"/>
          <w:sz w:val="18"/>
        </w:rPr>
        <w:t>7,068 Employees · https://www.zillow.com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Zillow successfully pivoted from iBuying (shut down in 2021 after $421M loss) back to its core marketplace model, launching ShowingTime+, Follow Up Boss CRM, and Zillow Home Loans integration as new revenue streams [1][2]. The iBuying failure cost credibility but the recovery and rentals pivot demonstrate adaptability. AI Deployment (1/2): Zillow launched 'AI Mode' in March 2026, an AI search assistant enabling buyers and renters to compare listings, estimate renovation costs, and analyze affordability trends [3]. Still in early rollout with unproven revenue impact. Market Share (2/2): Zillow dominates online real estate with 3x more daily active users than any competitor; ShowingTime handles ~90% of home tours in the U.S., creating a durable data moat [2][3]. Pipeline (1/2): Zillow Pro subscription bundle is in beta testing with nationwide rollout expected H2 2026, but revenue contribution remains uncertain [1]. R&amp;D Intensity (0/1): R&amp;D spending is modest relative to tech peers, reflecting Zillow's position as a marketplace rather than deep-tech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Zillow's mission to 'give people the power to unlock life's next chapter' is clear and connects home-buying to a larger aspiration, but it is not distinctive enough to be a true competitive advantage — most real estate platforms could claim similar purpose. Community Impact (1/2): Zillow's 'The Home Project' delivered $2.2M in community contributions, and the company publishes sustainability reports with pay equity data (women earned $1.01 per male dollar), though the scale of giving is modest for a $10B company [5]. Employee Retention (1/2): Glassdoor ratings declined from 4.1 to 3.4 after the iBuying shutdown and remained depressed; only 55% of employees recommend working there, with reports of 'reorg fatigue' and morale issues under performance-based layoffs [4]. Insider Buying (1/2): Co-founders Rich Barton and Lloyd Frink remain as co-executive chairs with significant equity positions, signaling long-term alignment, though no major net insider buying was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Zillow's balance sheet is clean with D/E of just 9.4% and no significant debt burden [6]. Forward P/E of 13.6x is attractive, suggesting the market prices significant earnings growth from $0.09 trailing EPS to $2.97 forward EPS [6]. However, current profitability is razor-thin: profit margin of 0.9% and ROE of 0.5% reflect a business that only just returned to GAAP profitability in 2025 ($23M net income vs. $112M loss in 2024) [1]. Revenue growth of 18.1% YoY is strong, but the 5-year CAGR is approximately -5% due to the iBuying collapse distortion [1]. The stock trades well below its 50-day SMA of $49.45, reflecting market concern about housing market uncertainty and AI disruption risk. Liquidity is ample at $184M daily traded value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Zillow under new CEO Jeremy Wacksman plays a mixed game — the company demonstrated existential flexibility by exiting iBuying and pivoting back to its marketplace roots, but the leadership transition, 'raising the bar' layoffs, and strategic pivots every 2-3 years suggest a company still searching for its enduring identity rather than playing from a stable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Zillow's purpose of 'unlocking life's next chapter' through housing is genuine but shallow — it reads as marketing rather than a deeply held cause that shapes strategic decisions [2]. The company's frequent strategic pivots (marketplace → iBuying → back to marketplace → AI-first) suggest the cause is subordinate to growth opportunities.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3.4/5 and only 55% employee recommendation rate indicate adequate but not exceptional trust [4]. The 'raising the bar' performance-based layoffs and reports of 'reorg fatigue' suggest employees experience instability, though the company's investment in pay equity and well-being programs provides some counterbalance. CEO transition from Barton to Wacksman was smooth (15-year internal promotion), which is positive.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 acknowledges competitors' strengths constructively — CEO Wacksman frames Redfin, Realtor.com, and AI platforms as motivators to improve Zillow's own offering rather than enemies to crush, noting that Zillow's advantage comes from operating across the full transaction creating 'proprietary data that no horizontal LLM can deliver' [3].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 demonstrated significant flexibility by shutting down its $3.5B iBuying business in 2021, taking a $421M loss and cutting 25% of staff, then successfully pivoting back to its asset-light marketplace model [2]. While painful, this showed willingness to abandon a failing strategy. However, the pivot was driven by desperation (massive losses) rather than by a Just Cause, limiting the score.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Wacksman has invested in long-term platform capabilities (Zillow Pro, AI Mode, rentals expansion) while maintaining margin discipline, and the company is budgeting conservatively for 2026 housing markets despite improving affordability signals [1]. However, the leadership transition is recent (August 2024) and Wacksman has not yet faced a true test of courage — no evidence of sacrificing near-term earnings for long-term capability.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Zillow is the dominant U.S. real estate platform with 3x the daily active users of any competitor and ShowingTime controlling ~90% of home tours, creating a durable data moat [1][3]. Full-year 2025 revenue grew 16% to $2.6B, with rentals surging 45% and mortgages up 39% in Q4, while the company returned to GAAP profitability ($23M net income) and grew Adjusted EBITDA 25% to $622M at 24% margins [1]. The forward P/E of 13.6x implies substantial earnings growth ahead, and management guides mid-teens revenue growth for 2026 with 30% rentals growth and continued margin expansion. AI Mode and Zillow Pro represent catalysts for deeper agent engagement and subscription revenue [3].</w:t>
      </w:r>
    </w:p>
    <w:p>
      <w:pPr>
        <w:spacing w:after="120"/>
      </w:pPr>
      <w:r>
        <w:rPr>
          <w:rFonts w:ascii="Calibri" w:hAnsi="Calibri"/>
          <w:b w:val="0"/>
          <w:color w:val="3A4A28"/>
          <w:sz w:val="20"/>
        </w:rPr>
        <w:t>The bear case centers on profitability fragility and AI disruption risk. Current profit margin of just 0.9% and ROE of 0.5% mean any revenue hiccup could push the company back into losses [6]. The 5-year revenue CAGR of -5% reflects the iBuying debacle that destroyed $8B in market cap and 2,000+ jobs, raising questions about management's track record with ambitious bets [2][4]. Elevated legal expenses create a 100-200 bps EBITDA margin headwind in 2026 [1]. Housing market sensitivity remains acute — Zillow's budget reflects a bearish outlook, and rising mortgage rates could suppress transaction volumes. AI disruption poses a structural threat: horizontal AI assistants from Google and OpenAI could disintermediate Zillow's top-of-funnel traffic, and the company's own AI Mode remains unproven. The stock trades 18% below its 50-day SMA, reflecting market skepticism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Zillow Pro subscription bundle nationwide rollout in H2 2026, bundling AI-driven CRM, ShowingTime, and dotloop into recurring SaaS revenue [1]</w:t>
      </w:r>
    </w:p>
    <w:p>
      <w:pPr>
        <w:spacing w:before="40" w:after="40"/>
        <w:ind w:left="283"/>
      </w:pPr>
      <w:r>
        <w:rPr>
          <w:rFonts w:ascii="Calibri" w:hAnsi="Calibri"/>
          <w:b/>
          <w:color w:val="4A6B25"/>
          <w:sz w:val="20"/>
        </w:rPr>
        <w:t xml:space="preserve">2. </w:t>
      </w:r>
      <w:r>
        <w:rPr>
          <w:rFonts w:ascii="Calibri" w:hAnsi="Calibri"/>
          <w:b w:val="0"/>
          <w:color w:val="3A4A28"/>
          <w:sz w:val="20"/>
        </w:rPr>
        <w:t>Rentals segment growing 40-45% YoY with strong unit economics, diversifying beyond cyclical for-sale residential revenue [1]</w:t>
      </w:r>
    </w:p>
    <w:p>
      <w:pPr>
        <w:spacing w:before="40" w:after="40"/>
        <w:ind w:left="283"/>
      </w:pPr>
      <w:r>
        <w:rPr>
          <w:rFonts w:ascii="Calibri" w:hAnsi="Calibri"/>
          <w:b/>
          <w:color w:val="4A6B25"/>
          <w:sz w:val="20"/>
        </w:rPr>
        <w:t xml:space="preserve">3. </w:t>
      </w:r>
      <w:r>
        <w:rPr>
          <w:rFonts w:ascii="Calibri" w:hAnsi="Calibri"/>
          <w:b w:val="0"/>
          <w:color w:val="3A4A28"/>
          <w:sz w:val="20"/>
        </w:rPr>
        <w:t>AI Mode launch enabling deeper consumer engagement and potential premium monetization across 200M+ monthly unique visitors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sensitivity — transaction volumes remain 30%+ below 2021 peaks, and rising mortgage rates could further suppress Premier Agent spending [1]</w:t>
      </w:r>
    </w:p>
    <w:p>
      <w:pPr>
        <w:spacing w:before="40" w:after="40"/>
        <w:ind w:left="283"/>
      </w:pPr>
      <w:r>
        <w:rPr>
          <w:rFonts w:ascii="Calibri" w:hAnsi="Calibri"/>
          <w:b/>
          <w:color w:val="4A6B25"/>
          <w:sz w:val="20"/>
        </w:rPr>
        <w:t xml:space="preserve">2. </w:t>
      </w:r>
      <w:r>
        <w:rPr>
          <w:rFonts w:ascii="Calibri" w:hAnsi="Calibri"/>
          <w:b w:val="0"/>
          <w:color w:val="3A4A28"/>
          <w:sz w:val="20"/>
        </w:rPr>
        <w:t>AI disruption from horizontal platforms (Google, OpenAI) that could erode Zillow's top-of-funnel traffic advantage and reduce agent advertising ROI [3]</w:t>
      </w:r>
    </w:p>
    <w:p>
      <w:pPr>
        <w:spacing w:before="40" w:after="40"/>
        <w:ind w:left="283"/>
      </w:pPr>
      <w:r>
        <w:rPr>
          <w:rFonts w:ascii="Calibri" w:hAnsi="Calibri"/>
          <w:b/>
          <w:color w:val="4A6B25"/>
          <w:sz w:val="20"/>
        </w:rPr>
        <w:t xml:space="preserve">3. </w:t>
      </w:r>
      <w:r>
        <w:rPr>
          <w:rFonts w:ascii="Calibri" w:hAnsi="Calibri"/>
          <w:b w:val="0"/>
          <w:color w:val="3A4A28"/>
          <w:sz w:val="20"/>
        </w:rPr>
        <w:t>Profitability fragility — 0.9% profit margin and elevated legal costs mean a single weak quarter could return Zillow to GAAP losses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Zillow occupies an EXPOSED position — its core Premier Agent advertising model faces risk from AI-powered search tools that could disintermediate traditional real estate portals. JPMorgan analyst Dae Lee flagged 'concerns about AI disruption' alongside regulatory scrutiny and listing model shifts, though noted Zillow's 'durable software and data moat' with ShowingTime controlling ~90% of tours [3]. The company's proprietary listing data, agent network, and transaction tools provide meaningful defense, but horizontal AI assistants (Google, OpenAI) could erode top-of-funnel traffic over time. The iBuying AI failure in 2021 ($421M loss, 25% layoffs) is a cautionary precedent for AI execution risk [4]. AI Opportunity (1/1): Zillow is generating early AI revenue through AI Mode search assistant (March 2026 launch) and the Zillow Pro AI-driven subscription bundle in beta, with CEO Wacksman positioning AI as 'an accelerator' to the existing platform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Zillow Group Q4 &amp; Full-Year 2025 Earnings Release — $2.6B revenue, $23M net income, 16%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Zillow Group Promotes Jeremy Wacksman to CEO, August 2024; Company leadership and iBuying history</w:t>
      </w:r>
    </w:p>
    <w:p>
      <w:pPr>
        <w:spacing w:before="20" w:after="20"/>
        <w:ind w:left="170"/>
      </w:pPr>
      <w:r>
        <w:rPr>
          <w:rFonts w:ascii="Calibri" w:hAnsi="Calibri"/>
          <w:b/>
          <w:color w:val="4A6B25"/>
          <w:sz w:val="15"/>
        </w:rPr>
        <w:t xml:space="preserve">3. </w:t>
      </w:r>
      <w:r>
        <w:rPr>
          <w:rFonts w:ascii="Calibri" w:hAnsi="Calibri"/>
          <w:b w:val="0"/>
          <w:color w:val="3A4A28"/>
          <w:sz w:val="17"/>
        </w:rPr>
        <w:t>Benzinga — 'Zillow Has Durable Software, Data Moat: Bullish Analyst' and Zillow AI Mode launch, March 2026</w:t>
      </w:r>
    </w:p>
    <w:p>
      <w:pPr>
        <w:spacing w:before="20" w:after="20"/>
        <w:ind w:left="170"/>
      </w:pPr>
      <w:r>
        <w:rPr>
          <w:rFonts w:ascii="Calibri" w:hAnsi="Calibri"/>
          <w:b/>
          <w:color w:val="4A6B25"/>
          <w:sz w:val="15"/>
        </w:rPr>
        <w:t xml:space="preserve">4. </w:t>
      </w:r>
      <w:r>
        <w:rPr>
          <w:rFonts w:ascii="Calibri" w:hAnsi="Calibri"/>
          <w:b w:val="0"/>
          <w:color w:val="3A4A28"/>
          <w:sz w:val="17"/>
        </w:rPr>
        <w:t>Fortune — 'How Zillow CEO Jeremy Wacksman is using AI to transform real estate,' July 2025; Glassdoor reviews</w:t>
      </w:r>
    </w:p>
    <w:p>
      <w:pPr>
        <w:spacing w:before="20" w:after="20"/>
        <w:ind w:left="170"/>
      </w:pPr>
      <w:r>
        <w:rPr>
          <w:rFonts w:ascii="Calibri" w:hAnsi="Calibri"/>
          <w:b/>
          <w:color w:val="4A6B25"/>
          <w:sz w:val="15"/>
        </w:rPr>
        <w:t xml:space="preserve">5. </w:t>
      </w:r>
      <w:r>
        <w:rPr>
          <w:rFonts w:ascii="Calibri" w:hAnsi="Calibri"/>
          <w:b w:val="0"/>
          <w:color w:val="3A4A28"/>
          <w:sz w:val="17"/>
        </w:rPr>
        <w:t>Zillow Group Sustainability Report 2022 — ESG commitments, pay equity, community impact</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Z (Zillow Group),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