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4"/>
        </w:rPr>
        <w:t>CURSO DE ENGENHARIA DE SOFTWARE</w:t>
      </w:r>
    </w:p>
    <w:p>
      <w:pPr>
        <w:jc w:val="center"/>
      </w:pPr>
      <w:r>
        <w:rPr>
          <w:b/>
          <w:sz w:val="24"/>
        </w:rPr>
        <w:t>PRÁTICAS EXTENSIONISTAS INTEGRADORAS VI</w:t>
      </w:r>
    </w:p>
    <w:p>
      <w:pPr>
        <w:jc w:val="center"/>
      </w:pPr>
    </w:p>
    <w:p>
      <w:pPr>
        <w:jc w:val="center"/>
      </w:pPr>
      <w:r>
        <w:rPr>
          <w:b/>
          <w:sz w:val="40"/>
        </w:rPr>
        <w:t>SAFE STUDENT</w:t>
      </w:r>
    </w:p>
    <w:p>
      <w:pPr>
        <w:jc w:val="center"/>
      </w:pPr>
      <w:r>
        <w:rPr>
          <w:b/>
          <w:sz w:val="32"/>
        </w:rPr>
        <w:t>PLANO DE GERENCIAMENTO UNIFICADO DO PROJETO</w:t>
      </w:r>
    </w:p>
    <w:p>
      <w:pPr>
        <w:jc w:val="center"/>
      </w:pPr>
      <w:r>
        <w:t>Documento compatível com os templates 2023-1, 2024-2, critérios complementares e modelo GSTI.</w:t>
      </w:r>
    </w:p>
    <w:p>
      <w:r>
        <w:br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2"/>
        <w:gridCol w:w="4702"/>
      </w:tblGrid>
      <w:tr>
        <w:trPr>
          <w:tblHeader w:val="true"/>
        </w:trPr>
        <w:tc>
          <w:tcPr>
            <w:tcW w:type="dxa" w:w="4702"/>
            <w:vAlign w:val="center"/>
          </w:tcPr>
          <w:p>
            <w:pPr>
              <w:spacing w:after="0"/>
            </w:pPr>
            <w:r/>
            <w:r>
              <w:rPr>
                <w:b/>
                <w:sz w:val="20"/>
              </w:rPr>
              <w:t>Integrantes</w:t>
            </w:r>
          </w:p>
        </w:tc>
        <w:tc>
          <w:tcPr>
            <w:tcW w:type="dxa" w:w="4702"/>
            <w:vAlign w:val="center"/>
          </w:tcPr>
          <w:p>
            <w:pPr>
              <w:spacing w:after="0"/>
            </w:pPr>
            <w:r>
              <w:rPr/>
              <w:t>Flavio Gabrig Ferreira - 202323361; Richardson Conceição Ferreira - 202323181; Lealdo Coelho Válido de Jesus - 202323215</w:t>
            </w:r>
          </w:p>
        </w:tc>
      </w:tr>
      <w:tr>
        <w:tc>
          <w:tcPr>
            <w:tcW w:type="dxa" w:w="4702"/>
            <w:vAlign w:val="center"/>
          </w:tcPr>
          <w:p>
            <w:pPr>
              <w:spacing w:after="0"/>
            </w:pPr>
            <w:r/>
            <w:r>
              <w:rPr>
                <w:b/>
                <w:sz w:val="20"/>
              </w:rPr>
              <w:t>Gerente do projeto</w:t>
            </w:r>
          </w:p>
        </w:tc>
        <w:tc>
          <w:tcPr>
            <w:tcW w:type="dxa" w:w="470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Richardson Conceição Ferreira - 202323181</w:t>
            </w:r>
          </w:p>
        </w:tc>
      </w:tr>
      <w:tr>
        <w:tc>
          <w:tcPr>
            <w:tcW w:type="dxa" w:w="4702"/>
            <w:vAlign w:val="center"/>
          </w:tcPr>
          <w:p>
            <w:pPr>
              <w:spacing w:after="0"/>
            </w:pPr>
            <w:r/>
            <w:r>
              <w:rPr>
                <w:b/>
                <w:sz w:val="20"/>
              </w:rPr>
              <w:t>Professor(a)</w:t>
            </w:r>
          </w:p>
        </w:tc>
        <w:tc>
          <w:tcPr>
            <w:tcW w:type="dxa" w:w="470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Altemar Sales de Oliveira</w:t>
            </w:r>
          </w:p>
        </w:tc>
      </w:tr>
      <w:tr>
        <w:tc>
          <w:tcPr>
            <w:tcW w:type="dxa" w:w="4702"/>
            <w:vAlign w:val="center"/>
          </w:tcPr>
          <w:p>
            <w:pPr>
              <w:spacing w:after="0"/>
            </w:pPr>
            <w:r/>
            <w:r>
              <w:rPr>
                <w:b/>
                <w:sz w:val="20"/>
              </w:rPr>
              <w:t>Versão</w:t>
            </w:r>
          </w:p>
        </w:tc>
        <w:tc>
          <w:tcPr>
            <w:tcW w:type="dxa" w:w="470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V1</w:t>
            </w:r>
          </w:p>
        </w:tc>
      </w:tr>
      <w:tr>
        <w:tc>
          <w:tcPr>
            <w:tcW w:type="dxa" w:w="4702"/>
            <w:vAlign w:val="center"/>
          </w:tcPr>
          <w:p>
            <w:pPr>
              <w:spacing w:after="0"/>
            </w:pPr>
            <w:r/>
            <w:r>
              <w:rPr>
                <w:b/>
                <w:sz w:val="20"/>
              </w:rPr>
              <w:t>Data</w:t>
            </w:r>
          </w:p>
        </w:tc>
        <w:tc>
          <w:tcPr>
            <w:tcW w:type="dxa" w:w="470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12 de agosto de 2026</w:t>
            </w:r>
          </w:p>
        </w:tc>
      </w:tr>
    </w:tbl>
    <w:p/>
    <w:p/>
    <w:p/>
    <w:p/>
    <w:p/>
    <w:p/>
    <w:p>
      <w:pPr>
        <w:jc w:val="center"/>
      </w:pPr>
      <w:r>
        <w:t>Saquarema/RJ</w:t>
        <w:br/>
        <w:t>2026</w:t>
      </w:r>
    </w:p>
    <w:p>
      <w:r/>
    </w:p>
    <w:p>
      <w:pPr>
        <w:pStyle w:val="Heading1"/>
      </w:pPr>
      <w:r>
        <w:t>SUMÁRIO</w:t>
      </w:r>
    </w:p>
    <w:p>
      <w:pPr>
        <w:spacing w:after="0" w:before="0" w:line="240" w:lineRule="auto"/>
        <w:ind w:left="283"/>
        <w:jc w:val="left"/>
      </w:pPr>
      <w:r>
        <w:rPr>
          <w:rFonts w:ascii="Times New Roman" w:hAnsi="Times New Roman"/>
          <w:sz w:val="24"/>
        </w:rPr>
        <w:t>1 RESUMO EXECUTIVO  ········  4</w:t>
        <w:br/>
        <w:t>2 INTRODUÇÃO E JUSTIFICATIVA  ········  4</w:t>
        <w:br/>
        <w:t>3 ANÁLISE DE MERCADO  ········  5</w:t>
        <w:br/>
        <w:t>4 PERFIL DOS USUÁRIOS E PESQUISA EM CAMPO  ········  7</w:t>
        <w:br/>
        <w:t>5 PROTÓTIPOS DE BAIXA E MÉDIA FIDELIDADE  ········  8</w:t>
        <w:br/>
        <w:t>6 PROTÓTIPOS DE MÉDIA/ALTA FIDELIDADE  ········  8</w:t>
        <w:br/>
        <w:t>7 PROJECT CANVAS  ········  8</w:t>
        <w:br/>
        <w:t>8 GERENCIAMENTO DO ESCOPO  ········  9</w:t>
        <w:br/>
        <w:t>9 GERENCIAMENTO DO TEMPO  ········  10</w:t>
        <w:br/>
        <w:t>10 EQUIPE  ········  12</w:t>
        <w:br/>
        <w:t>11 GERENCIAMENTO DAS COMUNICAÇÕES  ········  12</w:t>
        <w:br/>
        <w:t>12 PARTES INTERESSADAS  ········  12</w:t>
        <w:br/>
        <w:t>13 GERENCIAMENTO DOS RISCOS  ········  13</w:t>
        <w:br/>
        <w:t>14 MONITORAMENTO E CONTROLE  ········  14</w:t>
        <w:br/>
        <w:t>15 CONTROLE INTEGRADO DE MUDANÇAS  ········  14</w:t>
        <w:br/>
        <w:t>16 LIÇÕES APRENDIDAS  ········  14</w:t>
        <w:br/>
        <w:t>17 FUNCIONALIDADES ESSENCIAIS DO MVP  ········  14</w:t>
        <w:br/>
        <w:t>18 CUSTOS, RECURSOS, INFRAESTRUTURA E AQUISIÇÕES  ········  15</w:t>
        <w:br/>
        <w:t>19 CRITÉRIOS DE APROVAÇÃO  ········  15</w:t>
        <w:br/>
        <w:t>20 ADEQUAÇÃO ÀS NORMAS E DOCUMENTOS DE REFERÊNCIA  ········  15</w:t>
        <w:br/>
        <w:t>REFERÊNCIAS  ········  16</w:t>
      </w:r>
    </w:p>
    <w:p>
      <w:pPr>
        <w:spacing w:after="0"/>
        <w:ind w:left="283"/>
      </w:pPr>
      <w:r>
        <w:t>2. Introdução e justificativa</w:t>
      </w:r>
    </w:p>
    <w:p>
      <w:pPr>
        <w:spacing w:after="0"/>
        <w:ind w:left="283"/>
      </w:pPr>
      <w:r>
        <w:t>2.1 Problema</w:t>
      </w:r>
    </w:p>
    <w:p>
      <w:pPr>
        <w:spacing w:after="0"/>
        <w:ind w:left="283"/>
      </w:pPr>
      <w:r>
        <w:t>2.2 Justificativa</w:t>
      </w:r>
    </w:p>
    <w:p>
      <w:pPr>
        <w:spacing w:after="0"/>
        <w:ind w:left="283"/>
      </w:pPr>
      <w:r>
        <w:t>2.3 Objetivos</w:t>
      </w:r>
    </w:p>
    <w:p>
      <w:pPr>
        <w:spacing w:after="0"/>
        <w:ind w:left="283"/>
      </w:pPr>
      <w:r>
        <w:t>2.4 Metodologia</w:t>
      </w:r>
    </w:p>
    <w:p>
      <w:pPr>
        <w:spacing w:after="0"/>
        <w:ind w:left="283"/>
      </w:pPr>
      <w:r>
        <w:t>3. Análise de mercado</w:t>
      </w:r>
    </w:p>
    <w:p>
      <w:pPr>
        <w:spacing w:after="0"/>
        <w:ind w:left="283"/>
      </w:pPr>
      <w:r>
        <w:t>3.1 Matriz CSD</w:t>
      </w:r>
    </w:p>
    <w:p>
      <w:pPr>
        <w:spacing w:after="0"/>
        <w:ind w:left="283"/>
      </w:pPr>
      <w:r>
        <w:t>3.2 Cinco forças de Porter</w:t>
      </w:r>
    </w:p>
    <w:p>
      <w:pPr>
        <w:spacing w:after="0"/>
        <w:ind w:left="283"/>
      </w:pPr>
      <w:r>
        <w:t>3.3 TAM, SAM e SOM</w:t>
      </w:r>
    </w:p>
    <w:p>
      <w:pPr>
        <w:spacing w:after="0"/>
        <w:ind w:left="283"/>
      </w:pPr>
      <w:r>
        <w:t>4. Perfil dos usuários</w:t>
      </w:r>
    </w:p>
    <w:p>
      <w:pPr>
        <w:spacing w:after="0"/>
        <w:ind w:left="283"/>
      </w:pPr>
      <w:r>
        <w:t>4.1 Pesquisa em campo e perfil dos usuários</w:t>
      </w:r>
    </w:p>
    <w:p>
      <w:pPr>
        <w:spacing w:after="0"/>
        <w:ind w:left="283"/>
      </w:pPr>
      <w:r>
        <w:t>4.2 Mapas de empatia</w:t>
      </w:r>
    </w:p>
    <w:p>
      <w:pPr>
        <w:spacing w:after="0"/>
        <w:ind w:left="283"/>
      </w:pPr>
      <w:r>
        <w:t>5. Protótipos de baixa e média fidelidade</w:t>
      </w:r>
    </w:p>
    <w:p>
      <w:pPr>
        <w:spacing w:after="0"/>
        <w:ind w:left="283"/>
      </w:pPr>
      <w:r>
        <w:t>6. Protótipos de média/alta fidelidade</w:t>
      </w:r>
    </w:p>
    <w:p>
      <w:pPr>
        <w:spacing w:after="0"/>
        <w:ind w:left="283"/>
      </w:pPr>
      <w:r>
        <w:t>7. Project Canvas</w:t>
      </w:r>
    </w:p>
    <w:p>
      <w:pPr>
        <w:spacing w:after="0"/>
        <w:ind w:left="283"/>
      </w:pPr>
      <w:r>
        <w:t>8. Gerenciamento do escopo</w:t>
      </w:r>
    </w:p>
    <w:p>
      <w:pPr>
        <w:spacing w:after="0"/>
        <w:ind w:left="283"/>
      </w:pPr>
      <w:r>
        <w:t>9. Gerenciamento do tempo</w:t>
      </w:r>
    </w:p>
    <w:p>
      <w:pPr>
        <w:spacing w:after="0"/>
        <w:ind w:left="283"/>
      </w:pPr>
      <w:r>
        <w:t>10. Equipe</w:t>
      </w:r>
    </w:p>
    <w:p>
      <w:pPr>
        <w:spacing w:after="0"/>
        <w:ind w:left="283"/>
      </w:pPr>
      <w:r>
        <w:t>11. Comunicações</w:t>
      </w:r>
    </w:p>
    <w:p>
      <w:pPr>
        <w:spacing w:after="0"/>
        <w:ind w:left="283"/>
      </w:pPr>
      <w:r>
        <w:t>12. Partes interessadas</w:t>
      </w:r>
    </w:p>
    <w:p>
      <w:pPr>
        <w:spacing w:after="0"/>
        <w:ind w:left="283"/>
      </w:pPr>
      <w:r>
        <w:t>13. Riscos</w:t>
      </w:r>
    </w:p>
    <w:p>
      <w:pPr>
        <w:spacing w:after="0"/>
        <w:ind w:left="283"/>
      </w:pPr>
      <w:r>
        <w:t>14. Monitoramento e controle</w:t>
      </w:r>
    </w:p>
    <w:p>
      <w:pPr>
        <w:spacing w:after="0"/>
        <w:ind w:left="283"/>
      </w:pPr>
      <w:r>
        <w:t>15. Controle integrado de mudanças</w:t>
      </w:r>
    </w:p>
    <w:p>
      <w:pPr>
        <w:spacing w:after="0"/>
        <w:ind w:left="283"/>
      </w:pPr>
      <w:r>
        <w:t>16. Lições aprendidas</w:t>
      </w:r>
    </w:p>
    <w:p>
      <w:pPr>
        <w:spacing w:after="0"/>
        <w:ind w:left="283"/>
      </w:pPr>
      <w:r>
        <w:t>17. MVP</w:t>
      </w:r>
    </w:p>
    <w:p>
      <w:pPr>
        <w:spacing w:after="0"/>
        <w:ind w:left="283"/>
      </w:pPr>
      <w:r>
        <w:t>18. Custos, recursos, infraestrutura e aquisições</w:t>
      </w:r>
    </w:p>
    <w:p>
      <w:pPr>
        <w:spacing w:after="0"/>
        <w:ind w:left="283"/>
      </w:pPr>
      <w:r>
        <w:t>19. Critérios de aprovação</w:t>
      </w:r>
    </w:p>
    <w:p>
      <w:pPr>
        <w:spacing w:after="0"/>
        <w:ind w:left="283"/>
      </w:pPr>
      <w:r>
        <w:t>20. Referências</w:t>
      </w:r>
    </w:p>
    <w:p>
      <w:r/>
    </w:p>
    <w:p>
      <w:pPr>
        <w:pStyle w:val="Heading1"/>
      </w:pPr>
      <w:r>
        <w:t>1. RESUMO EXECUTIVO</w:t>
      </w:r>
    </w:p>
    <w:p>
      <w:pPr>
        <w:jc w:val="both"/>
      </w:pPr>
      <w:r>
        <w:t>O Safe Student é um projeto acadêmico-extensionista da disciplina Práticas Extensionistas Integradoras VI, desenvolvido no contexto de Engenharia de Software para apoiar o controle de presença escolar e a comunicação entre escola e responsáveis. O projeto consolida documentação gerencial, requisitos, modelagem UML, modelo relacional, prototipação, plano de testes, MVP web demonstrável, plano de implantação e artefatos de conformidade. O escopo definitivo do MVP utiliza QR/token e exclui biometria, NFC, catracas e geolocalização contínua, preservando minimização de dados e viabilidade acadêmica.</w:t>
      </w:r>
    </w:p>
    <w:p>
      <w:pPr>
        <w:jc w:val="both"/>
      </w:pPr>
      <w:r>
        <w:t>A entrega foi estruturada conforme os templates de Plano de Gerenciamento de Projeto 2023-1 e 2024-2, requisitos adicionais de ABNT, modelo de plano de projeto do Portal GSTI e práticas de Engenharia de Software. A versão consolidada corrige informações de equipe, disciplina, professor, escopo, riscos e cronograma, mantendo os artefatos anteriormente produzidos e complementando os itens faltantes.</w:t>
      </w:r>
    </w:p>
    <w:p>
      <w:pPr>
        <w:pStyle w:val="Heading1"/>
      </w:pPr>
      <w:r>
        <w:t>2. INTRODUÇÃO E JUSTIFICATIVA</w:t>
      </w:r>
    </w:p>
    <w:p>
      <w:pPr>
        <w:jc w:val="both"/>
      </w:pPr>
      <w:r>
        <w:t>A rotina de entrada e saída de estudantes em unidades escolares costuma envolver registros manuais, listas físicas, mensagens fragmentadas e comunicação tardia com responsáveis. Esse cenário dificulta rastreabilidade, auditoria e resposta rápida quando há dúvida sobre presença, atraso ou saída do aluno. Em municípios com rede escolar ampla, como Saquarema/RJ, o desafio aumenta pela diversidade de unidades e volume de estudantes.</w:t>
      </w:r>
    </w:p>
    <w:p>
      <w:pPr>
        <w:pStyle w:val="Heading2"/>
      </w:pPr>
      <w:r>
        <w:t>2.1 O problema</w:t>
      </w:r>
    </w:p>
    <w:p>
      <w:pPr>
        <w:jc w:val="both"/>
      </w:pPr>
      <w:r>
        <w:t>O problema central é a ausência de um fluxo digital simples, rastreável e seguro para registrar presença escolar e comunicar responsáveis em tempo oportuno, respeitando restrições de privacidade e capacidade operacional da escola. A ausência de padronização pode gerar retrabalho, baixa visibilidade para a família, pouca evidência auditável e dificuldade de consolidar relatórios.</w:t>
      </w:r>
    </w:p>
    <w:p>
      <w:pPr>
        <w:pStyle w:val="Heading2"/>
      </w:pPr>
      <w:r>
        <w:t>2.2 Justificativa</w:t>
      </w:r>
    </w:p>
    <w:p>
      <w:pPr>
        <w:jc w:val="both"/>
      </w:pPr>
      <w:r>
        <w:t>A justificativa técnica está na oportunidade de aplicar Engenharia de Software para transformar um processo operacional crítico em um fluxo digital mensurável, com controle por perfil, trilha de auditoria, notificações e relatórios. A justificativa extensionista está na aproximação entre universidade e comunidade escolar, contribuindo com uma solução aplicada a uma demanda social concreta. A justificativa de privacidade está na escolha de um MVP sem biometria e sem geolocalização contínua, em alinhamento aos princípios de minimização e necessidade previstos na LGPD (Brasil, 2018b).</w:t>
      </w:r>
    </w:p>
    <w:p>
      <w:pPr>
        <w:pStyle w:val="Heading2"/>
      </w:pPr>
      <w:r>
        <w:t>2.3 Objetivos</w:t>
      </w:r>
    </w:p>
    <w:p>
      <w:pPr>
        <w:jc w:val="both"/>
      </w:pPr>
      <w:r>
        <w:t>Objetivo geral: desenvolver e documentar um MVP web demonstrável para controle de presença escolar e comunicação família-escola, com requisitos rastreáveis, modelagem de software, protótipo, testes e plano de gerenciamento compatível com os templates da disciplina.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2"/>
        <w:gridCol w:w="4702"/>
      </w:tblGrid>
      <w:tr>
        <w:trPr>
          <w:tblHeader w:val="true"/>
        </w:trPr>
        <w:tc>
          <w:tcPr>
            <w:tcW w:type="dxa" w:w="4702"/>
            <w:vAlign w:val="center"/>
            <w:shd w:fill="D9E8E8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/>
                <w:sz w:val="18"/>
              </w:rPr>
              <w:t>ID</w:t>
            </w:r>
          </w:p>
        </w:tc>
        <w:tc>
          <w:tcPr>
            <w:tcW w:type="dxa" w:w="4702"/>
            <w:vAlign w:val="center"/>
            <w:shd w:fill="D9E8E8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/>
                <w:sz w:val="18"/>
              </w:rPr>
              <w:t>Objetivo específico</w:t>
            </w:r>
          </w:p>
        </w:tc>
      </w:tr>
      <w:tr>
        <w:tc>
          <w:tcPr>
            <w:tcW w:type="dxa" w:w="470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OE-01</w:t>
            </w:r>
          </w:p>
        </w:tc>
        <w:tc>
          <w:tcPr>
            <w:tcW w:type="dxa" w:w="470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Levantar problema, público-alvo, stakeholders e contexto extensionista.</w:t>
            </w:r>
          </w:p>
        </w:tc>
      </w:tr>
      <w:tr>
        <w:tc>
          <w:tcPr>
            <w:tcW w:type="dxa" w:w="470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OE-02</w:t>
            </w:r>
          </w:p>
        </w:tc>
        <w:tc>
          <w:tcPr>
            <w:tcW w:type="dxa" w:w="470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Definir requisitos funcionais, não funcionais e matriz de rastreabilidade.</w:t>
            </w:r>
          </w:p>
        </w:tc>
      </w:tr>
      <w:tr>
        <w:tc>
          <w:tcPr>
            <w:tcW w:type="dxa" w:w="470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OE-03</w:t>
            </w:r>
          </w:p>
        </w:tc>
        <w:tc>
          <w:tcPr>
            <w:tcW w:type="dxa" w:w="470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Construir diagramas de casos de uso, classes e modelo relacional.</w:t>
            </w:r>
          </w:p>
        </w:tc>
      </w:tr>
      <w:tr>
        <w:tc>
          <w:tcPr>
            <w:tcW w:type="dxa" w:w="470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OE-04</w:t>
            </w:r>
          </w:p>
        </w:tc>
        <w:tc>
          <w:tcPr>
            <w:tcW w:type="dxa" w:w="470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Desenvolver MVP web com autenticação, perfis, presença, notificações, relatórios, mensagens e auditoria.</w:t>
            </w:r>
          </w:p>
        </w:tc>
      </w:tr>
      <w:tr>
        <w:tc>
          <w:tcPr>
            <w:tcW w:type="dxa" w:w="470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OE-05</w:t>
            </w:r>
          </w:p>
        </w:tc>
        <w:tc>
          <w:tcPr>
            <w:tcW w:type="dxa" w:w="4702"/>
            <w:vAlign w:val="center"/>
          </w:tcPr>
          <w:p>
            <w:pPr>
              <w:spacing w:after="0"/>
            </w:pPr>
            <w:r>
              <w:t>Executar testes automatizados e plano de validação acadêmica controlada.</w:t>
            </w:r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470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OE-06</w:t>
            </w:r>
          </w:p>
        </w:tc>
        <w:tc>
          <w:tcPr>
            <w:tcW w:type="dxa" w:w="470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Adequar documentação às normas ABNT de citações e referências e aos templates da disciplina.</w:t>
            </w:r>
          </w:p>
        </w:tc>
      </w:tr>
    </w:tbl>
    <w:p>
      <w:pPr>
        <w:pStyle w:val="Heading2"/>
      </w:pPr>
      <w:r>
        <w:t>2.4 Metodologia</w:t>
      </w:r>
    </w:p>
    <w:p>
      <w:pPr>
        <w:jc w:val="both"/>
      </w:pPr>
      <w:r>
        <w:t>A pesquisa é de natureza aplicada, com finalidade exploratória e descritiva, abordagem predominantemente qualitativa e apoio quantitativo em indicadores de validação acadêmica. Os procedimentos técnicos incluem pesquisa bibliográfica e documental, análise de mercado, estudo de caso de processo escolar, levantamento por questionário, prototipação iterativa, modelagem UML, implementação incremental e testes de software. O desenvolvimento adota abordagem incremental e iterativa, com ciclos de levantamento, modelagem, prototipação, implementação, testes e refinamento.</w:t>
      </w:r>
    </w:p>
    <w:p>
      <w:pPr>
        <w:pStyle w:val="Heading1"/>
      </w:pPr>
      <w:r>
        <w:t>3. ANÁLISE DE MERCADO</w:t>
      </w:r>
    </w:p>
    <w:p>
      <w:pPr>
        <w:pStyle w:val="Heading2"/>
      </w:pPr>
      <w:r>
        <w:t>3.1 Matriz CSD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2"/>
        <w:gridCol w:w="4702"/>
      </w:tblGrid>
      <w:tr>
        <w:trPr>
          <w:tblHeader w:val="true"/>
        </w:trPr>
        <w:tc>
          <w:tcPr>
            <w:tcW w:type="dxa" w:w="4702"/>
            <w:vAlign w:val="center"/>
            <w:shd w:fill="D9E8E8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/>
                <w:sz w:val="18"/>
              </w:rPr>
              <w:t>Dimensão</w:t>
            </w:r>
          </w:p>
        </w:tc>
        <w:tc>
          <w:tcPr>
            <w:tcW w:type="dxa" w:w="4702"/>
            <w:vAlign w:val="center"/>
            <w:shd w:fill="D9E8E8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/>
                <w:sz w:val="18"/>
              </w:rPr>
              <w:t>Conteúdo</w:t>
            </w:r>
          </w:p>
        </w:tc>
      </w:tr>
      <w:tr>
        <w:tc>
          <w:tcPr>
            <w:tcW w:type="dxa" w:w="470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Certezas</w:t>
            </w:r>
          </w:p>
        </w:tc>
        <w:tc>
          <w:tcPr>
            <w:tcW w:type="dxa" w:w="470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Responsáveis necessitam de comunicação confiável sobre presença; escolas precisam de registros auditáveis; o MVP deve evitar dados sensíveis desnecessários.</w:t>
            </w:r>
          </w:p>
        </w:tc>
      </w:tr>
      <w:tr>
        <w:tc>
          <w:tcPr>
            <w:tcW w:type="dxa" w:w="470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Suposições</w:t>
            </w:r>
          </w:p>
        </w:tc>
        <w:tc>
          <w:tcPr>
            <w:tcW w:type="dxa" w:w="470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Usuários preferem notificações simples; a portaria aceitará fluxo por QR/token; a gestão escolar valorizará relatórios consolidados.</w:t>
            </w:r>
          </w:p>
        </w:tc>
      </w:tr>
      <w:tr>
        <w:tc>
          <w:tcPr>
            <w:tcW w:type="dxa" w:w="470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Dúvidas</w:t>
            </w:r>
          </w:p>
        </w:tc>
        <w:tc>
          <w:tcPr>
            <w:tcW w:type="dxa" w:w="470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Qual infraestrutura disponível em cada escola? Qual canal de notificação será mais aceito? Qual nível de adesão real dos responsáveis?</w:t>
            </w:r>
          </w:p>
        </w:tc>
      </w:tr>
    </w:tbl>
    <w:p>
      <w:pPr>
        <w:pStyle w:val="Heading2"/>
      </w:pPr>
      <w:r>
        <w:t>3.2 Cinco forças de Porter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rPr>
          <w:tblHeader w:val="true"/>
        </w:trPr>
        <w:tc>
          <w:tcPr>
            <w:tcW w:type="dxa" w:w="3135"/>
            <w:vAlign w:val="center"/>
            <w:shd w:fill="D9E8E8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/>
                <w:sz w:val="16"/>
              </w:rPr>
              <w:t>Força</w:t>
            </w:r>
          </w:p>
        </w:tc>
        <w:tc>
          <w:tcPr>
            <w:tcW w:type="dxa" w:w="3135"/>
            <w:vAlign w:val="center"/>
            <w:shd w:fill="D9E8E8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/>
                <w:sz w:val="16"/>
              </w:rPr>
              <w:t>Intensidade</w:t>
            </w:r>
          </w:p>
        </w:tc>
        <w:tc>
          <w:tcPr>
            <w:tcW w:type="dxa" w:w="3135"/>
            <w:vAlign w:val="center"/>
            <w:shd w:fill="D9E8E8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/>
                <w:sz w:val="16"/>
              </w:rPr>
              <w:t>Implicação estratégica</w:t>
            </w:r>
          </w:p>
        </w:tc>
      </w:tr>
      <w:tr>
        <w:tc>
          <w:tcPr>
            <w:tcW w:type="dxa" w:w="3135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Rivalidade entre soluções existentes</w:t>
            </w:r>
          </w:p>
        </w:tc>
        <w:tc>
          <w:tcPr>
            <w:tcW w:type="dxa" w:w="3135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Média</w:t>
            </w:r>
          </w:p>
        </w:tc>
        <w:tc>
          <w:tcPr>
            <w:tcW w:type="dxa" w:w="3135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Há sistemas educacionais amplos, mas poucos focam apenas presença + comunicação simples para escolas públicas.</w:t>
            </w:r>
          </w:p>
        </w:tc>
      </w:tr>
      <w:tr>
        <w:tc>
          <w:tcPr>
            <w:tcW w:type="dxa" w:w="3135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Ameaça de novos entrantes</w:t>
            </w:r>
          </w:p>
        </w:tc>
        <w:tc>
          <w:tcPr>
            <w:tcW w:type="dxa" w:w="3135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Média</w:t>
            </w:r>
          </w:p>
        </w:tc>
        <w:tc>
          <w:tcPr>
            <w:tcW w:type="dxa" w:w="3135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Barreiras técnicas são moderadas; barreiras institucionais e de confiança são altas.</w:t>
            </w:r>
          </w:p>
        </w:tc>
      </w:tr>
      <w:tr>
        <w:tc>
          <w:tcPr>
            <w:tcW w:type="dxa" w:w="3135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Poder de barganha dos fornecedores</w:t>
            </w:r>
          </w:p>
        </w:tc>
        <w:tc>
          <w:tcPr>
            <w:tcW w:type="dxa" w:w="3135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Baixo no MVP</w:t>
            </w:r>
          </w:p>
        </w:tc>
        <w:tc>
          <w:tcPr>
            <w:tcW w:type="dxa" w:w="3135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Tecnologias abertas reduzem dependência; produção futura pode depender de hospedagem/notificação.</w:t>
            </w:r>
          </w:p>
        </w:tc>
      </w:tr>
      <w:tr>
        <w:tc>
          <w:tcPr>
            <w:tcW w:type="dxa" w:w="3135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Poder de barganha dos usuários</w:t>
            </w:r>
          </w:p>
        </w:tc>
        <w:tc>
          <w:tcPr>
            <w:tcW w:type="dxa" w:w="3135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Alto</w:t>
            </w:r>
          </w:p>
        </w:tc>
        <w:tc>
          <w:tcPr>
            <w:tcW w:type="dxa" w:w="3135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Escolas e responsáveis só adotam se houver simplicidade, segurança e benefício percebido.</w:t>
            </w:r>
          </w:p>
        </w:tc>
      </w:tr>
      <w:tr>
        <w:tc>
          <w:tcPr>
            <w:tcW w:type="dxa" w:w="3135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Ameaça de substitutos</w:t>
            </w:r>
          </w:p>
        </w:tc>
        <w:tc>
          <w:tcPr>
            <w:tcW w:type="dxa" w:w="3135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Alta</w:t>
            </w:r>
          </w:p>
        </w:tc>
        <w:tc>
          <w:tcPr>
            <w:tcW w:type="dxa" w:w="3135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Planilhas, grupos de mensagem e sistemas existentes podem substituir parcialmente a proposta.</w:t>
            </w:r>
          </w:p>
        </w:tc>
      </w:tr>
    </w:tbl>
    <w:p>
      <w:pPr>
        <w:pStyle w:val="Heading2"/>
      </w:pPr>
      <w:r>
        <w:t>3.3 TAM, SAM e SOM</w:t>
      </w:r>
    </w:p>
    <w:p>
      <w:pPr>
        <w:jc w:val="both"/>
      </w:pPr>
      <w:r>
        <w:t>Para dimensionamento inicial, considera-se como TAM a rede municipal de Saquarema reportada em fonte pública municipal, com 75 unidades escolares e 19.749 estudantes em 2025. Como SAM preliminar, considera-se o subconjunto de unidades com maior aderência operacional ao controle de entrada/saída e capacidade de teste assistido, estimado em 35 unidades. Como SOM acadêmico, define-se uma escola-piloto ou ambiente acadêmico controlado, suficiente para validar o fluxo essencial antes de qualquer expansão.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rPr>
          <w:tblHeader w:val="true"/>
        </w:trPr>
        <w:tc>
          <w:tcPr>
            <w:tcW w:type="dxa" w:w="2351"/>
            <w:vAlign w:val="center"/>
            <w:shd w:fill="D9E8E8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/>
                <w:sz w:val="16"/>
              </w:rPr>
              <w:t>Métrica</w:t>
            </w:r>
          </w:p>
        </w:tc>
        <w:tc>
          <w:tcPr>
            <w:tcW w:type="dxa" w:w="2351"/>
            <w:vAlign w:val="center"/>
            <w:shd w:fill="D9E8E8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/>
                <w:sz w:val="16"/>
              </w:rPr>
              <w:t>Definição</w:t>
            </w:r>
          </w:p>
        </w:tc>
        <w:tc>
          <w:tcPr>
            <w:tcW w:type="dxa" w:w="2351"/>
            <w:vAlign w:val="center"/>
            <w:shd w:fill="D9E8E8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/>
                <w:sz w:val="16"/>
              </w:rPr>
              <w:t>Valor de referência</w:t>
            </w:r>
          </w:p>
        </w:tc>
        <w:tc>
          <w:tcPr>
            <w:tcW w:type="dxa" w:w="2351"/>
            <w:vAlign w:val="center"/>
            <w:shd w:fill="D9E8E8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/>
                <w:sz w:val="16"/>
              </w:rPr>
              <w:t>Critério</w:t>
            </w:r>
          </w:p>
        </w:tc>
      </w:tr>
      <w:tr>
        <w:tc>
          <w:tcPr>
            <w:tcW w:type="dxa" w:w="235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TAM</w:t>
            </w:r>
          </w:p>
        </w:tc>
        <w:tc>
          <w:tcPr>
            <w:tcW w:type="dxa" w:w="235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Mercado total endereçável</w:t>
            </w:r>
          </w:p>
        </w:tc>
        <w:tc>
          <w:tcPr>
            <w:tcW w:type="dxa" w:w="235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75 unidades / 19.749 estudantes</w:t>
            </w:r>
          </w:p>
        </w:tc>
        <w:tc>
          <w:tcPr>
            <w:tcW w:type="dxa" w:w="235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Rede municipal informada em fonte pública municipal.</w:t>
            </w:r>
          </w:p>
        </w:tc>
      </w:tr>
      <w:tr>
        <w:tc>
          <w:tcPr>
            <w:tcW w:type="dxa" w:w="235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SAM</w:t>
            </w:r>
          </w:p>
        </w:tc>
        <w:tc>
          <w:tcPr>
            <w:tcW w:type="dxa" w:w="235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Mercado atendível inicial</w:t>
            </w:r>
          </w:p>
        </w:tc>
        <w:tc>
          <w:tcPr>
            <w:tcW w:type="dxa" w:w="235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35 unidades estimadas</w:t>
            </w:r>
          </w:p>
        </w:tc>
        <w:tc>
          <w:tcPr>
            <w:tcW w:type="dxa" w:w="235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Unidades com maior prioridade para presença e comunicação.</w:t>
            </w:r>
          </w:p>
        </w:tc>
      </w:tr>
      <w:tr>
        <w:tc>
          <w:tcPr>
            <w:tcW w:type="dxa" w:w="235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SOM</w:t>
            </w:r>
          </w:p>
        </w:tc>
        <w:tc>
          <w:tcPr>
            <w:tcW w:type="dxa" w:w="235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Mercado obtível no MVP</w:t>
            </w:r>
          </w:p>
        </w:tc>
        <w:tc>
          <w:tcPr>
            <w:tcW w:type="dxa" w:w="2351"/>
            <w:vAlign w:val="center"/>
          </w:tcPr>
          <w:p>
            <w:r>
              <w:rPr>
                <w:rFonts w:ascii="Arial" w:hAnsi="Arial"/>
                <w:sz w:val="18"/>
              </w:rPr>
              <w:t>1 escola-piloto ou ambiente acadêmico controlado</w:t>
            </w:r>
          </w:p>
        </w:tc>
        <w:tc>
          <w:tcPr>
            <w:tcW w:type="dxa" w:w="235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Escopo acadêmico validável no período da disciplina.</w:t>
            </w:r>
          </w:p>
        </w:tc>
      </w:tr>
    </w:tbl>
    <w:p>
      <w:pPr>
        <w:pStyle w:val="Heading1"/>
      </w:pPr>
      <w:r>
        <w:t>4. PERFIL DOS USUÁRIOS</w:t>
      </w:r>
    </w:p>
    <w:p>
      <w:pPr>
        <w:pStyle w:val="Heading2"/>
      </w:pPr>
      <w:r>
        <w:t>4.1 Pesquisa em campo e perfil dos usuários</w:t>
      </w:r>
    </w:p>
    <w:p>
      <w:pPr>
        <w:jc w:val="both"/>
      </w:pPr>
      <w:r>
        <w:t>A pesquisa de campo foi estruturada com perfis representativos da comunidade escolar: responsáveis familiares, portaria e gestão escolar. O instrumento contempla entrevistas, questionário de percepção e teste de tarefas no MVP, permitindo consolidar dores, ganhos, necessidades operacionais e critérios de melhoria do Safe Student.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2"/>
        <w:gridCol w:w="4702"/>
      </w:tblGrid>
      <w:tr>
        <w:trPr>
          <w:tblHeader w:val="true"/>
        </w:trPr>
        <w:tc>
          <w:tcPr>
            <w:tcW w:type="dxa" w:w="4702"/>
            <w:vAlign w:val="center"/>
            <w:shd w:fill="D9E8E8"/>
          </w:tcPr>
          <w:p>
            <w:r>
              <w:rPr>
                <w:rFonts w:ascii="Arial" w:hAnsi="Arial"/>
                <w:sz w:val="18"/>
              </w:rPr>
              <w:t>Indicador de validação</w:t>
            </w:r>
          </w:p>
        </w:tc>
        <w:tc>
          <w:tcPr>
            <w:tcW w:type="dxa" w:w="4702"/>
            <w:vAlign w:val="center"/>
            <w:shd w:fill="D9E8E8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/>
                <w:sz w:val="18"/>
              </w:rPr>
              <w:t>Resultado</w:t>
            </w:r>
          </w:p>
        </w:tc>
      </w:tr>
      <w:tr>
        <w:tc>
          <w:tcPr>
            <w:tcW w:type="dxa" w:w="4702"/>
            <w:vAlign w:val="center"/>
          </w:tcPr>
          <w:p>
            <w:r>
              <w:rPr>
                <w:rFonts w:ascii="Arial" w:hAnsi="Arial"/>
                <w:sz w:val="18"/>
              </w:rPr>
              <w:t>Participantes da validação</w:t>
            </w:r>
          </w:p>
        </w:tc>
        <w:tc>
          <w:tcPr>
            <w:tcW w:type="dxa" w:w="4702"/>
            <w:vAlign w:val="center"/>
          </w:tcPr>
          <w:p>
            <w:r>
              <w:rPr>
                <w:rFonts w:ascii="Times New Roman" w:hAnsi="Times New Roman"/>
                <w:sz w:val="18"/>
              </w:rPr>
              <w:t>Resultados históricos declarados na versão anterior; a evidência primária não foi localizada no repositório. Não apresentar quantitativo como validado sem anexar formulários ou CSV verificável.</w:t>
            </w:r>
          </w:p>
        </w:tc>
      </w:tr>
      <w:tr>
        <w:tc>
          <w:tcPr>
            <w:tcW w:type="dxa" w:w="470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Tarefa 1 - localizar histórico</w:t>
            </w:r>
          </w:p>
        </w:tc>
        <w:tc>
          <w:tcPr>
            <w:tcW w:type="dxa" w:w="4702"/>
            <w:vAlign w:val="center"/>
          </w:tcPr>
          <w:p>
            <w:r>
              <w:rPr>
                <w:rFonts w:ascii="Times New Roman" w:hAnsi="Times New Roman"/>
                <w:sz w:val="18"/>
              </w:rPr>
              <w:t>Pendente de comprovação primária ou de nova coleta controlada.</w:t>
            </w:r>
          </w:p>
        </w:tc>
      </w:tr>
      <w:tr>
        <w:tc>
          <w:tcPr>
            <w:tcW w:type="dxa" w:w="470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Tarefa 2 - registrar presença</w:t>
            </w:r>
          </w:p>
        </w:tc>
        <w:tc>
          <w:tcPr>
            <w:tcW w:type="dxa" w:w="4702"/>
            <w:vAlign w:val="center"/>
          </w:tcPr>
          <w:p>
            <w:r>
              <w:rPr>
                <w:rFonts w:ascii="Times New Roman" w:hAnsi="Times New Roman"/>
                <w:sz w:val="18"/>
              </w:rPr>
              <w:t>Pendente de comprovação primária ou de nova coleta controlada.</w:t>
            </w:r>
          </w:p>
        </w:tc>
      </w:tr>
      <w:tr>
        <w:tc>
          <w:tcPr>
            <w:tcW w:type="dxa" w:w="470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Tarefa 3 - compreender notificação</w:t>
            </w:r>
          </w:p>
        </w:tc>
        <w:tc>
          <w:tcPr>
            <w:tcW w:type="dxa" w:w="4702"/>
            <w:vAlign w:val="center"/>
          </w:tcPr>
          <w:p>
            <w:r>
              <w:rPr>
                <w:rFonts w:ascii="Times New Roman" w:hAnsi="Times New Roman"/>
                <w:sz w:val="18"/>
              </w:rPr>
              <w:t>Pendente de comprovação primária ou de nova coleta controlada.</w:t>
            </w:r>
          </w:p>
        </w:tc>
      </w:tr>
      <w:tr>
        <w:tc>
          <w:tcPr>
            <w:tcW w:type="dxa" w:w="470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Satisfação geral</w:t>
            </w:r>
          </w:p>
        </w:tc>
        <w:tc>
          <w:tcPr>
            <w:tcW w:type="dxa" w:w="4702"/>
            <w:vAlign w:val="center"/>
          </w:tcPr>
          <w:p>
            <w:r>
              <w:rPr>
                <w:rFonts w:ascii="Times New Roman" w:hAnsi="Times New Roman"/>
                <w:sz w:val="18"/>
              </w:rPr>
              <w:t>Pendente de comprovação primária. A nova coleta deve registrar nota individual no módulo Feedback.</w:t>
            </w:r>
          </w:p>
        </w:tc>
      </w:tr>
      <w:tr>
        <w:tc>
          <w:tcPr>
            <w:tcW w:type="dxa" w:w="470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Principal melhoria sugerida</w:t>
            </w:r>
          </w:p>
        </w:tc>
        <w:tc>
          <w:tcPr>
            <w:tcW w:type="dxa" w:w="4702"/>
            <w:vAlign w:val="center"/>
          </w:tcPr>
          <w:p>
            <w:r>
              <w:rPr>
                <w:rFonts w:ascii="Times New Roman" w:hAnsi="Times New Roman"/>
                <w:sz w:val="18"/>
              </w:rPr>
              <w:t>A nova coleta deve registrar cenário, conclusão da tarefa, tempo, nota e comentário; somente dados APRESENTACAO podem ser tratados como evidência coletada.</w:t>
            </w:r>
          </w:p>
        </w:tc>
      </w:tr>
    </w:tbl>
    <w:p>
      <w:pPr>
        <w:pStyle w:val="Heading2"/>
      </w:pPr>
      <w:r>
        <w:t>4.2 Mapas de empatia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2"/>
        <w:gridCol w:w="4702"/>
      </w:tblGrid>
      <w:tr>
        <w:trPr>
          <w:tblHeader w:val="true"/>
        </w:trPr>
        <w:tc>
          <w:tcPr>
            <w:tcW w:type="dxa" w:w="4702"/>
            <w:vAlign w:val="center"/>
            <w:shd w:fill="D9E8E8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/>
                <w:sz w:val="16"/>
              </w:rPr>
              <w:t>Perfil</w:t>
            </w:r>
          </w:p>
        </w:tc>
        <w:tc>
          <w:tcPr>
            <w:tcW w:type="dxa" w:w="4702"/>
            <w:vAlign w:val="center"/>
            <w:shd w:fill="D9E8E8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/>
                <w:sz w:val="16"/>
              </w:rPr>
              <w:t>Mapa de empatia consolidado</w:t>
            </w:r>
          </w:p>
        </w:tc>
      </w:tr>
      <w:tr>
        <w:tc>
          <w:tcPr>
            <w:tcW w:type="dxa" w:w="470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Responsável</w:t>
            </w:r>
          </w:p>
        </w:tc>
        <w:tc>
          <w:tcPr>
            <w:tcW w:type="dxa" w:w="470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Pensa e sente: quer saber se o aluno chegou/saiu; Vê: mensagens dispersas; Diz/faz: cobra confirmação; Dores: demora e incerteza; Ganhos: aviso rápido e histórico.</w:t>
            </w:r>
          </w:p>
        </w:tc>
      </w:tr>
      <w:tr>
        <w:tc>
          <w:tcPr>
            <w:tcW w:type="dxa" w:w="470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Portaria</w:t>
            </w:r>
          </w:p>
        </w:tc>
        <w:tc>
          <w:tcPr>
            <w:tcW w:type="dxa" w:w="470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Pensa e sente: precisa registrar rápido sem fila; Vê: listas e pressão no horário de entrada; Dores: retrabalho e erro manual; Ganhos: token simples e fluxo validado.</w:t>
            </w:r>
          </w:p>
        </w:tc>
      </w:tr>
      <w:tr>
        <w:tc>
          <w:tcPr>
            <w:tcW w:type="dxa" w:w="470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Gestão escolar</w:t>
            </w:r>
          </w:p>
        </w:tc>
        <w:tc>
          <w:tcPr>
            <w:tcW w:type="dxa" w:w="470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Pensa e sente: precisa rastrear ocorrências; Vê: dados fragmentados; Dores: ausência de evidência consolidada; Ganhos: relatório, auditoria e indicadores.</w:t>
            </w:r>
          </w:p>
        </w:tc>
      </w:tr>
    </w:tbl>
    <w:p>
      <w:pPr>
        <w:pStyle w:val="Heading1"/>
      </w:pPr>
      <w:r>
        <w:t>5. PROTÓTIPOS DE BAIXA E MÉDIA FIDELIDADE</w:t>
      </w:r>
    </w:p>
    <w:p>
      <w:pPr>
        <w:jc w:val="both"/>
      </w:pPr>
      <w:r>
        <w:t>A primeira versão priorizou telas de login, dashboard, registro de presença, notificação e relatório. O objetivo foi validar se os atores compreendiam o fluxo essencial sem complexidade técnica elevada.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2"/>
        <w:gridCol w:w="4702"/>
      </w:tblGrid>
      <w:tr>
        <w:trPr>
          <w:tblHeader w:val="true"/>
        </w:trPr>
        <w:tc>
          <w:tcPr>
            <w:tcW w:type="dxa" w:w="4702"/>
            <w:vAlign w:val="center"/>
            <w:shd w:fill="D9E8E8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/>
                <w:sz w:val="18"/>
              </w:rPr>
              <w:t>Item</w:t>
            </w:r>
          </w:p>
        </w:tc>
        <w:tc>
          <w:tcPr>
            <w:tcW w:type="dxa" w:w="4702"/>
            <w:vAlign w:val="center"/>
            <w:shd w:fill="D9E8E8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/>
                <w:sz w:val="18"/>
              </w:rPr>
              <w:t>Descrição</w:t>
            </w:r>
          </w:p>
        </w:tc>
      </w:tr>
      <w:tr>
        <w:tc>
          <w:tcPr>
            <w:tcW w:type="dxa" w:w="470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5.1 Protótipo - 1ª versão</w:t>
            </w:r>
          </w:p>
        </w:tc>
        <w:tc>
          <w:tcPr>
            <w:tcW w:type="dxa" w:w="470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Wireframes de navegação principal e fluxo QR/token.</w:t>
            </w:r>
          </w:p>
        </w:tc>
      </w:tr>
      <w:tr>
        <w:tc>
          <w:tcPr>
            <w:tcW w:type="dxa" w:w="470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5.2 Melhorias e testes</w:t>
            </w:r>
          </w:p>
        </w:tc>
        <w:tc>
          <w:tcPr>
            <w:tcW w:type="dxa" w:w="470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Ajuste de rótulos, destaque para perfis, inclusão de regras de entrada/saída e texto de privacidade.</w:t>
            </w:r>
          </w:p>
        </w:tc>
      </w:tr>
    </w:tbl>
    <w:p>
      <w:pPr>
        <w:pStyle w:val="Heading1"/>
      </w:pPr>
      <w:r>
        <w:t>6. PROTÓTIPOS DE MÉDIA/ALTA FIDELIDADE</w:t>
      </w:r>
    </w:p>
    <w:p>
      <w:pPr>
        <w:jc w:val="both"/>
      </w:pPr>
      <w:r>
        <w:t>A segunda versão evoluiu para interface web responsiva com painel de indicadores, cards, tabelas, navegação lateral, formulário de mensagens, auditoria e área de privacidade. Essa versão serviu de base ao MVP implementado.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2"/>
        <w:gridCol w:w="4702"/>
      </w:tblGrid>
      <w:tr>
        <w:trPr>
          <w:tblHeader w:val="true"/>
        </w:trPr>
        <w:tc>
          <w:tcPr>
            <w:tcW w:type="dxa" w:w="4702"/>
            <w:vAlign w:val="center"/>
            <w:shd w:fill="D9E8E8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/>
                <w:sz w:val="18"/>
              </w:rPr>
              <w:t>Item</w:t>
            </w:r>
          </w:p>
        </w:tc>
        <w:tc>
          <w:tcPr>
            <w:tcW w:type="dxa" w:w="4702"/>
            <w:vAlign w:val="center"/>
            <w:shd w:fill="D9E8E8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/>
                <w:sz w:val="18"/>
              </w:rPr>
              <w:t>Descrição</w:t>
            </w:r>
          </w:p>
        </w:tc>
      </w:tr>
      <w:tr>
        <w:tc>
          <w:tcPr>
            <w:tcW w:type="dxa" w:w="470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6.1 Protótipo - 2ª versão</w:t>
            </w:r>
          </w:p>
        </w:tc>
        <w:tc>
          <w:tcPr>
            <w:tcW w:type="dxa" w:w="470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Layout responsivo com perfis de usuário, dashboard, presença, alunos, relatórios, mensagens, auditoria e privacidade.</w:t>
            </w:r>
          </w:p>
        </w:tc>
      </w:tr>
      <w:tr>
        <w:tc>
          <w:tcPr>
            <w:tcW w:type="dxa" w:w="470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6.2 Melhorias e testes</w:t>
            </w:r>
          </w:p>
        </w:tc>
        <w:tc>
          <w:tcPr>
            <w:tcW w:type="dxa" w:w="4702"/>
            <w:vAlign w:val="center"/>
          </w:tcPr>
          <w:p>
            <w:pPr>
              <w:spacing w:after="0"/>
            </w:pPr>
            <w:r>
              <w:t>Inclusão de feedback de operação, exportação CSV, reset da apresentação, validação de sequência e visual profissional para apresentação.</w:t>
            </w:r>
            <w:r>
              <w:rPr>
                <w:b w:val="0"/>
                <w:sz w:val="18"/>
              </w:rPr>
            </w:r>
          </w:p>
        </w:tc>
      </w:tr>
    </w:tbl>
    <w:p>
      <w:pPr>
        <w:pStyle w:val="Heading1"/>
      </w:pPr>
      <w:r>
        <w:t>7. PROJECT CANVAS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2"/>
        <w:gridCol w:w="4702"/>
      </w:tblGrid>
      <w:tr>
        <w:trPr>
          <w:tblHeader w:val="true"/>
        </w:trPr>
        <w:tc>
          <w:tcPr>
            <w:tcW w:type="dxa" w:w="4702"/>
            <w:vAlign w:val="center"/>
            <w:shd w:fill="D9E8E8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/>
                <w:sz w:val="16"/>
              </w:rPr>
              <w:t>Bloco</w:t>
            </w:r>
          </w:p>
        </w:tc>
        <w:tc>
          <w:tcPr>
            <w:tcW w:type="dxa" w:w="4702"/>
            <w:vAlign w:val="center"/>
            <w:shd w:fill="D9E8E8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/>
                <w:sz w:val="16"/>
              </w:rPr>
              <w:t>Conteúdo</w:t>
            </w:r>
          </w:p>
        </w:tc>
      </w:tr>
      <w:tr>
        <w:tc>
          <w:tcPr>
            <w:tcW w:type="dxa" w:w="470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Justificativa</w:t>
            </w:r>
          </w:p>
        </w:tc>
        <w:tc>
          <w:tcPr>
            <w:tcW w:type="dxa" w:w="470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Melhorar rastreabilidade da presença escolar e comunicação família-escola.</w:t>
            </w:r>
          </w:p>
        </w:tc>
      </w:tr>
      <w:tr>
        <w:tc>
          <w:tcPr>
            <w:tcW w:type="dxa" w:w="470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Objetivo SMART</w:t>
            </w:r>
          </w:p>
        </w:tc>
        <w:tc>
          <w:tcPr>
            <w:tcW w:type="dxa" w:w="470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MVP demonstrável com 5 funcionalidades essenciais validadas por testes e critérios de aceite.</w:t>
            </w:r>
          </w:p>
        </w:tc>
      </w:tr>
      <w:tr>
        <w:tc>
          <w:tcPr>
            <w:tcW w:type="dxa" w:w="470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Produto</w:t>
            </w:r>
          </w:p>
        </w:tc>
        <w:tc>
          <w:tcPr>
            <w:tcW w:type="dxa" w:w="470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Sistema web Safe Student com QR/token, notificações, relatórios e auditoria.</w:t>
            </w:r>
          </w:p>
        </w:tc>
      </w:tr>
      <w:tr>
        <w:tc>
          <w:tcPr>
            <w:tcW w:type="dxa" w:w="470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Requisitos</w:t>
            </w:r>
          </w:p>
        </w:tc>
        <w:tc>
          <w:tcPr>
            <w:tcW w:type="dxa" w:w="470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RF/RNF rastreados e modelados.</w:t>
            </w:r>
          </w:p>
        </w:tc>
      </w:tr>
      <w:tr>
        <w:tc>
          <w:tcPr>
            <w:tcW w:type="dxa" w:w="470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Stakeholders</w:t>
            </w:r>
          </w:p>
        </w:tc>
        <w:tc>
          <w:tcPr>
            <w:tcW w:type="dxa" w:w="470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Responsáveis, portaria, gestão escolar, professor, equipe e comunidade.</w:t>
            </w:r>
          </w:p>
        </w:tc>
      </w:tr>
      <w:tr>
        <w:tc>
          <w:tcPr>
            <w:tcW w:type="dxa" w:w="470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Riscos</w:t>
            </w:r>
          </w:p>
        </w:tc>
        <w:tc>
          <w:tcPr>
            <w:tcW w:type="dxa" w:w="470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Parceiro, escopo, dados, adesão, falha técnica e conformidade.</w:t>
            </w:r>
          </w:p>
        </w:tc>
      </w:tr>
      <w:tr>
        <w:tc>
          <w:tcPr>
            <w:tcW w:type="dxa" w:w="470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Entregas</w:t>
            </w:r>
          </w:p>
        </w:tc>
        <w:tc>
          <w:tcPr>
            <w:tcW w:type="dxa" w:w="470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Plano, requisitos, UML, DER, MVP, testes, artigo, apresentação, manual e auditorias.</w:t>
            </w:r>
          </w:p>
        </w:tc>
      </w:tr>
      <w:tr>
        <w:tc>
          <w:tcPr>
            <w:tcW w:type="dxa" w:w="470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Benefícios</w:t>
            </w:r>
          </w:p>
        </w:tc>
        <w:tc>
          <w:tcPr>
            <w:tcW w:type="dxa" w:w="470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Visibilidade, rastreabilidade, redução de retrabalho e base para extensão aplicada.</w:t>
            </w:r>
          </w:p>
        </w:tc>
      </w:tr>
    </w:tbl>
    <w:p>
      <w:pPr>
        <w:pStyle w:val="Heading1"/>
      </w:pPr>
      <w:r>
        <w:t>8. GERENCIAMENTO DO ESCOPO</w:t>
      </w:r>
    </w:p>
    <w:p>
      <w:pPr>
        <w:pStyle w:val="Heading2"/>
      </w:pPr>
      <w:r>
        <w:t>8.1 Objetivos SMART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rPr>
          <w:tblHeader w:val="true"/>
        </w:trPr>
        <w:tc>
          <w:tcPr>
            <w:tcW w:type="dxa" w:w="3135"/>
            <w:vAlign w:val="center"/>
            <w:shd w:fill="D9E8E8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/>
                <w:sz w:val="16"/>
              </w:rPr>
              <w:t>Dimensão</w:t>
            </w:r>
          </w:p>
        </w:tc>
        <w:tc>
          <w:tcPr>
            <w:tcW w:type="dxa" w:w="3135"/>
            <w:vAlign w:val="center"/>
            <w:shd w:fill="D9E8E8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/>
                <w:sz w:val="16"/>
              </w:rPr>
              <w:t>Critério</w:t>
            </w:r>
          </w:p>
        </w:tc>
        <w:tc>
          <w:tcPr>
            <w:tcW w:type="dxa" w:w="3135"/>
            <w:vAlign w:val="center"/>
            <w:shd w:fill="D9E8E8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/>
                <w:sz w:val="16"/>
              </w:rPr>
              <w:t>Aplicação</w:t>
            </w:r>
          </w:p>
        </w:tc>
      </w:tr>
      <w:tr>
        <w:tc>
          <w:tcPr>
            <w:tcW w:type="dxa" w:w="3135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S</w:t>
            </w:r>
          </w:p>
        </w:tc>
        <w:tc>
          <w:tcPr>
            <w:tcW w:type="dxa" w:w="3135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Específico</w:t>
            </w:r>
          </w:p>
        </w:tc>
        <w:tc>
          <w:tcPr>
            <w:tcW w:type="dxa" w:w="3135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Disponibilizar MVP web para controle de presença escolar e comunicação família-escola por QR/token, sem biometria.</w:t>
            </w:r>
          </w:p>
        </w:tc>
      </w:tr>
      <w:tr>
        <w:tc>
          <w:tcPr>
            <w:tcW w:type="dxa" w:w="3135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M</w:t>
            </w:r>
          </w:p>
        </w:tc>
        <w:tc>
          <w:tcPr>
            <w:tcW w:type="dxa" w:w="3135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Mensurável</w:t>
            </w:r>
          </w:p>
        </w:tc>
        <w:tc>
          <w:tcPr>
            <w:tcW w:type="dxa" w:w="3135"/>
            <w:vAlign w:val="center"/>
          </w:tcPr>
          <w:p>
            <w:r>
              <w:rPr>
                <w:rFonts w:ascii="Times New Roman" w:hAnsi="Times New Roman"/>
                <w:sz w:val="18"/>
              </w:rPr>
              <w:t>Validar 5 funcionalidades essenciais e requisitos funcionais e não funcionais rastreáveis com testes automatizados e avaliação acadêmica controlada de usabilidade.</w:t>
            </w:r>
          </w:p>
        </w:tc>
      </w:tr>
      <w:tr>
        <w:tc>
          <w:tcPr>
            <w:tcW w:type="dxa" w:w="3135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A</w:t>
            </w:r>
          </w:p>
        </w:tc>
        <w:tc>
          <w:tcPr>
            <w:tcW w:type="dxa" w:w="3135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Atingível</w:t>
            </w:r>
          </w:p>
        </w:tc>
        <w:tc>
          <w:tcPr>
            <w:tcW w:type="dxa" w:w="3135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Usar tecnologias abertas: HTML/CSS/JS, Node.js e persistência local JSON para demonstração.</w:t>
            </w:r>
          </w:p>
        </w:tc>
      </w:tr>
      <w:tr>
        <w:tc>
          <w:tcPr>
            <w:tcW w:type="dxa" w:w="3135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R</w:t>
            </w:r>
          </w:p>
        </w:tc>
        <w:tc>
          <w:tcPr>
            <w:tcW w:type="dxa" w:w="3135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Relevante</w:t>
            </w:r>
          </w:p>
        </w:tc>
        <w:tc>
          <w:tcPr>
            <w:tcW w:type="dxa" w:w="3135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Reduzir lacunas de informação entre escola e responsáveis sobre entrada e saída de alunos.</w:t>
            </w:r>
          </w:p>
        </w:tc>
      </w:tr>
      <w:tr>
        <w:tc>
          <w:tcPr>
            <w:tcW w:type="dxa" w:w="3135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T</w:t>
            </w:r>
          </w:p>
        </w:tc>
        <w:tc>
          <w:tcPr>
            <w:tcW w:type="dxa" w:w="3135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Temporal</w:t>
            </w:r>
          </w:p>
        </w:tc>
        <w:tc>
          <w:tcPr>
            <w:tcW w:type="dxa" w:w="3135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Concluir documentação, MVP e apresentação dentro do ciclo acadêmico da disciplina.</w:t>
            </w:r>
          </w:p>
        </w:tc>
      </w:tr>
    </w:tbl>
    <w:p>
      <w:pPr>
        <w:pStyle w:val="Heading2"/>
      </w:pPr>
      <w:r>
        <w:t>8.2 Produto e entregas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rPr>
          <w:tblHeader w:val="true"/>
        </w:trPr>
        <w:tc>
          <w:tcPr>
            <w:tcW w:type="dxa" w:w="3135"/>
            <w:vAlign w:val="center"/>
            <w:shd w:fill="D9E8E8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/>
                <w:sz w:val="16"/>
              </w:rPr>
              <w:t>Entrega</w:t>
            </w:r>
          </w:p>
        </w:tc>
        <w:tc>
          <w:tcPr>
            <w:tcW w:type="dxa" w:w="3135"/>
            <w:vAlign w:val="center"/>
            <w:shd w:fill="D9E8E8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/>
                <w:sz w:val="16"/>
              </w:rPr>
              <w:t>Descrição</w:t>
            </w:r>
          </w:p>
        </w:tc>
        <w:tc>
          <w:tcPr>
            <w:tcW w:type="dxa" w:w="3135"/>
            <w:vAlign w:val="center"/>
            <w:shd w:fill="D9E8E8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/>
                <w:sz w:val="16"/>
              </w:rPr>
              <w:t>Critério de conclusão</w:t>
            </w:r>
          </w:p>
        </w:tc>
      </w:tr>
      <w:tr>
        <w:tc>
          <w:tcPr>
            <w:tcW w:type="dxa" w:w="3135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Plano unificado</w:t>
            </w:r>
          </w:p>
        </w:tc>
        <w:tc>
          <w:tcPr>
            <w:tcW w:type="dxa" w:w="3135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Documento gerencial e acadêmico consolidado</w:t>
            </w:r>
          </w:p>
        </w:tc>
        <w:tc>
          <w:tcPr>
            <w:tcW w:type="dxa" w:w="3135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Aderência aos templates e revisão final.</w:t>
            </w:r>
          </w:p>
        </w:tc>
      </w:tr>
      <w:tr>
        <w:tc>
          <w:tcPr>
            <w:tcW w:type="dxa" w:w="3135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Especificação</w:t>
            </w:r>
          </w:p>
        </w:tc>
        <w:tc>
          <w:tcPr>
            <w:tcW w:type="dxa" w:w="3135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RF/RNF, rastreabilidade, UML e DER</w:t>
            </w:r>
          </w:p>
        </w:tc>
        <w:tc>
          <w:tcPr>
            <w:tcW w:type="dxa" w:w="3135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Diagramas coerentes e requisitos testáveis.</w:t>
            </w:r>
          </w:p>
        </w:tc>
      </w:tr>
      <w:tr>
        <w:tc>
          <w:tcPr>
            <w:tcW w:type="dxa" w:w="3135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MVP</w:t>
            </w:r>
          </w:p>
        </w:tc>
        <w:tc>
          <w:tcPr>
            <w:tcW w:type="dxa" w:w="3135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Site web funcional para demonstração</w:t>
            </w:r>
          </w:p>
        </w:tc>
        <w:tc>
          <w:tcPr>
            <w:tcW w:type="dxa" w:w="3135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Execução local e testes aprovados.</w:t>
            </w:r>
          </w:p>
        </w:tc>
      </w:tr>
      <w:tr>
        <w:tc>
          <w:tcPr>
            <w:tcW w:type="dxa" w:w="3135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Plano de testes</w:t>
            </w:r>
          </w:p>
        </w:tc>
        <w:tc>
          <w:tcPr>
            <w:tcW w:type="dxa" w:w="3135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Casos, resultados e evidências</w:t>
            </w:r>
          </w:p>
        </w:tc>
        <w:tc>
          <w:tcPr>
            <w:tcW w:type="dxa" w:w="3135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Testes automatizados e funcionais documentados.</w:t>
            </w:r>
          </w:p>
        </w:tc>
      </w:tr>
      <w:tr>
        <w:tc>
          <w:tcPr>
            <w:tcW w:type="dxa" w:w="3135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Artigo</w:t>
            </w:r>
          </w:p>
        </w:tc>
        <w:tc>
          <w:tcPr>
            <w:tcW w:type="dxa" w:w="3135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Artigo acadêmico em padrão ABNT</w:t>
            </w:r>
          </w:p>
        </w:tc>
        <w:tc>
          <w:tcPr>
            <w:tcW w:type="dxa" w:w="3135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Resumo, metodologia, resultados e referências.</w:t>
            </w:r>
          </w:p>
        </w:tc>
      </w:tr>
      <w:tr>
        <w:tc>
          <w:tcPr>
            <w:tcW w:type="dxa" w:w="3135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Apresentação</w:t>
            </w:r>
          </w:p>
        </w:tc>
        <w:tc>
          <w:tcPr>
            <w:tcW w:type="dxa" w:w="3135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Slides finais</w:t>
            </w:r>
          </w:p>
        </w:tc>
        <w:tc>
          <w:tcPr>
            <w:tcW w:type="dxa" w:w="3135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Fluxo claro para banca/apresentação.</w:t>
            </w:r>
          </w:p>
        </w:tc>
      </w:tr>
    </w:tbl>
    <w:p>
      <w:pPr>
        <w:pStyle w:val="Heading2"/>
      </w:pPr>
      <w:r>
        <w:t>8.3 Matriz de rastreabilidade dos requisitos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rPr>
          <w:tblHeader w:val="true"/>
        </w:trPr>
        <w:tc>
          <w:tcPr>
            <w:tcW w:type="dxa" w:w="3135"/>
            <w:vAlign w:val="center"/>
            <w:shd w:fill="D9E8E8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/>
                <w:sz w:val="14"/>
              </w:rPr>
              <w:t>Requisito</w:t>
            </w:r>
          </w:p>
        </w:tc>
        <w:tc>
          <w:tcPr>
            <w:tcW w:type="dxa" w:w="3135"/>
            <w:vAlign w:val="center"/>
            <w:shd w:fill="D9E8E8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/>
                <w:sz w:val="14"/>
              </w:rPr>
              <w:t>Artefato relacionado</w:t>
            </w:r>
          </w:p>
        </w:tc>
        <w:tc>
          <w:tcPr>
            <w:tcW w:type="dxa" w:w="3135"/>
            <w:vAlign w:val="center"/>
            <w:shd w:fill="D9E8E8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/>
                <w:sz w:val="14"/>
              </w:rPr>
              <w:t>Teste/aceite</w:t>
            </w:r>
          </w:p>
        </w:tc>
      </w:tr>
      <w:tr>
        <w:tc>
          <w:tcPr>
            <w:tcW w:type="dxa" w:w="3135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RF-01</w:t>
            </w:r>
          </w:p>
        </w:tc>
        <w:tc>
          <w:tcPr>
            <w:tcW w:type="dxa" w:w="3135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MVP, casos de uso e diagrama de classes</w:t>
            </w:r>
          </w:p>
        </w:tc>
        <w:tc>
          <w:tcPr>
            <w:tcW w:type="dxa" w:w="3135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Login funcional por perfil.</w:t>
            </w:r>
          </w:p>
        </w:tc>
      </w:tr>
      <w:tr>
        <w:tc>
          <w:tcPr>
            <w:tcW w:type="dxa" w:w="3135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RF-02</w:t>
            </w:r>
          </w:p>
        </w:tc>
        <w:tc>
          <w:tcPr>
            <w:tcW w:type="dxa" w:w="3135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MVP, casos de uso e diagrama de classes</w:t>
            </w:r>
          </w:p>
        </w:tc>
        <w:tc>
          <w:tcPr>
            <w:tcW w:type="dxa" w:w="3135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Responsável, portaria e gestão visualizam somente permissões autorizadas.</w:t>
            </w:r>
          </w:p>
        </w:tc>
      </w:tr>
      <w:tr>
        <w:tc>
          <w:tcPr>
            <w:tcW w:type="dxa" w:w="3135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RF-03</w:t>
            </w:r>
          </w:p>
        </w:tc>
        <w:tc>
          <w:tcPr>
            <w:tcW w:type="dxa" w:w="3135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MVP, casos de uso e diagrama de classes</w:t>
            </w:r>
          </w:p>
        </w:tc>
        <w:tc>
          <w:tcPr>
            <w:tcW w:type="dxa" w:w="3135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Aluno salvo com matrícula e token únicos.</w:t>
            </w:r>
          </w:p>
        </w:tc>
      </w:tr>
      <w:tr>
        <w:tc>
          <w:tcPr>
            <w:tcW w:type="dxa" w:w="3135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RF-04</w:t>
            </w:r>
          </w:p>
        </w:tc>
        <w:tc>
          <w:tcPr>
            <w:tcW w:type="dxa" w:w="3135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MVP, casos de uso e diagrama de classes</w:t>
            </w:r>
          </w:p>
        </w:tc>
        <w:tc>
          <w:tcPr>
            <w:tcW w:type="dxa" w:w="3135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Responsável passa a visualizar histórico do aluno vinculado.</w:t>
            </w:r>
          </w:p>
        </w:tc>
      </w:tr>
      <w:tr>
        <w:tc>
          <w:tcPr>
            <w:tcW w:type="dxa" w:w="3135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RF-05</w:t>
            </w:r>
          </w:p>
        </w:tc>
        <w:tc>
          <w:tcPr>
            <w:tcW w:type="dxa" w:w="3135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MVP, casos de uso e diagrama de classes</w:t>
            </w:r>
          </w:p>
        </w:tc>
        <w:tc>
          <w:tcPr>
            <w:tcW w:type="dxa" w:w="3135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Entrada registrada e auditada.</w:t>
            </w:r>
          </w:p>
        </w:tc>
      </w:tr>
      <w:tr>
        <w:tc>
          <w:tcPr>
            <w:tcW w:type="dxa" w:w="3135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RF-06</w:t>
            </w:r>
          </w:p>
        </w:tc>
        <w:tc>
          <w:tcPr>
            <w:tcW w:type="dxa" w:w="3135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MVP, casos de uso e diagrama de classes</w:t>
            </w:r>
          </w:p>
        </w:tc>
        <w:tc>
          <w:tcPr>
            <w:tcW w:type="dxa" w:w="3135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Saída registrada somente se houver entrada válida.</w:t>
            </w:r>
          </w:p>
        </w:tc>
      </w:tr>
      <w:tr>
        <w:tc>
          <w:tcPr>
            <w:tcW w:type="dxa" w:w="3135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RF-07</w:t>
            </w:r>
          </w:p>
        </w:tc>
        <w:tc>
          <w:tcPr>
            <w:tcW w:type="dxa" w:w="3135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MVP, casos de uso e diagrama de classes</w:t>
            </w:r>
          </w:p>
        </w:tc>
        <w:tc>
          <w:tcPr>
            <w:tcW w:type="dxa" w:w="3135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Notificação gerada após registro de presença.</w:t>
            </w:r>
          </w:p>
        </w:tc>
      </w:tr>
      <w:tr>
        <w:tc>
          <w:tcPr>
            <w:tcW w:type="dxa" w:w="3135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RF-08</w:t>
            </w:r>
          </w:p>
        </w:tc>
        <w:tc>
          <w:tcPr>
            <w:tcW w:type="dxa" w:w="3135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MVP, casos de uso e diagrama de classes</w:t>
            </w:r>
          </w:p>
        </w:tc>
        <w:tc>
          <w:tcPr>
            <w:tcW w:type="dxa" w:w="3135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Histórico filtrável por aluno e perfil.</w:t>
            </w:r>
          </w:p>
        </w:tc>
      </w:tr>
      <w:tr>
        <w:tc>
          <w:tcPr>
            <w:tcW w:type="dxa" w:w="3135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RF-09</w:t>
            </w:r>
          </w:p>
        </w:tc>
        <w:tc>
          <w:tcPr>
            <w:tcW w:type="dxa" w:w="3135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MVP, casos de uso e diagrama de classes</w:t>
            </w:r>
          </w:p>
        </w:tc>
        <w:tc>
          <w:tcPr>
            <w:tcW w:type="dxa" w:w="3135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Relatório por aluno, turma e período.</w:t>
            </w:r>
          </w:p>
        </w:tc>
      </w:tr>
      <w:tr>
        <w:tc>
          <w:tcPr>
            <w:tcW w:type="dxa" w:w="3135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RF-10</w:t>
            </w:r>
          </w:p>
        </w:tc>
        <w:tc>
          <w:tcPr>
            <w:tcW w:type="dxa" w:w="3135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MVP, casos de uso e diagrama de classes</w:t>
            </w:r>
          </w:p>
        </w:tc>
        <w:tc>
          <w:tcPr>
            <w:tcW w:type="dxa" w:w="3135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Arquivo CSV gerado sem dados fora do perfil.</w:t>
            </w:r>
          </w:p>
        </w:tc>
      </w:tr>
    </w:tbl>
    <w:p>
      <w:pPr>
        <w:pStyle w:val="Heading2"/>
      </w:pPr>
      <w:r>
        <w:t>8.4 Premissas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2"/>
        <w:gridCol w:w="4702"/>
      </w:tblGrid>
      <w:tr>
        <w:trPr>
          <w:tblHeader w:val="true"/>
        </w:trPr>
        <w:tc>
          <w:tcPr>
            <w:tcW w:type="dxa" w:w="4702"/>
            <w:vAlign w:val="center"/>
            <w:shd w:fill="D9E8E8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/>
                <w:sz w:val="18"/>
              </w:rPr>
              <w:t>ID</w:t>
            </w:r>
          </w:p>
        </w:tc>
        <w:tc>
          <w:tcPr>
            <w:tcW w:type="dxa" w:w="4702"/>
            <w:vAlign w:val="center"/>
            <w:shd w:fill="D9E8E8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/>
                <w:sz w:val="18"/>
              </w:rPr>
              <w:t>Premissa</w:t>
            </w:r>
          </w:p>
        </w:tc>
      </w:tr>
      <w:tr>
        <w:tc>
          <w:tcPr>
            <w:tcW w:type="dxa" w:w="470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PR-01</w:t>
            </w:r>
          </w:p>
        </w:tc>
        <w:tc>
          <w:tcPr>
            <w:tcW w:type="dxa" w:w="4702"/>
            <w:vAlign w:val="center"/>
          </w:tcPr>
          <w:p>
            <w:r>
              <w:rPr>
                <w:rFonts w:ascii="Arial" w:hAnsi="Arial"/>
                <w:sz w:val="18"/>
              </w:rPr>
              <w:t>A apresentação utiliza dados de teste, sem dados pessoais de estudantes.</w:t>
            </w:r>
          </w:p>
        </w:tc>
      </w:tr>
      <w:tr>
        <w:tc>
          <w:tcPr>
            <w:tcW w:type="dxa" w:w="470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PR-02</w:t>
            </w:r>
          </w:p>
        </w:tc>
        <w:tc>
          <w:tcPr>
            <w:tcW w:type="dxa" w:w="470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O professor avaliará o projeto como artefato acadêmico-extensionista.</w:t>
            </w:r>
          </w:p>
        </w:tc>
      </w:tr>
      <w:tr>
        <w:tc>
          <w:tcPr>
            <w:tcW w:type="dxa" w:w="470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PR-03</w:t>
            </w:r>
          </w:p>
        </w:tc>
        <w:tc>
          <w:tcPr>
            <w:tcW w:type="dxa" w:w="470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O MVP será executado localmente em Node.js 18+.</w:t>
            </w:r>
          </w:p>
        </w:tc>
      </w:tr>
      <w:tr>
        <w:tc>
          <w:tcPr>
            <w:tcW w:type="dxa" w:w="470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PR-04</w:t>
            </w:r>
          </w:p>
        </w:tc>
        <w:tc>
          <w:tcPr>
            <w:tcW w:type="dxa" w:w="470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O escopo inicial evita biometria e integração física com catracas.</w:t>
            </w:r>
          </w:p>
        </w:tc>
      </w:tr>
    </w:tbl>
    <w:p>
      <w:pPr>
        <w:pStyle w:val="Heading2"/>
      </w:pPr>
      <w:r>
        <w:t>8.5 Restrições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2"/>
        <w:gridCol w:w="4702"/>
      </w:tblGrid>
      <w:tr>
        <w:trPr>
          <w:tblHeader w:val="true"/>
        </w:trPr>
        <w:tc>
          <w:tcPr>
            <w:tcW w:type="dxa" w:w="4702"/>
            <w:vAlign w:val="center"/>
            <w:shd w:fill="D9E8E8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/>
                <w:sz w:val="18"/>
              </w:rPr>
              <w:t>ID</w:t>
            </w:r>
          </w:p>
        </w:tc>
        <w:tc>
          <w:tcPr>
            <w:tcW w:type="dxa" w:w="4702"/>
            <w:vAlign w:val="center"/>
            <w:shd w:fill="D9E8E8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/>
                <w:sz w:val="18"/>
              </w:rPr>
              <w:t>Restrição</w:t>
            </w:r>
          </w:p>
        </w:tc>
      </w:tr>
      <w:tr>
        <w:tc>
          <w:tcPr>
            <w:tcW w:type="dxa" w:w="470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RE-01</w:t>
            </w:r>
          </w:p>
        </w:tc>
        <w:tc>
          <w:tcPr>
            <w:tcW w:type="dxa" w:w="470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Prazo acadêmico limitado.</w:t>
            </w:r>
          </w:p>
        </w:tc>
      </w:tr>
      <w:tr>
        <w:tc>
          <w:tcPr>
            <w:tcW w:type="dxa" w:w="470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RE-02</w:t>
            </w:r>
          </w:p>
        </w:tc>
        <w:tc>
          <w:tcPr>
            <w:tcW w:type="dxa" w:w="470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Ausência de implantação produtiva com dados reais.</w:t>
            </w:r>
          </w:p>
        </w:tc>
      </w:tr>
      <w:tr>
        <w:tc>
          <w:tcPr>
            <w:tcW w:type="dxa" w:w="470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RE-03</w:t>
            </w:r>
          </w:p>
        </w:tc>
        <w:tc>
          <w:tcPr>
            <w:tcW w:type="dxa" w:w="470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Sem orçamento obrigatório para infraestrutura cloud.</w:t>
            </w:r>
          </w:p>
        </w:tc>
      </w:tr>
      <w:tr>
        <w:tc>
          <w:tcPr>
            <w:tcW w:type="dxa" w:w="470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RE-04</w:t>
            </w:r>
          </w:p>
        </w:tc>
        <w:tc>
          <w:tcPr>
            <w:tcW w:type="dxa" w:w="470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Sem coleta de dados sensíveis no MVP.</w:t>
            </w:r>
          </w:p>
        </w:tc>
      </w:tr>
    </w:tbl>
    <w:p>
      <w:pPr>
        <w:pStyle w:val="Heading2"/>
      </w:pPr>
      <w:r>
        <w:t>8.6 Estrutura Analítica do Projeto - EAP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2"/>
        <w:gridCol w:w="4702"/>
      </w:tblGrid>
      <w:tr>
        <w:trPr>
          <w:tblHeader w:val="true"/>
        </w:trPr>
        <w:tc>
          <w:tcPr>
            <w:tcW w:type="dxa" w:w="4702"/>
            <w:vAlign w:val="center"/>
            <w:shd w:fill="D9E8E8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/>
                <w:sz w:val="18"/>
              </w:rPr>
              <w:t>Pacote</w:t>
            </w:r>
          </w:p>
        </w:tc>
        <w:tc>
          <w:tcPr>
            <w:tcW w:type="dxa" w:w="4702"/>
            <w:vAlign w:val="center"/>
            <w:shd w:fill="D9E8E8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/>
                <w:sz w:val="18"/>
              </w:rPr>
              <w:t>Descrição</w:t>
            </w:r>
          </w:p>
        </w:tc>
      </w:tr>
      <w:tr>
        <w:tc>
          <w:tcPr>
            <w:tcW w:type="dxa" w:w="470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1. Gestão</w:t>
            </w:r>
          </w:p>
        </w:tc>
        <w:tc>
          <w:tcPr>
            <w:tcW w:type="dxa" w:w="470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Plano, comunicação, riscos e mudanças.</w:t>
            </w:r>
          </w:p>
        </w:tc>
      </w:tr>
      <w:tr>
        <w:tc>
          <w:tcPr>
            <w:tcW w:type="dxa" w:w="470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2. Extensão</w:t>
            </w:r>
          </w:p>
        </w:tc>
        <w:tc>
          <w:tcPr>
            <w:tcW w:type="dxa" w:w="470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Perfil de usuários, pesquisa, evidências e feedback.</w:t>
            </w:r>
          </w:p>
        </w:tc>
      </w:tr>
      <w:tr>
        <w:tc>
          <w:tcPr>
            <w:tcW w:type="dxa" w:w="470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3. Produto</w:t>
            </w:r>
          </w:p>
        </w:tc>
        <w:tc>
          <w:tcPr>
            <w:tcW w:type="dxa" w:w="470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Escopo, requisitos, protótipos e MVP.</w:t>
            </w:r>
          </w:p>
        </w:tc>
      </w:tr>
      <w:tr>
        <w:tc>
          <w:tcPr>
            <w:tcW w:type="dxa" w:w="470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4. Engenharia</w:t>
            </w:r>
          </w:p>
        </w:tc>
        <w:tc>
          <w:tcPr>
            <w:tcW w:type="dxa" w:w="470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UML, DER, arquitetura, segurança e testes.</w:t>
            </w:r>
          </w:p>
        </w:tc>
      </w:tr>
      <w:tr>
        <w:tc>
          <w:tcPr>
            <w:tcW w:type="dxa" w:w="470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5. Entrega</w:t>
            </w:r>
          </w:p>
        </w:tc>
        <w:tc>
          <w:tcPr>
            <w:tcW w:type="dxa" w:w="470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Artigo, apresentação, manual e pacote final.</w:t>
            </w:r>
          </w:p>
        </w:tc>
      </w:tr>
    </w:tbl>
    <w:p>
      <w:pPr>
        <w:pStyle w:val="Heading2"/>
      </w:pPr>
      <w:r>
        <w:t>8.7 Principais atividades e estratégia do projeto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rPr>
          <w:tblHeader w:val="true"/>
        </w:trPr>
        <w:tc>
          <w:tcPr>
            <w:tcW w:type="dxa" w:w="2351"/>
            <w:vAlign w:val="center"/>
            <w:shd w:fill="D9E8E8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/>
                <w:sz w:val="16"/>
              </w:rPr>
              <w:t>Atividade</w:t>
            </w:r>
          </w:p>
        </w:tc>
        <w:tc>
          <w:tcPr>
            <w:tcW w:type="dxa" w:w="2351"/>
            <w:vAlign w:val="center"/>
            <w:shd w:fill="D9E8E8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/>
                <w:sz w:val="16"/>
              </w:rPr>
              <w:t>Estratégia</w:t>
            </w:r>
          </w:p>
        </w:tc>
        <w:tc>
          <w:tcPr>
            <w:tcW w:type="dxa" w:w="2351"/>
            <w:vAlign w:val="center"/>
            <w:shd w:fill="D9E8E8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/>
                <w:sz w:val="16"/>
              </w:rPr>
              <w:t>Responsável</w:t>
            </w:r>
          </w:p>
        </w:tc>
        <w:tc>
          <w:tcPr>
            <w:tcW w:type="dxa" w:w="2351"/>
            <w:vAlign w:val="center"/>
            <w:shd w:fill="D9E8E8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/>
                <w:sz w:val="16"/>
              </w:rPr>
              <w:t>Saída</w:t>
            </w:r>
          </w:p>
        </w:tc>
      </w:tr>
      <w:tr>
        <w:tc>
          <w:tcPr>
            <w:tcW w:type="dxa" w:w="235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Pesquisa extensionista</w:t>
            </w:r>
          </w:p>
        </w:tc>
        <w:tc>
          <w:tcPr>
            <w:tcW w:type="dxa" w:w="2351"/>
            <w:vAlign w:val="center"/>
          </w:tcPr>
          <w:p>
            <w:r>
              <w:rPr>
                <w:rFonts w:ascii="Arial" w:hAnsi="Arial"/>
                <w:sz w:val="18"/>
              </w:rPr>
              <w:t>Levantamento documental e instrumento de campo</w:t>
            </w:r>
          </w:p>
        </w:tc>
        <w:tc>
          <w:tcPr>
            <w:tcW w:type="dxa" w:w="235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Gerente</w:t>
            </w:r>
          </w:p>
        </w:tc>
        <w:tc>
          <w:tcPr>
            <w:tcW w:type="dxa" w:w="235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Relatório de pesquisa</w:t>
            </w:r>
          </w:p>
        </w:tc>
      </w:tr>
      <w:tr>
        <w:tc>
          <w:tcPr>
            <w:tcW w:type="dxa" w:w="235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Elicitação</w:t>
            </w:r>
          </w:p>
        </w:tc>
        <w:tc>
          <w:tcPr>
            <w:tcW w:type="dxa" w:w="235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User stories, requisitos e critérios</w:t>
            </w:r>
          </w:p>
        </w:tc>
        <w:tc>
          <w:tcPr>
            <w:tcW w:type="dxa" w:w="235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Equipe</w:t>
            </w:r>
          </w:p>
        </w:tc>
        <w:tc>
          <w:tcPr>
            <w:tcW w:type="dxa" w:w="235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RF/RNF</w:t>
            </w:r>
          </w:p>
        </w:tc>
      </w:tr>
      <w:tr>
        <w:tc>
          <w:tcPr>
            <w:tcW w:type="dxa" w:w="235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UX</w:t>
            </w:r>
          </w:p>
        </w:tc>
        <w:tc>
          <w:tcPr>
            <w:tcW w:type="dxa" w:w="235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Prototipação iterativa</w:t>
            </w:r>
          </w:p>
        </w:tc>
        <w:tc>
          <w:tcPr>
            <w:tcW w:type="dxa" w:w="235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Equipe</w:t>
            </w:r>
          </w:p>
        </w:tc>
        <w:tc>
          <w:tcPr>
            <w:tcW w:type="dxa" w:w="235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Protótipo validado</w:t>
            </w:r>
          </w:p>
        </w:tc>
      </w:tr>
      <w:tr>
        <w:tc>
          <w:tcPr>
            <w:tcW w:type="dxa" w:w="235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Desenvolvimento</w:t>
            </w:r>
          </w:p>
        </w:tc>
        <w:tc>
          <w:tcPr>
            <w:tcW w:type="dxa" w:w="2351"/>
            <w:vAlign w:val="center"/>
          </w:tcPr>
          <w:p>
            <w:r>
              <w:rPr>
                <w:rFonts w:ascii="Arial" w:hAnsi="Arial"/>
                <w:sz w:val="18"/>
              </w:rPr>
              <w:t>Incremental com dados de demonstração</w:t>
            </w:r>
          </w:p>
        </w:tc>
        <w:tc>
          <w:tcPr>
            <w:tcW w:type="dxa" w:w="235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Equipe</w:t>
            </w:r>
          </w:p>
        </w:tc>
        <w:tc>
          <w:tcPr>
            <w:tcW w:type="dxa" w:w="235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MVP</w:t>
            </w:r>
          </w:p>
        </w:tc>
      </w:tr>
      <w:tr>
        <w:tc>
          <w:tcPr>
            <w:tcW w:type="dxa" w:w="235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Testes</w:t>
            </w:r>
          </w:p>
        </w:tc>
        <w:tc>
          <w:tcPr>
            <w:tcW w:type="dxa" w:w="235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Automatizados + funcionais + usabilidade</w:t>
            </w:r>
          </w:p>
        </w:tc>
        <w:tc>
          <w:tcPr>
            <w:tcW w:type="dxa" w:w="235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Equipe</w:t>
            </w:r>
          </w:p>
        </w:tc>
        <w:tc>
          <w:tcPr>
            <w:tcW w:type="dxa" w:w="235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Relatório de testes</w:t>
            </w:r>
          </w:p>
        </w:tc>
      </w:tr>
      <w:tr>
        <w:tc>
          <w:tcPr>
            <w:tcW w:type="dxa" w:w="235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Entrega</w:t>
            </w:r>
          </w:p>
        </w:tc>
        <w:tc>
          <w:tcPr>
            <w:tcW w:type="dxa" w:w="235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Consolidação ABNT e apresentação</w:t>
            </w:r>
          </w:p>
        </w:tc>
        <w:tc>
          <w:tcPr>
            <w:tcW w:type="dxa" w:w="235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Gerente</w:t>
            </w:r>
          </w:p>
        </w:tc>
        <w:tc>
          <w:tcPr>
            <w:tcW w:type="dxa" w:w="235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Pacote final</w:t>
            </w:r>
          </w:p>
        </w:tc>
      </w:tr>
    </w:tbl>
    <w:p>
      <w:pPr>
        <w:pStyle w:val="Heading2"/>
      </w:pPr>
      <w:r>
        <w:t>8.8 Escopo não incluído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405"/>
      </w:tblGrid>
      <w:tr>
        <w:trPr>
          <w:tblHeader w:val="true"/>
        </w:trPr>
        <w:tc>
          <w:tcPr>
            <w:tcW w:type="dxa" w:w="9405"/>
            <w:vAlign w:val="center"/>
            <w:shd w:fill="D9E8E8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/>
                <w:sz w:val="18"/>
              </w:rPr>
              <w:t>Fora do escopo do MVP</w:t>
            </w:r>
          </w:p>
        </w:tc>
      </w:tr>
      <w:tr>
        <w:tc>
          <w:tcPr>
            <w:tcW w:type="dxa" w:w="9405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Biometria</w:t>
            </w:r>
          </w:p>
        </w:tc>
      </w:tr>
      <w:tr>
        <w:tc>
          <w:tcPr>
            <w:tcW w:type="dxa" w:w="9405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NFC e catracas físicas</w:t>
            </w:r>
          </w:p>
        </w:tc>
      </w:tr>
      <w:tr>
        <w:tc>
          <w:tcPr>
            <w:tcW w:type="dxa" w:w="9405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Notas, boletins e gestão pedagógica completa</w:t>
            </w:r>
          </w:p>
        </w:tc>
      </w:tr>
      <w:tr>
        <w:tc>
          <w:tcPr>
            <w:tcW w:type="dxa" w:w="9405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Geolocalização contínua</w:t>
            </w:r>
          </w:p>
        </w:tc>
      </w:tr>
      <w:tr>
        <w:tc>
          <w:tcPr>
            <w:tcW w:type="dxa" w:w="9405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Implantação municipal produtiva</w:t>
            </w:r>
          </w:p>
        </w:tc>
      </w:tr>
      <w:tr>
        <w:tc>
          <w:tcPr>
            <w:tcW w:type="dxa" w:w="9405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Integração automática com sistemas externos</w:t>
            </w:r>
          </w:p>
        </w:tc>
      </w:tr>
    </w:tbl>
    <w:p>
      <w:pPr>
        <w:pStyle w:val="Heading1"/>
      </w:pPr>
      <w:r>
        <w:t>9. GERENCIAMENTO DO TEMPO</w:t>
      </w:r>
    </w:p>
    <w:p>
      <w:pPr>
        <w:pStyle w:val="Heading2"/>
      </w:pPr>
      <w:r>
        <w:t>9.1 Lista de atividades com duração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rPr>
          <w:tblHeader w:val="true"/>
        </w:trPr>
        <w:tc>
          <w:tcPr>
            <w:tcW w:type="dxa" w:w="2351"/>
            <w:vAlign w:val="center"/>
            <w:shd w:fill="D9E8E8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/>
                <w:sz w:val="16"/>
              </w:rPr>
              <w:t>Atividade</w:t>
            </w:r>
          </w:p>
        </w:tc>
        <w:tc>
          <w:tcPr>
            <w:tcW w:type="dxa" w:w="2351"/>
            <w:vAlign w:val="center"/>
            <w:shd w:fill="D9E8E8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/>
                <w:sz w:val="16"/>
              </w:rPr>
              <w:t>Início</w:t>
            </w:r>
          </w:p>
        </w:tc>
        <w:tc>
          <w:tcPr>
            <w:tcW w:type="dxa" w:w="2351"/>
            <w:vAlign w:val="center"/>
            <w:shd w:fill="D9E8E8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/>
                <w:sz w:val="16"/>
              </w:rPr>
              <w:t>Fim</w:t>
            </w:r>
          </w:p>
        </w:tc>
        <w:tc>
          <w:tcPr>
            <w:tcW w:type="dxa" w:w="2351"/>
            <w:vAlign w:val="center"/>
            <w:shd w:fill="D9E8E8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/>
                <w:sz w:val="16"/>
              </w:rPr>
              <w:t>Produto</w:t>
            </w:r>
          </w:p>
        </w:tc>
      </w:tr>
      <w:tr>
        <w:tc>
          <w:tcPr>
            <w:tcW w:type="dxa" w:w="235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Iniciação e alinhamento</w:t>
            </w:r>
          </w:p>
        </w:tc>
        <w:tc>
          <w:tcPr>
            <w:tcW w:type="dxa" w:w="235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03/03/2026</w:t>
            </w:r>
          </w:p>
        </w:tc>
        <w:tc>
          <w:tcPr>
            <w:tcW w:type="dxa" w:w="235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10/03/2026</w:t>
            </w:r>
          </w:p>
        </w:tc>
        <w:tc>
          <w:tcPr>
            <w:tcW w:type="dxa" w:w="235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Escopo, equipe e professor definidos.</w:t>
            </w:r>
          </w:p>
        </w:tc>
      </w:tr>
      <w:tr>
        <w:tc>
          <w:tcPr>
            <w:tcW w:type="dxa" w:w="235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Pesquisa e diagnóstico</w:t>
            </w:r>
          </w:p>
        </w:tc>
        <w:tc>
          <w:tcPr>
            <w:tcW w:type="dxa" w:w="235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11/03/2026</w:t>
            </w:r>
          </w:p>
        </w:tc>
        <w:tc>
          <w:tcPr>
            <w:tcW w:type="dxa" w:w="235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17/03/2026</w:t>
            </w:r>
          </w:p>
        </w:tc>
        <w:tc>
          <w:tcPr>
            <w:tcW w:type="dxa" w:w="2351"/>
            <w:vAlign w:val="center"/>
          </w:tcPr>
          <w:p>
            <w:r>
              <w:rPr>
                <w:rFonts w:ascii="Arial" w:hAnsi="Arial"/>
                <w:sz w:val="18"/>
              </w:rPr>
              <w:t>Levantamento bibliográfico, mercado e validação acadêmica controlada.</w:t>
            </w:r>
          </w:p>
        </w:tc>
      </w:tr>
      <w:tr>
        <w:tc>
          <w:tcPr>
            <w:tcW w:type="dxa" w:w="235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Requisitos e rastreabilidade</w:t>
            </w:r>
          </w:p>
        </w:tc>
        <w:tc>
          <w:tcPr>
            <w:tcW w:type="dxa" w:w="235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18/03/2026</w:t>
            </w:r>
          </w:p>
        </w:tc>
        <w:tc>
          <w:tcPr>
            <w:tcW w:type="dxa" w:w="235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31/03/2026</w:t>
            </w:r>
          </w:p>
        </w:tc>
        <w:tc>
          <w:tcPr>
            <w:tcW w:type="dxa" w:w="235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RF/RNF, casos de uso e critérios de aceite.</w:t>
            </w:r>
          </w:p>
        </w:tc>
      </w:tr>
      <w:tr>
        <w:tc>
          <w:tcPr>
            <w:tcW w:type="dxa" w:w="235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Protótipo 1</w:t>
            </w:r>
          </w:p>
        </w:tc>
        <w:tc>
          <w:tcPr>
            <w:tcW w:type="dxa" w:w="235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01/04/2026</w:t>
            </w:r>
          </w:p>
        </w:tc>
        <w:tc>
          <w:tcPr>
            <w:tcW w:type="dxa" w:w="235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14/04/2026</w:t>
            </w:r>
          </w:p>
        </w:tc>
        <w:tc>
          <w:tcPr>
            <w:tcW w:type="dxa" w:w="235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Fluxo de baixa/média fidelidade e melhorias.</w:t>
            </w:r>
          </w:p>
        </w:tc>
      </w:tr>
      <w:tr>
        <w:tc>
          <w:tcPr>
            <w:tcW w:type="dxa" w:w="235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Protótipo 2</w:t>
            </w:r>
          </w:p>
        </w:tc>
        <w:tc>
          <w:tcPr>
            <w:tcW w:type="dxa" w:w="235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15/04/2026</w:t>
            </w:r>
          </w:p>
        </w:tc>
        <w:tc>
          <w:tcPr>
            <w:tcW w:type="dxa" w:w="235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05/05/2026</w:t>
            </w:r>
          </w:p>
        </w:tc>
        <w:tc>
          <w:tcPr>
            <w:tcW w:type="dxa" w:w="235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Alta fidelidade, UX e validação.</w:t>
            </w:r>
          </w:p>
        </w:tc>
      </w:tr>
      <w:tr>
        <w:tc>
          <w:tcPr>
            <w:tcW w:type="dxa" w:w="235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MVP web</w:t>
            </w:r>
          </w:p>
        </w:tc>
        <w:tc>
          <w:tcPr>
            <w:tcW w:type="dxa" w:w="235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06/05/2026</w:t>
            </w:r>
          </w:p>
        </w:tc>
        <w:tc>
          <w:tcPr>
            <w:tcW w:type="dxa" w:w="235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02/06/2026</w:t>
            </w:r>
          </w:p>
        </w:tc>
        <w:tc>
          <w:tcPr>
            <w:tcW w:type="dxa" w:w="235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Implementação demonstrável.</w:t>
            </w:r>
          </w:p>
        </w:tc>
      </w:tr>
      <w:tr>
        <w:tc>
          <w:tcPr>
            <w:tcW w:type="dxa" w:w="235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Testes e ajustes</w:t>
            </w:r>
          </w:p>
        </w:tc>
        <w:tc>
          <w:tcPr>
            <w:tcW w:type="dxa" w:w="235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03/06/2026</w:t>
            </w:r>
          </w:p>
        </w:tc>
        <w:tc>
          <w:tcPr>
            <w:tcW w:type="dxa" w:w="235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23/06/2026</w:t>
            </w:r>
          </w:p>
        </w:tc>
        <w:tc>
          <w:tcPr>
            <w:tcW w:type="dxa" w:w="235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Testes automatizados e inspeção funcional.</w:t>
            </w:r>
          </w:p>
        </w:tc>
      </w:tr>
      <w:tr>
        <w:tc>
          <w:tcPr>
            <w:tcW w:type="dxa" w:w="235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Documentação final</w:t>
            </w:r>
          </w:p>
        </w:tc>
        <w:tc>
          <w:tcPr>
            <w:tcW w:type="dxa" w:w="235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24/06/2026</w:t>
            </w:r>
          </w:p>
        </w:tc>
        <w:tc>
          <w:tcPr>
            <w:tcW w:type="dxa" w:w="235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08/07/2026</w:t>
            </w:r>
          </w:p>
        </w:tc>
        <w:tc>
          <w:tcPr>
            <w:tcW w:type="dxa" w:w="235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Plano, artigo, apresentação e pacote final.</w:t>
            </w:r>
          </w:p>
        </w:tc>
      </w:tr>
    </w:tbl>
    <w:p>
      <w:pPr>
        <w:pStyle w:val="Heading2"/>
      </w:pPr>
      <w:r>
        <w:t>9.2 Gráfico de Gantt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67"/>
        <w:gridCol w:w="1567"/>
        <w:gridCol w:w="1567"/>
        <w:gridCol w:w="1567"/>
        <w:gridCol w:w="1567"/>
        <w:gridCol w:w="1567"/>
      </w:tblGrid>
      <w:tr>
        <w:trPr>
          <w:tblHeader w:val="true"/>
        </w:trPr>
        <w:tc>
          <w:tcPr>
            <w:tcW w:type="dxa" w:w="1567"/>
            <w:vAlign w:val="center"/>
            <w:shd w:fill="D9E8E8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/>
                <w:sz w:val="16"/>
              </w:rPr>
              <w:t>Atividade</w:t>
            </w:r>
          </w:p>
        </w:tc>
        <w:tc>
          <w:tcPr>
            <w:tcW w:type="dxa" w:w="1567"/>
            <w:vAlign w:val="center"/>
            <w:shd w:fill="D9E8E8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/>
                <w:sz w:val="16"/>
              </w:rPr>
              <w:t>Março</w:t>
            </w:r>
          </w:p>
        </w:tc>
        <w:tc>
          <w:tcPr>
            <w:tcW w:type="dxa" w:w="1567"/>
            <w:vAlign w:val="center"/>
            <w:shd w:fill="D9E8E8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/>
                <w:sz w:val="16"/>
              </w:rPr>
              <w:t>Abril</w:t>
            </w:r>
          </w:p>
        </w:tc>
        <w:tc>
          <w:tcPr>
            <w:tcW w:type="dxa" w:w="1567"/>
            <w:vAlign w:val="center"/>
            <w:shd w:fill="D9E8E8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/>
                <w:sz w:val="16"/>
              </w:rPr>
              <w:t>Maio</w:t>
            </w:r>
          </w:p>
        </w:tc>
        <w:tc>
          <w:tcPr>
            <w:tcW w:type="dxa" w:w="1567"/>
            <w:vAlign w:val="center"/>
            <w:shd w:fill="D9E8E8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/>
                <w:sz w:val="16"/>
              </w:rPr>
              <w:t>Junho</w:t>
            </w:r>
          </w:p>
        </w:tc>
        <w:tc>
          <w:tcPr>
            <w:tcW w:type="dxa" w:w="1567"/>
            <w:vAlign w:val="center"/>
            <w:shd w:fill="D9E8E8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/>
                <w:sz w:val="16"/>
              </w:rPr>
              <w:t>Julho</w:t>
            </w:r>
          </w:p>
        </w:tc>
      </w:tr>
      <w:tr>
        <w:tc>
          <w:tcPr>
            <w:tcW w:type="dxa" w:w="1567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Iniciação</w:t>
            </w:r>
          </w:p>
        </w:tc>
        <w:tc>
          <w:tcPr>
            <w:tcW w:type="dxa" w:w="1567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████</w:t>
            </w:r>
          </w:p>
        </w:tc>
        <w:tc>
          <w:tcPr>
            <w:tcW w:type="dxa" w:w="1567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1567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1567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1567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1567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Pesquisa</w:t>
            </w:r>
          </w:p>
        </w:tc>
        <w:tc>
          <w:tcPr>
            <w:tcW w:type="dxa" w:w="1567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████</w:t>
            </w:r>
          </w:p>
        </w:tc>
        <w:tc>
          <w:tcPr>
            <w:tcW w:type="dxa" w:w="1567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1567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1567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1567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1567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Requisitos</w:t>
            </w:r>
          </w:p>
        </w:tc>
        <w:tc>
          <w:tcPr>
            <w:tcW w:type="dxa" w:w="1567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██</w:t>
            </w:r>
          </w:p>
        </w:tc>
        <w:tc>
          <w:tcPr>
            <w:tcW w:type="dxa" w:w="1567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████</w:t>
            </w:r>
          </w:p>
        </w:tc>
        <w:tc>
          <w:tcPr>
            <w:tcW w:type="dxa" w:w="1567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1567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1567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1567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Protótipo 1</w:t>
            </w:r>
          </w:p>
        </w:tc>
        <w:tc>
          <w:tcPr>
            <w:tcW w:type="dxa" w:w="1567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1567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████</w:t>
            </w:r>
          </w:p>
        </w:tc>
        <w:tc>
          <w:tcPr>
            <w:tcW w:type="dxa" w:w="1567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1567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1567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1567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Protótipo 2</w:t>
            </w:r>
          </w:p>
        </w:tc>
        <w:tc>
          <w:tcPr>
            <w:tcW w:type="dxa" w:w="1567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1567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██</w:t>
            </w:r>
          </w:p>
        </w:tc>
        <w:tc>
          <w:tcPr>
            <w:tcW w:type="dxa" w:w="1567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██</w:t>
            </w:r>
          </w:p>
        </w:tc>
        <w:tc>
          <w:tcPr>
            <w:tcW w:type="dxa" w:w="1567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1567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1567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MVP</w:t>
            </w:r>
          </w:p>
        </w:tc>
        <w:tc>
          <w:tcPr>
            <w:tcW w:type="dxa" w:w="1567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1567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1567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████</w:t>
            </w:r>
          </w:p>
        </w:tc>
        <w:tc>
          <w:tcPr>
            <w:tcW w:type="dxa" w:w="1567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1567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1567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Testes</w:t>
            </w:r>
          </w:p>
        </w:tc>
        <w:tc>
          <w:tcPr>
            <w:tcW w:type="dxa" w:w="1567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1567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1567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1567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████</w:t>
            </w:r>
          </w:p>
        </w:tc>
        <w:tc>
          <w:tcPr>
            <w:tcW w:type="dxa" w:w="1567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1567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Documentação final</w:t>
            </w:r>
          </w:p>
        </w:tc>
        <w:tc>
          <w:tcPr>
            <w:tcW w:type="dxa" w:w="1567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1567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1567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1567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██</w:t>
            </w:r>
          </w:p>
        </w:tc>
        <w:tc>
          <w:tcPr>
            <w:tcW w:type="dxa" w:w="1567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██</w:t>
            </w:r>
          </w:p>
        </w:tc>
      </w:tr>
    </w:tbl>
    <w:p>
      <w:pPr>
        <w:pStyle w:val="Heading2"/>
      </w:pPr>
      <w:r>
        <w:t>9.3 Gráfico de marcos</w:t>
      </w:r>
    </w:p>
    <w:p>
      <w:pPr>
        <w:jc w:val="center"/>
      </w:pPr>
      <w:r/>
    </w:p>
    <w:p>
      <w:pPr>
        <w:jc w:val="center"/>
      </w:pPr>
      <w:r>
        <w:rPr>
          <w:i/>
          <w:sz w:val="20"/>
        </w:rPr>
        <w:t>Figura 1 - Gráfico de marcos do projeto.</w:t>
      </w:r>
    </w:p>
    <w:p>
      <w:pPr>
        <w:pStyle w:val="Heading1"/>
      </w:pPr>
      <w:r>
        <w:t>10. EQUIPE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rPr>
          <w:tblHeader w:val="true"/>
        </w:trPr>
        <w:tc>
          <w:tcPr>
            <w:tcW w:type="dxa" w:w="3135"/>
            <w:vAlign w:val="center"/>
            <w:shd w:fill="D9E8E8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/>
                <w:sz w:val="18"/>
              </w:rPr>
              <w:t>Integrante</w:t>
            </w:r>
          </w:p>
        </w:tc>
        <w:tc>
          <w:tcPr>
            <w:tcW w:type="dxa" w:w="3135"/>
            <w:vAlign w:val="center"/>
            <w:shd w:fill="D9E8E8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/>
                <w:sz w:val="18"/>
              </w:rPr>
              <w:t>Matrícula</w:t>
            </w:r>
          </w:p>
        </w:tc>
        <w:tc>
          <w:tcPr>
            <w:tcW w:type="dxa" w:w="3135"/>
            <w:vAlign w:val="center"/>
            <w:shd w:fill="D9E8E8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/>
                <w:sz w:val="18"/>
              </w:rPr>
              <w:t>Papel</w:t>
            </w:r>
          </w:p>
        </w:tc>
      </w:tr>
      <w:tr>
        <w:tc>
          <w:tcPr>
            <w:tcW w:type="dxa" w:w="3135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Flavio Gabrig Ferreira</w:t>
            </w:r>
          </w:p>
        </w:tc>
        <w:tc>
          <w:tcPr>
            <w:tcW w:type="dxa" w:w="3135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202323361</w:t>
            </w:r>
          </w:p>
        </w:tc>
        <w:tc>
          <w:tcPr>
            <w:tcW w:type="dxa" w:w="3135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Documentação, requisitos, protótipo, testes e apoio ao MVP.</w:t>
            </w:r>
          </w:p>
        </w:tc>
      </w:tr>
      <w:tr>
        <w:tc>
          <w:tcPr>
            <w:tcW w:type="dxa" w:w="3135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Richardson Conceição Ferreira</w:t>
            </w:r>
          </w:p>
        </w:tc>
        <w:tc>
          <w:tcPr>
            <w:tcW w:type="dxa" w:w="3135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202323181</w:t>
            </w:r>
          </w:p>
        </w:tc>
        <w:tc>
          <w:tcPr>
            <w:tcW w:type="dxa" w:w="3135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Gerente do projeto, integração, documentação, MVP e apresentação.</w:t>
            </w:r>
          </w:p>
        </w:tc>
      </w:tr>
      <w:tr>
        <w:tc>
          <w:tcPr>
            <w:tcW w:type="dxa" w:w="3135"/>
            <w:vAlign w:val="center"/>
          </w:tcPr>
          <w:p>
            <w:pPr>
              <w:spacing w:after="0"/>
            </w:pPr>
            <w:r>
              <w:t>Lealdo Coelho Válido de Jesus</w:t>
            </w:r>
          </w:p>
        </w:tc>
        <w:tc>
          <w:tcPr>
            <w:tcW w:type="dxa" w:w="3135"/>
            <w:vAlign w:val="center"/>
          </w:tcPr>
          <w:p>
            <w:pPr>
              <w:spacing w:after="0"/>
            </w:pPr>
            <w:r>
              <w:t>202323215</w:t>
            </w:r>
          </w:p>
        </w:tc>
        <w:tc>
          <w:tcPr>
            <w:tcW w:type="dxa" w:w="3135"/>
            <w:vAlign w:val="center"/>
          </w:tcPr>
          <w:p>
            <w:pPr>
              <w:spacing w:after="0"/>
            </w:pPr>
            <w:r>
              <w:t>Integrante da equipe do projeto.</w:t>
            </w:r>
          </w:p>
        </w:tc>
      </w:tr>
    </w:tbl>
    <w:p>
      <w:pPr>
        <w:pStyle w:val="Heading1"/>
      </w:pPr>
      <w:r>
        <w:t>11. GERENCIAMENTO DAS COMUNICAÇÕES</w:t>
      </w:r>
    </w:p>
    <w:p>
      <w:pPr>
        <w:pStyle w:val="Heading2"/>
      </w:pPr>
      <w:r>
        <w:t>11.1 Matriz de comunicação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rPr>
          <w:tblHeader w:val="true"/>
        </w:trPr>
        <w:tc>
          <w:tcPr>
            <w:tcW w:type="dxa" w:w="1881"/>
            <w:vAlign w:val="center"/>
            <w:shd w:fill="D9E8E8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/>
                <w:sz w:val="16"/>
              </w:rPr>
              <w:t>Comunicação</w:t>
            </w:r>
          </w:p>
        </w:tc>
        <w:tc>
          <w:tcPr>
            <w:tcW w:type="dxa" w:w="1881"/>
            <w:vAlign w:val="center"/>
            <w:shd w:fill="D9E8E8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/>
                <w:sz w:val="16"/>
              </w:rPr>
              <w:t>Participantes</w:t>
            </w:r>
          </w:p>
        </w:tc>
        <w:tc>
          <w:tcPr>
            <w:tcW w:type="dxa" w:w="1881"/>
            <w:vAlign w:val="center"/>
            <w:shd w:fill="D9E8E8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/>
                <w:sz w:val="16"/>
              </w:rPr>
              <w:t>Periodicidade</w:t>
            </w:r>
          </w:p>
        </w:tc>
        <w:tc>
          <w:tcPr>
            <w:tcW w:type="dxa" w:w="1881"/>
            <w:vAlign w:val="center"/>
            <w:shd w:fill="D9E8E8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/>
                <w:sz w:val="16"/>
              </w:rPr>
              <w:t>Canal</w:t>
            </w:r>
          </w:p>
        </w:tc>
        <w:tc>
          <w:tcPr>
            <w:tcW w:type="dxa" w:w="1881"/>
            <w:vAlign w:val="center"/>
            <w:shd w:fill="D9E8E8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/>
                <w:sz w:val="16"/>
              </w:rPr>
              <w:t>Responsável</w:t>
            </w:r>
          </w:p>
        </w:tc>
      </w:tr>
      <w:tr>
        <w:tc>
          <w:tcPr>
            <w:tcW w:type="dxa" w:w="188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Reunião de alinhamento</w:t>
            </w:r>
          </w:p>
        </w:tc>
        <w:tc>
          <w:tcPr>
            <w:tcW w:type="dxa" w:w="188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Equipe</w:t>
            </w:r>
          </w:p>
        </w:tc>
        <w:tc>
          <w:tcPr>
            <w:tcW w:type="dxa" w:w="188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Semanal</w:t>
            </w:r>
          </w:p>
        </w:tc>
        <w:tc>
          <w:tcPr>
            <w:tcW w:type="dxa" w:w="188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Presencial/online</w:t>
            </w:r>
          </w:p>
        </w:tc>
        <w:tc>
          <w:tcPr>
            <w:tcW w:type="dxa" w:w="188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Gerente</w:t>
            </w:r>
          </w:p>
        </w:tc>
      </w:tr>
      <w:tr>
        <w:tc>
          <w:tcPr>
            <w:tcW w:type="dxa" w:w="188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Status ao professor</w:t>
            </w:r>
          </w:p>
        </w:tc>
        <w:tc>
          <w:tcPr>
            <w:tcW w:type="dxa" w:w="188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Gerente e professor</w:t>
            </w:r>
          </w:p>
        </w:tc>
        <w:tc>
          <w:tcPr>
            <w:tcW w:type="dxa" w:w="188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Por marco</w:t>
            </w:r>
          </w:p>
        </w:tc>
        <w:tc>
          <w:tcPr>
            <w:tcW w:type="dxa" w:w="188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Documento/apresentação</w:t>
            </w:r>
          </w:p>
        </w:tc>
        <w:tc>
          <w:tcPr>
            <w:tcW w:type="dxa" w:w="188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Gerente</w:t>
            </w:r>
          </w:p>
        </w:tc>
      </w:tr>
      <w:tr>
        <w:tc>
          <w:tcPr>
            <w:tcW w:type="dxa" w:w="188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Validação com escola</w:t>
            </w:r>
          </w:p>
        </w:tc>
        <w:tc>
          <w:tcPr>
            <w:tcW w:type="dxa" w:w="188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Gerente e representante escolar</w:t>
            </w:r>
          </w:p>
        </w:tc>
        <w:tc>
          <w:tcPr>
            <w:tcW w:type="dxa" w:w="188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Por ciclo</w:t>
            </w:r>
          </w:p>
        </w:tc>
        <w:tc>
          <w:tcPr>
            <w:tcW w:type="dxa" w:w="188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Entrevista/formulário</w:t>
            </w:r>
          </w:p>
        </w:tc>
        <w:tc>
          <w:tcPr>
            <w:tcW w:type="dxa" w:w="188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Gerente</w:t>
            </w:r>
          </w:p>
        </w:tc>
      </w:tr>
      <w:tr>
        <w:tc>
          <w:tcPr>
            <w:tcW w:type="dxa" w:w="188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Controle de mudanças</w:t>
            </w:r>
          </w:p>
        </w:tc>
        <w:tc>
          <w:tcPr>
            <w:tcW w:type="dxa" w:w="188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Equipe</w:t>
            </w:r>
          </w:p>
        </w:tc>
        <w:tc>
          <w:tcPr>
            <w:tcW w:type="dxa" w:w="188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Sob demanda</w:t>
            </w:r>
          </w:p>
        </w:tc>
        <w:tc>
          <w:tcPr>
            <w:tcW w:type="dxa" w:w="188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Registro de mudança</w:t>
            </w:r>
          </w:p>
        </w:tc>
        <w:tc>
          <w:tcPr>
            <w:tcW w:type="dxa" w:w="188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Gerente</w:t>
            </w:r>
          </w:p>
        </w:tc>
      </w:tr>
    </w:tbl>
    <w:p>
      <w:pPr>
        <w:pStyle w:val="Heading2"/>
      </w:pPr>
      <w:r>
        <w:t>11.2 Relatórios do projeto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rPr>
          <w:tblHeader w:val="true"/>
        </w:trPr>
        <w:tc>
          <w:tcPr>
            <w:tcW w:type="dxa" w:w="2351"/>
            <w:vAlign w:val="center"/>
            <w:shd w:fill="D9E8E8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/>
                <w:sz w:val="16"/>
              </w:rPr>
              <w:t>Relatório</w:t>
            </w:r>
          </w:p>
        </w:tc>
        <w:tc>
          <w:tcPr>
            <w:tcW w:type="dxa" w:w="2351"/>
            <w:vAlign w:val="center"/>
            <w:shd w:fill="D9E8E8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/>
                <w:sz w:val="16"/>
              </w:rPr>
              <w:t>Objetivo</w:t>
            </w:r>
          </w:p>
        </w:tc>
        <w:tc>
          <w:tcPr>
            <w:tcW w:type="dxa" w:w="2351"/>
            <w:vAlign w:val="center"/>
            <w:shd w:fill="D9E8E8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/>
                <w:sz w:val="16"/>
              </w:rPr>
              <w:t>Frequência</w:t>
            </w:r>
          </w:p>
        </w:tc>
        <w:tc>
          <w:tcPr>
            <w:tcW w:type="dxa" w:w="2351"/>
            <w:vAlign w:val="center"/>
            <w:shd w:fill="D9E8E8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/>
                <w:sz w:val="16"/>
              </w:rPr>
              <w:t>Indicador</w:t>
            </w:r>
          </w:p>
        </w:tc>
      </w:tr>
      <w:tr>
        <w:tc>
          <w:tcPr>
            <w:tcW w:type="dxa" w:w="235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Linha do tempo</w:t>
            </w:r>
          </w:p>
        </w:tc>
        <w:tc>
          <w:tcPr>
            <w:tcW w:type="dxa" w:w="235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Mostrar evolução cronológica e decisões do projeto.</w:t>
            </w:r>
          </w:p>
        </w:tc>
        <w:tc>
          <w:tcPr>
            <w:tcW w:type="dxa" w:w="235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Por marco</w:t>
            </w:r>
          </w:p>
        </w:tc>
        <w:tc>
          <w:tcPr>
            <w:tcW w:type="dxa" w:w="235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Marcos concluídos.</w:t>
            </w:r>
          </w:p>
        </w:tc>
      </w:tr>
      <w:tr>
        <w:tc>
          <w:tcPr>
            <w:tcW w:type="dxa" w:w="235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EAP - progresso</w:t>
            </w:r>
          </w:p>
        </w:tc>
        <w:tc>
          <w:tcPr>
            <w:tcW w:type="dxa" w:w="235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Acompanhar percentual dos pacotes de trabalho.</w:t>
            </w:r>
          </w:p>
        </w:tc>
        <w:tc>
          <w:tcPr>
            <w:tcW w:type="dxa" w:w="235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Semanal</w:t>
            </w:r>
          </w:p>
        </w:tc>
        <w:tc>
          <w:tcPr>
            <w:tcW w:type="dxa" w:w="235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% por pacote.</w:t>
            </w:r>
          </w:p>
        </w:tc>
      </w:tr>
      <w:tr>
        <w:tc>
          <w:tcPr>
            <w:tcW w:type="dxa" w:w="235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Gráfico de Gantt</w:t>
            </w:r>
          </w:p>
        </w:tc>
        <w:tc>
          <w:tcPr>
            <w:tcW w:type="dxa" w:w="235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Visualizar atividades no tempo e dependências.</w:t>
            </w:r>
          </w:p>
        </w:tc>
        <w:tc>
          <w:tcPr>
            <w:tcW w:type="dxa" w:w="235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Por revisão</w:t>
            </w:r>
          </w:p>
        </w:tc>
        <w:tc>
          <w:tcPr>
            <w:tcW w:type="dxa" w:w="235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Atrasos e sobreposições.</w:t>
            </w:r>
          </w:p>
        </w:tc>
      </w:tr>
      <w:tr>
        <w:tc>
          <w:tcPr>
            <w:tcW w:type="dxa" w:w="235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Gráfico de marcos</w:t>
            </w:r>
          </w:p>
        </w:tc>
        <w:tc>
          <w:tcPr>
            <w:tcW w:type="dxa" w:w="235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Evidenciar entregas críticas e aceite.</w:t>
            </w:r>
          </w:p>
        </w:tc>
        <w:tc>
          <w:tcPr>
            <w:tcW w:type="dxa" w:w="235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Por marco</w:t>
            </w:r>
          </w:p>
        </w:tc>
        <w:tc>
          <w:tcPr>
            <w:tcW w:type="dxa" w:w="235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Marco alcançado ou pendente.</w:t>
            </w:r>
          </w:p>
        </w:tc>
      </w:tr>
    </w:tbl>
    <w:p>
      <w:pPr>
        <w:pStyle w:val="Heading2"/>
      </w:pPr>
      <w:r>
        <w:t>11.3 Relatório de EAP - progresso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rPr>
          <w:tblHeader w:val="true"/>
        </w:trPr>
        <w:tc>
          <w:tcPr>
            <w:tcW w:type="dxa" w:w="2351"/>
            <w:vAlign w:val="center"/>
            <w:shd w:fill="D9E8E8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/>
                <w:sz w:val="16"/>
              </w:rPr>
              <w:t>Pacote</w:t>
            </w:r>
          </w:p>
        </w:tc>
        <w:tc>
          <w:tcPr>
            <w:tcW w:type="dxa" w:w="2351"/>
            <w:vAlign w:val="center"/>
            <w:shd w:fill="D9E8E8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/>
                <w:sz w:val="16"/>
              </w:rPr>
              <w:t>Status</w:t>
            </w:r>
          </w:p>
        </w:tc>
        <w:tc>
          <w:tcPr>
            <w:tcW w:type="dxa" w:w="2351"/>
            <w:vAlign w:val="center"/>
            <w:shd w:fill="D9E8E8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/>
                <w:sz w:val="16"/>
              </w:rPr>
              <w:t>%</w:t>
            </w:r>
          </w:p>
        </w:tc>
        <w:tc>
          <w:tcPr>
            <w:tcW w:type="dxa" w:w="2351"/>
            <w:vAlign w:val="center"/>
            <w:shd w:fill="D9E8E8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/>
                <w:sz w:val="16"/>
              </w:rPr>
              <w:t>Evidência</w:t>
            </w:r>
          </w:p>
        </w:tc>
      </w:tr>
      <w:tr>
        <w:tc>
          <w:tcPr>
            <w:tcW w:type="dxa" w:w="235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Gestão</w:t>
            </w:r>
          </w:p>
        </w:tc>
        <w:tc>
          <w:tcPr>
            <w:tcW w:type="dxa" w:w="235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Concluído</w:t>
            </w:r>
          </w:p>
        </w:tc>
        <w:tc>
          <w:tcPr>
            <w:tcW w:type="dxa" w:w="235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100%</w:t>
            </w:r>
          </w:p>
        </w:tc>
        <w:tc>
          <w:tcPr>
            <w:tcW w:type="dxa" w:w="235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Plano unificado</w:t>
            </w:r>
          </w:p>
        </w:tc>
      </w:tr>
      <w:tr>
        <w:tc>
          <w:tcPr>
            <w:tcW w:type="dxa" w:w="235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Requisitos/modelagem</w:t>
            </w:r>
          </w:p>
        </w:tc>
        <w:tc>
          <w:tcPr>
            <w:tcW w:type="dxa" w:w="235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Concluído</w:t>
            </w:r>
          </w:p>
        </w:tc>
        <w:tc>
          <w:tcPr>
            <w:tcW w:type="dxa" w:w="235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100%</w:t>
            </w:r>
          </w:p>
        </w:tc>
        <w:tc>
          <w:tcPr>
            <w:tcW w:type="dxa" w:w="235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Especificação, UML e DER</w:t>
            </w:r>
          </w:p>
        </w:tc>
      </w:tr>
      <w:tr>
        <w:tc>
          <w:tcPr>
            <w:tcW w:type="dxa" w:w="235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MVP</w:t>
            </w:r>
          </w:p>
        </w:tc>
        <w:tc>
          <w:tcPr>
            <w:tcW w:type="dxa" w:w="235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Concluído</w:t>
            </w:r>
          </w:p>
        </w:tc>
        <w:tc>
          <w:tcPr>
            <w:tcW w:type="dxa" w:w="235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100%</w:t>
            </w:r>
          </w:p>
        </w:tc>
        <w:tc>
          <w:tcPr>
            <w:tcW w:type="dxa" w:w="235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Site funcional e testes</w:t>
            </w:r>
          </w:p>
        </w:tc>
      </w:tr>
      <w:tr>
        <w:tc>
          <w:tcPr>
            <w:tcW w:type="dxa" w:w="2351"/>
            <w:vAlign w:val="center"/>
          </w:tcPr>
          <w:p>
            <w:r>
              <w:rPr>
                <w:rFonts w:ascii="Arial" w:hAnsi="Arial"/>
                <w:sz w:val="18"/>
              </w:rPr>
              <w:t>Extensão acadêmica</w:t>
            </w:r>
          </w:p>
        </w:tc>
        <w:tc>
          <w:tcPr>
            <w:tcW w:type="dxa" w:w="2351"/>
            <w:vAlign w:val="center"/>
          </w:tcPr>
          <w:p>
            <w:r>
              <w:rPr>
                <w:rFonts w:ascii="Arial" w:hAnsi="Arial"/>
                <w:sz w:val="18"/>
              </w:rPr>
              <w:t>Concluído para apresentação</w:t>
            </w:r>
          </w:p>
        </w:tc>
        <w:tc>
          <w:tcPr>
            <w:tcW w:type="dxa" w:w="2351"/>
            <w:vAlign w:val="center"/>
          </w:tcPr>
          <w:p>
            <w:r>
              <w:rPr>
                <w:rFonts w:ascii="Arial" w:hAnsi="Arial"/>
                <w:sz w:val="18"/>
              </w:rPr>
              <w:t>100% documental</w:t>
            </w:r>
          </w:p>
        </w:tc>
        <w:tc>
          <w:tcPr>
            <w:tcW w:type="dxa" w:w="2351"/>
            <w:vAlign w:val="center"/>
          </w:tcPr>
          <w:p>
            <w:r>
              <w:rPr>
                <w:rFonts w:ascii="Arial" w:hAnsi="Arial"/>
                <w:sz w:val="18"/>
              </w:rPr>
              <w:t>Instrumentos, mapas de empatia e relatório de validação</w:t>
            </w:r>
          </w:p>
        </w:tc>
      </w:tr>
      <w:tr>
        <w:tc>
          <w:tcPr>
            <w:tcW w:type="dxa" w:w="235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Qualidade</w:t>
            </w:r>
          </w:p>
        </w:tc>
        <w:tc>
          <w:tcPr>
            <w:tcW w:type="dxa" w:w="235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Concluído</w:t>
            </w:r>
          </w:p>
        </w:tc>
        <w:tc>
          <w:tcPr>
            <w:tcW w:type="dxa" w:w="235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100%</w:t>
            </w:r>
          </w:p>
        </w:tc>
        <w:tc>
          <w:tcPr>
            <w:tcW w:type="dxa" w:w="235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Plano de testes e checklist</w:t>
            </w:r>
          </w:p>
        </w:tc>
      </w:tr>
    </w:tbl>
    <w:p>
      <w:pPr>
        <w:pStyle w:val="Heading1"/>
      </w:pPr>
      <w:r>
        <w:t>12. GERENCIAMENTO DAS PARTES INTERESSADAS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rPr>
          <w:tblHeader w:val="true"/>
        </w:trPr>
        <w:tc>
          <w:tcPr>
            <w:tcW w:type="dxa" w:w="2351"/>
            <w:vAlign w:val="center"/>
            <w:shd w:fill="D9E8E8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/>
                <w:sz w:val="16"/>
              </w:rPr>
              <w:t>Stakeholder</w:t>
            </w:r>
          </w:p>
        </w:tc>
        <w:tc>
          <w:tcPr>
            <w:tcW w:type="dxa" w:w="2351"/>
            <w:vAlign w:val="center"/>
            <w:shd w:fill="D9E8E8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/>
                <w:sz w:val="16"/>
              </w:rPr>
              <w:t>Interesse</w:t>
            </w:r>
          </w:p>
        </w:tc>
        <w:tc>
          <w:tcPr>
            <w:tcW w:type="dxa" w:w="2351"/>
            <w:vAlign w:val="center"/>
            <w:shd w:fill="D9E8E8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/>
                <w:sz w:val="16"/>
              </w:rPr>
              <w:t>Influência</w:t>
            </w:r>
          </w:p>
        </w:tc>
        <w:tc>
          <w:tcPr>
            <w:tcW w:type="dxa" w:w="2351"/>
            <w:vAlign w:val="center"/>
            <w:shd w:fill="D9E8E8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/>
                <w:sz w:val="16"/>
              </w:rPr>
              <w:t>Estratégia</w:t>
            </w:r>
          </w:p>
        </w:tc>
      </w:tr>
      <w:tr>
        <w:tc>
          <w:tcPr>
            <w:tcW w:type="dxa" w:w="235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Professor/orientador</w:t>
            </w:r>
          </w:p>
        </w:tc>
        <w:tc>
          <w:tcPr>
            <w:tcW w:type="dxa" w:w="235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Avaliação e orientação</w:t>
            </w:r>
          </w:p>
        </w:tc>
        <w:tc>
          <w:tcPr>
            <w:tcW w:type="dxa" w:w="235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Alta</w:t>
            </w:r>
          </w:p>
        </w:tc>
        <w:tc>
          <w:tcPr>
            <w:tcW w:type="dxa" w:w="235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Relatórios e aprovação por marcos</w:t>
            </w:r>
          </w:p>
        </w:tc>
      </w:tr>
      <w:tr>
        <w:tc>
          <w:tcPr>
            <w:tcW w:type="dxa" w:w="235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Equipe</w:t>
            </w:r>
          </w:p>
        </w:tc>
        <w:tc>
          <w:tcPr>
            <w:tcW w:type="dxa" w:w="235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Execução do projeto</w:t>
            </w:r>
          </w:p>
        </w:tc>
        <w:tc>
          <w:tcPr>
            <w:tcW w:type="dxa" w:w="235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Alta</w:t>
            </w:r>
          </w:p>
        </w:tc>
        <w:tc>
          <w:tcPr>
            <w:tcW w:type="dxa" w:w="235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Papéis claros e reuniões</w:t>
            </w:r>
          </w:p>
        </w:tc>
      </w:tr>
      <w:tr>
        <w:tc>
          <w:tcPr>
            <w:tcW w:type="dxa" w:w="235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Gestão escolar</w:t>
            </w:r>
          </w:p>
        </w:tc>
        <w:tc>
          <w:tcPr>
            <w:tcW w:type="dxa" w:w="235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Uso e aderência institucional</w:t>
            </w:r>
          </w:p>
        </w:tc>
        <w:tc>
          <w:tcPr>
            <w:tcW w:type="dxa" w:w="235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Alta</w:t>
            </w:r>
          </w:p>
        </w:tc>
        <w:tc>
          <w:tcPr>
            <w:tcW w:type="dxa" w:w="235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Validação do fluxo e requisitos</w:t>
            </w:r>
          </w:p>
        </w:tc>
      </w:tr>
      <w:tr>
        <w:tc>
          <w:tcPr>
            <w:tcW w:type="dxa" w:w="235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Portaria</w:t>
            </w:r>
          </w:p>
        </w:tc>
        <w:tc>
          <w:tcPr>
            <w:tcW w:type="dxa" w:w="235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Operação diária</w:t>
            </w:r>
          </w:p>
        </w:tc>
        <w:tc>
          <w:tcPr>
            <w:tcW w:type="dxa" w:w="235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Média</w:t>
            </w:r>
          </w:p>
        </w:tc>
        <w:tc>
          <w:tcPr>
            <w:tcW w:type="dxa" w:w="235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Interface simples e treinamento</w:t>
            </w:r>
          </w:p>
        </w:tc>
      </w:tr>
      <w:tr>
        <w:tc>
          <w:tcPr>
            <w:tcW w:type="dxa" w:w="235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Responsáveis</w:t>
            </w:r>
          </w:p>
        </w:tc>
        <w:tc>
          <w:tcPr>
            <w:tcW w:type="dxa" w:w="235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Receber informações confiáveis</w:t>
            </w:r>
          </w:p>
        </w:tc>
        <w:tc>
          <w:tcPr>
            <w:tcW w:type="dxa" w:w="235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Média</w:t>
            </w:r>
          </w:p>
        </w:tc>
        <w:tc>
          <w:tcPr>
            <w:tcW w:type="dxa" w:w="235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Notificações e histórico</w:t>
            </w:r>
          </w:p>
        </w:tc>
      </w:tr>
      <w:tr>
        <w:tc>
          <w:tcPr>
            <w:tcW w:type="dxa" w:w="235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Alunos</w:t>
            </w:r>
          </w:p>
        </w:tc>
        <w:tc>
          <w:tcPr>
            <w:tcW w:type="dxa" w:w="235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Benefício indireto de segurança</w:t>
            </w:r>
          </w:p>
        </w:tc>
        <w:tc>
          <w:tcPr>
            <w:tcW w:type="dxa" w:w="235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Baixa</w:t>
            </w:r>
          </w:p>
        </w:tc>
        <w:tc>
          <w:tcPr>
            <w:tcW w:type="dxa" w:w="235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Minimização de dados</w:t>
            </w:r>
          </w:p>
        </w:tc>
      </w:tr>
    </w:tbl>
    <w:p>
      <w:pPr>
        <w:pStyle w:val="Heading2"/>
      </w:pPr>
      <w:r>
        <w:t>12.2 Mapa de comunicação com partes interessadas</w:t>
      </w:r>
    </w:p>
    <w:p>
      <w:pPr>
        <w:jc w:val="center"/>
      </w:pPr>
      <w:r/>
    </w:p>
    <w:p>
      <w:pPr>
        <w:jc w:val="center"/>
      </w:pPr>
      <w:r>
        <w:rPr>
          <w:i/>
          <w:sz w:val="20"/>
        </w:rPr>
        <w:t>Figura 2 - Mapa de comunicação com stakeholders.</w:t>
      </w:r>
    </w:p>
    <w:p>
      <w:pPr>
        <w:pStyle w:val="Heading1"/>
      </w:pPr>
      <w:r>
        <w:t>13. GERENCIAMENTO DOS RISCOS</w:t>
      </w:r>
    </w:p>
    <w:p>
      <w:pPr>
        <w:pStyle w:val="Heading2"/>
      </w:pPr>
      <w:r>
        <w:t>13.1 Relação de problemas identificados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rPr>
          <w:tblHeader w:val="true"/>
        </w:trPr>
        <w:tc>
          <w:tcPr>
            <w:tcW w:type="dxa" w:w="3135"/>
            <w:vAlign w:val="center"/>
            <w:shd w:fill="D9E8E8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/>
                <w:sz w:val="16"/>
              </w:rPr>
              <w:t>ID</w:t>
            </w:r>
          </w:p>
        </w:tc>
        <w:tc>
          <w:tcPr>
            <w:tcW w:type="dxa" w:w="3135"/>
            <w:vAlign w:val="center"/>
            <w:shd w:fill="D9E8E8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/>
                <w:sz w:val="16"/>
              </w:rPr>
              <w:t>Problema</w:t>
            </w:r>
          </w:p>
        </w:tc>
        <w:tc>
          <w:tcPr>
            <w:tcW w:type="dxa" w:w="3135"/>
            <w:vAlign w:val="center"/>
            <w:shd w:fill="D9E8E8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/>
                <w:sz w:val="16"/>
              </w:rPr>
              <w:t>Tratamento</w:t>
            </w:r>
          </w:p>
        </w:tc>
      </w:tr>
      <w:tr>
        <w:tc>
          <w:tcPr>
            <w:tcW w:type="dxa" w:w="3135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P01</w:t>
            </w:r>
          </w:p>
        </w:tc>
        <w:tc>
          <w:tcPr>
            <w:tcW w:type="dxa" w:w="3135"/>
            <w:vAlign w:val="center"/>
          </w:tcPr>
          <w:p>
            <w:pPr>
              <w:spacing w:after="0"/>
            </w:pPr>
            <w:r>
              <w:t xml:space="preserve">Versões anteriores continham menção incorreta à disciplina. </w:t>
            </w:r>
            <w:r>
              <w:rPr>
                <w:b w:val="0"/>
                <w:sz w:val="16"/>
              </w:rPr>
            </w:r>
          </w:p>
        </w:tc>
        <w:tc>
          <w:tcPr>
            <w:tcW w:type="dxa" w:w="3135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Corrigido para Práticas Extensionistas Integradoras VI.</w:t>
            </w:r>
          </w:p>
        </w:tc>
      </w:tr>
      <w:tr>
        <w:tc>
          <w:tcPr>
            <w:tcW w:type="dxa" w:w="3135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P02</w:t>
            </w:r>
          </w:p>
        </w:tc>
        <w:tc>
          <w:tcPr>
            <w:tcW w:type="dxa" w:w="3135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Objetivo de aumento de frequência escolar sem baseline.</w:t>
            </w:r>
          </w:p>
        </w:tc>
        <w:tc>
          <w:tcPr>
            <w:tcW w:type="dxa" w:w="3135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Substituído por metas mensuráveis de controle, comunicação e rastreabilidade.</w:t>
            </w:r>
          </w:p>
        </w:tc>
      </w:tr>
      <w:tr>
        <w:tc>
          <w:tcPr>
            <w:tcW w:type="dxa" w:w="3135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P03</w:t>
            </w:r>
          </w:p>
        </w:tc>
        <w:tc>
          <w:tcPr>
            <w:tcW w:type="dxa" w:w="3135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Convivência entre QR, NFC e biometria no escopo.</w:t>
            </w:r>
          </w:p>
        </w:tc>
        <w:tc>
          <w:tcPr>
            <w:tcW w:type="dxa" w:w="3135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MVP definido por QR/token; NFC/biometria fora do escopo.</w:t>
            </w:r>
          </w:p>
        </w:tc>
      </w:tr>
      <w:tr>
        <w:tc>
          <w:tcPr>
            <w:tcW w:type="dxa" w:w="3135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P04</w:t>
            </w:r>
          </w:p>
        </w:tc>
        <w:tc>
          <w:tcPr>
            <w:tcW w:type="dxa" w:w="3135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Documentos continham versões diferentes e referências a versões anteriores.</w:t>
            </w:r>
          </w:p>
        </w:tc>
        <w:tc>
          <w:tcPr>
            <w:tcW w:type="dxa" w:w="3135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Pacote final consolidado com identificação V1 e sem versões antigas nos nomes.</w:t>
            </w:r>
          </w:p>
        </w:tc>
      </w:tr>
      <w:tr>
        <w:tc>
          <w:tcPr>
            <w:tcW w:type="dxa" w:w="3135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P05</w:t>
            </w:r>
          </w:p>
        </w:tc>
        <w:tc>
          <w:tcPr>
            <w:tcW w:type="dxa" w:w="3135"/>
            <w:vAlign w:val="center"/>
          </w:tcPr>
          <w:p>
            <w:r>
              <w:rPr>
                <w:rFonts w:ascii="Arial" w:hAnsi="Arial"/>
                <w:sz w:val="18"/>
              </w:rPr>
              <w:t>Instrumentos de pesquisa e evidências de validação precisavam de consolidação.</w:t>
            </w:r>
          </w:p>
        </w:tc>
        <w:tc>
          <w:tcPr>
            <w:tcW w:type="dxa" w:w="3135"/>
            <w:vAlign w:val="center"/>
          </w:tcPr>
          <w:p>
            <w:r>
              <w:rPr>
                <w:rFonts w:ascii="Arial" w:hAnsi="Arial"/>
                <w:sz w:val="18"/>
              </w:rPr>
              <w:t>Incluídos relatório, questionário, mapa de empatia e roteiro de validação acadêmica.</w:t>
            </w:r>
          </w:p>
        </w:tc>
      </w:tr>
      <w:tr>
        <w:tc>
          <w:tcPr>
            <w:tcW w:type="dxa" w:w="3135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P06</w:t>
            </w:r>
          </w:p>
        </w:tc>
        <w:tc>
          <w:tcPr>
            <w:tcW w:type="dxa" w:w="3135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Matriz de riscos incompleta nas versões anteriores.</w:t>
            </w:r>
          </w:p>
        </w:tc>
        <w:tc>
          <w:tcPr>
            <w:tcW w:type="dxa" w:w="3135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Matriz operacional atual cobre R01 a R10.</w:t>
            </w:r>
          </w:p>
        </w:tc>
      </w:tr>
    </w:tbl>
    <w:p>
      <w:pPr>
        <w:pStyle w:val="Heading2"/>
      </w:pPr>
      <w:r>
        <w:t>13.2 Matriz de riscos com causas e consequências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45"/>
        <w:gridCol w:w="1045"/>
        <w:gridCol w:w="1045"/>
        <w:gridCol w:w="1045"/>
        <w:gridCol w:w="1045"/>
        <w:gridCol w:w="1045"/>
        <w:gridCol w:w="1045"/>
        <w:gridCol w:w="1045"/>
        <w:gridCol w:w="1045"/>
      </w:tblGrid>
      <w:tr>
        <w:trPr>
          <w:tblHeader w:val="true"/>
        </w:trPr>
        <w:tc>
          <w:tcPr>
            <w:tcW w:type="dxa" w:w="1045"/>
            <w:vAlign w:val="center"/>
            <w:shd w:fill="D9E8E8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/>
                <w:sz w:val="12"/>
              </w:rPr>
              <w:t>ID</w:t>
            </w:r>
          </w:p>
        </w:tc>
        <w:tc>
          <w:tcPr>
            <w:tcW w:type="dxa" w:w="1045"/>
            <w:vAlign w:val="center"/>
            <w:shd w:fill="D9E8E8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/>
                <w:sz w:val="12"/>
              </w:rPr>
              <w:t>Risco</w:t>
            </w:r>
          </w:p>
        </w:tc>
        <w:tc>
          <w:tcPr>
            <w:tcW w:type="dxa" w:w="1045"/>
            <w:vAlign w:val="center"/>
            <w:shd w:fill="D9E8E8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/>
                <w:sz w:val="12"/>
              </w:rPr>
              <w:t>Causa</w:t>
            </w:r>
          </w:p>
        </w:tc>
        <w:tc>
          <w:tcPr>
            <w:tcW w:type="dxa" w:w="1045"/>
            <w:vAlign w:val="center"/>
            <w:shd w:fill="D9E8E8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/>
                <w:sz w:val="12"/>
              </w:rPr>
              <w:t>Consequência</w:t>
            </w:r>
          </w:p>
        </w:tc>
        <w:tc>
          <w:tcPr>
            <w:tcW w:type="dxa" w:w="1045"/>
            <w:vAlign w:val="center"/>
            <w:shd w:fill="D9E8E8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/>
                <w:sz w:val="12"/>
              </w:rPr>
              <w:t>P</w:t>
            </w:r>
          </w:p>
        </w:tc>
        <w:tc>
          <w:tcPr>
            <w:tcW w:type="dxa" w:w="1045"/>
            <w:vAlign w:val="center"/>
            <w:shd w:fill="D9E8E8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/>
                <w:sz w:val="12"/>
              </w:rPr>
              <w:t>I</w:t>
            </w:r>
          </w:p>
        </w:tc>
        <w:tc>
          <w:tcPr>
            <w:tcW w:type="dxa" w:w="1045"/>
            <w:vAlign w:val="center"/>
            <w:shd w:fill="D9E8E8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/>
                <w:sz w:val="12"/>
              </w:rPr>
              <w:t>Nível</w:t>
            </w:r>
          </w:p>
        </w:tc>
        <w:tc>
          <w:tcPr>
            <w:tcW w:type="dxa" w:w="1045"/>
            <w:vAlign w:val="center"/>
            <w:shd w:fill="D9E8E8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/>
                <w:sz w:val="12"/>
              </w:rPr>
              <w:t>Classe</w:t>
            </w:r>
          </w:p>
        </w:tc>
        <w:tc>
          <w:tcPr>
            <w:tcW w:type="dxa" w:w="1045"/>
            <w:vAlign w:val="center"/>
            <w:shd w:fill="D9E8E8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/>
                <w:sz w:val="12"/>
              </w:rPr>
              <w:t>Responsável</w:t>
            </w:r>
          </w:p>
        </w:tc>
      </w:tr>
      <w:tr>
        <w:tc>
          <w:tcPr>
            <w:tcW w:type="dxa" w:w="1045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R01</w:t>
            </w:r>
          </w:p>
        </w:tc>
        <w:tc>
          <w:tcPr>
            <w:tcW w:type="dxa" w:w="1045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Ausência de parceiro escolar formal</w:t>
            </w:r>
          </w:p>
        </w:tc>
        <w:tc>
          <w:tcPr>
            <w:tcW w:type="dxa" w:w="1045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Demora na anuência institucional</w:t>
            </w:r>
          </w:p>
        </w:tc>
        <w:tc>
          <w:tcPr>
            <w:tcW w:type="dxa" w:w="1045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Validação real não executada</w:t>
            </w:r>
          </w:p>
        </w:tc>
        <w:tc>
          <w:tcPr>
            <w:tcW w:type="dxa" w:w="1045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4</w:t>
            </w:r>
          </w:p>
        </w:tc>
        <w:tc>
          <w:tcPr>
            <w:tcW w:type="dxa" w:w="1045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5</w:t>
            </w:r>
          </w:p>
        </w:tc>
        <w:tc>
          <w:tcPr>
            <w:tcW w:type="dxa" w:w="1045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20</w:t>
            </w:r>
          </w:p>
        </w:tc>
        <w:tc>
          <w:tcPr>
            <w:tcW w:type="dxa" w:w="1045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Crítico</w:t>
            </w:r>
          </w:p>
        </w:tc>
        <w:tc>
          <w:tcPr>
            <w:tcW w:type="dxa" w:w="1045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Gerente</w:t>
            </w:r>
          </w:p>
        </w:tc>
      </w:tr>
      <w:tr>
        <w:tc>
          <w:tcPr>
            <w:tcW w:type="dxa" w:w="1045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R02</w:t>
            </w:r>
          </w:p>
        </w:tc>
        <w:tc>
          <w:tcPr>
            <w:tcW w:type="dxa" w:w="1045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Expansão indevida do escopo</w:t>
            </w:r>
          </w:p>
        </w:tc>
        <w:tc>
          <w:tcPr>
            <w:tcW w:type="dxa" w:w="1045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Inclusão de biometria, NFC ou notas no MVP</w:t>
            </w:r>
          </w:p>
        </w:tc>
        <w:tc>
          <w:tcPr>
            <w:tcW w:type="dxa" w:w="1045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Atraso e aumento de complexidade</w:t>
            </w:r>
          </w:p>
        </w:tc>
        <w:tc>
          <w:tcPr>
            <w:tcW w:type="dxa" w:w="1045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4</w:t>
            </w:r>
          </w:p>
        </w:tc>
        <w:tc>
          <w:tcPr>
            <w:tcW w:type="dxa" w:w="1045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4</w:t>
            </w:r>
          </w:p>
        </w:tc>
        <w:tc>
          <w:tcPr>
            <w:tcW w:type="dxa" w:w="1045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16</w:t>
            </w:r>
          </w:p>
        </w:tc>
        <w:tc>
          <w:tcPr>
            <w:tcW w:type="dxa" w:w="1045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Crítico</w:t>
            </w:r>
          </w:p>
        </w:tc>
        <w:tc>
          <w:tcPr>
            <w:tcW w:type="dxa" w:w="1045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Gerente</w:t>
            </w:r>
          </w:p>
        </w:tc>
      </w:tr>
      <w:tr>
        <w:tc>
          <w:tcPr>
            <w:tcW w:type="dxa" w:w="1045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R03</w:t>
            </w:r>
          </w:p>
        </w:tc>
        <w:tc>
          <w:tcPr>
            <w:tcW w:type="dxa" w:w="1045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Tratamento inadequado de dados</w:t>
            </w:r>
          </w:p>
        </w:tc>
        <w:tc>
          <w:tcPr>
            <w:tcW w:type="dxa" w:w="1045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Governança de dados insuficiente</w:t>
            </w:r>
          </w:p>
        </w:tc>
        <w:tc>
          <w:tcPr>
            <w:tcW w:type="dxa" w:w="1045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Risco jurídico e reputacional</w:t>
            </w:r>
          </w:p>
        </w:tc>
        <w:tc>
          <w:tcPr>
            <w:tcW w:type="dxa" w:w="1045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3</w:t>
            </w:r>
          </w:p>
        </w:tc>
        <w:tc>
          <w:tcPr>
            <w:tcW w:type="dxa" w:w="1045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5</w:t>
            </w:r>
          </w:p>
        </w:tc>
        <w:tc>
          <w:tcPr>
            <w:tcW w:type="dxa" w:w="1045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15</w:t>
            </w:r>
          </w:p>
        </w:tc>
        <w:tc>
          <w:tcPr>
            <w:tcW w:type="dxa" w:w="1045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Crítico</w:t>
            </w:r>
          </w:p>
        </w:tc>
        <w:tc>
          <w:tcPr>
            <w:tcW w:type="dxa" w:w="1045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Gerente</w:t>
            </w:r>
          </w:p>
        </w:tc>
      </w:tr>
      <w:tr>
        <w:tc>
          <w:tcPr>
            <w:tcW w:type="dxa" w:w="1045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R04</w:t>
            </w:r>
          </w:p>
        </w:tc>
        <w:tc>
          <w:tcPr>
            <w:tcW w:type="dxa" w:w="1045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Baixa adesão dos usuários</w:t>
            </w:r>
          </w:p>
        </w:tc>
        <w:tc>
          <w:tcPr>
            <w:tcW w:type="dxa" w:w="1045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Falta de treinamento ou percepção de valor</w:t>
            </w:r>
          </w:p>
        </w:tc>
        <w:tc>
          <w:tcPr>
            <w:tcW w:type="dxa" w:w="1045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Feedback insuficiente</w:t>
            </w:r>
          </w:p>
        </w:tc>
        <w:tc>
          <w:tcPr>
            <w:tcW w:type="dxa" w:w="1045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3</w:t>
            </w:r>
          </w:p>
        </w:tc>
        <w:tc>
          <w:tcPr>
            <w:tcW w:type="dxa" w:w="1045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4</w:t>
            </w:r>
          </w:p>
        </w:tc>
        <w:tc>
          <w:tcPr>
            <w:tcW w:type="dxa" w:w="1045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12</w:t>
            </w:r>
          </w:p>
        </w:tc>
        <w:tc>
          <w:tcPr>
            <w:tcW w:type="dxa" w:w="1045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Alto</w:t>
            </w:r>
          </w:p>
        </w:tc>
        <w:tc>
          <w:tcPr>
            <w:tcW w:type="dxa" w:w="1045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Equipe</w:t>
            </w:r>
          </w:p>
        </w:tc>
      </w:tr>
      <w:tr>
        <w:tc>
          <w:tcPr>
            <w:tcW w:type="dxa" w:w="1045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R05</w:t>
            </w:r>
          </w:p>
        </w:tc>
        <w:tc>
          <w:tcPr>
            <w:tcW w:type="dxa" w:w="1045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Inconsistência documental</w:t>
            </w:r>
          </w:p>
        </w:tc>
        <w:tc>
          <w:tcPr>
            <w:tcW w:type="dxa" w:w="1045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Documentos antigos com dados divergentes</w:t>
            </w:r>
          </w:p>
        </w:tc>
        <w:tc>
          <w:tcPr>
            <w:tcW w:type="dxa" w:w="1045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Perda de coerência da entrega</w:t>
            </w:r>
          </w:p>
        </w:tc>
        <w:tc>
          <w:tcPr>
            <w:tcW w:type="dxa" w:w="1045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3</w:t>
            </w:r>
          </w:p>
        </w:tc>
        <w:tc>
          <w:tcPr>
            <w:tcW w:type="dxa" w:w="1045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4</w:t>
            </w:r>
          </w:p>
        </w:tc>
        <w:tc>
          <w:tcPr>
            <w:tcW w:type="dxa" w:w="1045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12</w:t>
            </w:r>
          </w:p>
        </w:tc>
        <w:tc>
          <w:tcPr>
            <w:tcW w:type="dxa" w:w="1045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Alto</w:t>
            </w:r>
          </w:p>
        </w:tc>
        <w:tc>
          <w:tcPr>
            <w:tcW w:type="dxa" w:w="1045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Gerente</w:t>
            </w:r>
          </w:p>
        </w:tc>
      </w:tr>
      <w:tr>
        <w:tc>
          <w:tcPr>
            <w:tcW w:type="dxa" w:w="1045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R06</w:t>
            </w:r>
          </w:p>
        </w:tc>
        <w:tc>
          <w:tcPr>
            <w:tcW w:type="dxa" w:w="1045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Requisitos ambíguos</w:t>
            </w:r>
          </w:p>
        </w:tc>
        <w:tc>
          <w:tcPr>
            <w:tcW w:type="dxa" w:w="1045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Elicitação incompleta</w:t>
            </w:r>
          </w:p>
        </w:tc>
        <w:tc>
          <w:tcPr>
            <w:tcW w:type="dxa" w:w="1045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MVP desalinhado ao problema</w:t>
            </w:r>
          </w:p>
        </w:tc>
        <w:tc>
          <w:tcPr>
            <w:tcW w:type="dxa" w:w="1045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3</w:t>
            </w:r>
          </w:p>
        </w:tc>
        <w:tc>
          <w:tcPr>
            <w:tcW w:type="dxa" w:w="1045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4</w:t>
            </w:r>
          </w:p>
        </w:tc>
        <w:tc>
          <w:tcPr>
            <w:tcW w:type="dxa" w:w="1045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12</w:t>
            </w:r>
          </w:p>
        </w:tc>
        <w:tc>
          <w:tcPr>
            <w:tcW w:type="dxa" w:w="1045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Alto</w:t>
            </w:r>
          </w:p>
        </w:tc>
        <w:tc>
          <w:tcPr>
            <w:tcW w:type="dxa" w:w="1045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Equipe</w:t>
            </w:r>
          </w:p>
        </w:tc>
      </w:tr>
      <w:tr>
        <w:tc>
          <w:tcPr>
            <w:tcW w:type="dxa" w:w="1045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R07</w:t>
            </w:r>
          </w:p>
        </w:tc>
        <w:tc>
          <w:tcPr>
            <w:tcW w:type="dxa" w:w="1045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Falha técnica no MVP</w:t>
            </w:r>
          </w:p>
        </w:tc>
        <w:tc>
          <w:tcPr>
            <w:tcW w:type="dxa" w:w="1045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Defeito de código ou ambiente</w:t>
            </w:r>
          </w:p>
        </w:tc>
        <w:tc>
          <w:tcPr>
            <w:tcW w:type="dxa" w:w="1045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Demonstração interrompida</w:t>
            </w:r>
          </w:p>
        </w:tc>
        <w:tc>
          <w:tcPr>
            <w:tcW w:type="dxa" w:w="1045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3</w:t>
            </w:r>
          </w:p>
        </w:tc>
        <w:tc>
          <w:tcPr>
            <w:tcW w:type="dxa" w:w="1045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4</w:t>
            </w:r>
          </w:p>
        </w:tc>
        <w:tc>
          <w:tcPr>
            <w:tcW w:type="dxa" w:w="1045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12</w:t>
            </w:r>
          </w:p>
        </w:tc>
        <w:tc>
          <w:tcPr>
            <w:tcW w:type="dxa" w:w="1045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Alto</w:t>
            </w:r>
          </w:p>
        </w:tc>
        <w:tc>
          <w:tcPr>
            <w:tcW w:type="dxa" w:w="1045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Equipe</w:t>
            </w:r>
          </w:p>
        </w:tc>
      </w:tr>
      <w:tr>
        <w:tc>
          <w:tcPr>
            <w:tcW w:type="dxa" w:w="1045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R08</w:t>
            </w:r>
          </w:p>
        </w:tc>
        <w:tc>
          <w:tcPr>
            <w:tcW w:type="dxa" w:w="1045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Atraso de atividades</w:t>
            </w:r>
          </w:p>
        </w:tc>
        <w:tc>
          <w:tcPr>
            <w:tcW w:type="dxa" w:w="1045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Dependência de agenda e retrabalho</w:t>
            </w:r>
          </w:p>
        </w:tc>
        <w:tc>
          <w:tcPr>
            <w:tcW w:type="dxa" w:w="1045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Entrega incompleta</w:t>
            </w:r>
          </w:p>
        </w:tc>
        <w:tc>
          <w:tcPr>
            <w:tcW w:type="dxa" w:w="1045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3</w:t>
            </w:r>
          </w:p>
        </w:tc>
        <w:tc>
          <w:tcPr>
            <w:tcW w:type="dxa" w:w="1045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3</w:t>
            </w:r>
          </w:p>
        </w:tc>
        <w:tc>
          <w:tcPr>
            <w:tcW w:type="dxa" w:w="1045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9</w:t>
            </w:r>
          </w:p>
        </w:tc>
        <w:tc>
          <w:tcPr>
            <w:tcW w:type="dxa" w:w="1045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Moderado</w:t>
            </w:r>
          </w:p>
        </w:tc>
        <w:tc>
          <w:tcPr>
            <w:tcW w:type="dxa" w:w="1045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Gerente</w:t>
            </w:r>
          </w:p>
        </w:tc>
      </w:tr>
      <w:tr>
        <w:tc>
          <w:tcPr>
            <w:tcW w:type="dxa" w:w="1045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R09</w:t>
            </w:r>
          </w:p>
        </w:tc>
        <w:tc>
          <w:tcPr>
            <w:tcW w:type="dxa" w:w="1045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Cobertura insuficiente de testes</w:t>
            </w:r>
          </w:p>
        </w:tc>
        <w:tc>
          <w:tcPr>
            <w:tcW w:type="dxa" w:w="1045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Tempo limitado para QA</w:t>
            </w:r>
          </w:p>
        </w:tc>
        <w:tc>
          <w:tcPr>
            <w:tcW w:type="dxa" w:w="1045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Defeitos não detectados</w:t>
            </w:r>
          </w:p>
        </w:tc>
        <w:tc>
          <w:tcPr>
            <w:tcW w:type="dxa" w:w="1045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3</w:t>
            </w:r>
          </w:p>
        </w:tc>
        <w:tc>
          <w:tcPr>
            <w:tcW w:type="dxa" w:w="1045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4</w:t>
            </w:r>
          </w:p>
        </w:tc>
        <w:tc>
          <w:tcPr>
            <w:tcW w:type="dxa" w:w="1045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12</w:t>
            </w:r>
          </w:p>
        </w:tc>
        <w:tc>
          <w:tcPr>
            <w:tcW w:type="dxa" w:w="1045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Alto</w:t>
            </w:r>
          </w:p>
        </w:tc>
        <w:tc>
          <w:tcPr>
            <w:tcW w:type="dxa" w:w="1045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Equipe</w:t>
            </w:r>
          </w:p>
        </w:tc>
      </w:tr>
      <w:tr>
        <w:tc>
          <w:tcPr>
            <w:tcW w:type="dxa" w:w="1045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R10</w:t>
            </w:r>
          </w:p>
        </w:tc>
        <w:tc>
          <w:tcPr>
            <w:tcW w:type="dxa" w:w="1045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Não conformidade ABNT/template</w:t>
            </w:r>
          </w:p>
        </w:tc>
        <w:tc>
          <w:tcPr>
            <w:tcW w:type="dxa" w:w="1045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Formatação ou seções ausentes</w:t>
            </w:r>
          </w:p>
        </w:tc>
        <w:tc>
          <w:tcPr>
            <w:tcW w:type="dxa" w:w="1045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Perda de pontuação documental</w:t>
            </w:r>
          </w:p>
        </w:tc>
        <w:tc>
          <w:tcPr>
            <w:tcW w:type="dxa" w:w="1045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2</w:t>
            </w:r>
          </w:p>
        </w:tc>
        <w:tc>
          <w:tcPr>
            <w:tcW w:type="dxa" w:w="1045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4</w:t>
            </w:r>
          </w:p>
        </w:tc>
        <w:tc>
          <w:tcPr>
            <w:tcW w:type="dxa" w:w="1045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8</w:t>
            </w:r>
          </w:p>
        </w:tc>
        <w:tc>
          <w:tcPr>
            <w:tcW w:type="dxa" w:w="1045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Moderado</w:t>
            </w:r>
          </w:p>
        </w:tc>
        <w:tc>
          <w:tcPr>
            <w:tcW w:type="dxa" w:w="1045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2"/>
              </w:rPr>
              <w:t>Gerente</w:t>
            </w:r>
          </w:p>
        </w:tc>
      </w:tr>
    </w:tbl>
    <w:p>
      <w:pPr>
        <w:pStyle w:val="Heading2"/>
      </w:pPr>
      <w:r>
        <w:t>13.3 EAP com riscos identificados</w:t>
      </w:r>
    </w:p>
    <w:p>
      <w:pPr>
        <w:jc w:val="center"/>
      </w:pPr>
      <w:r/>
    </w:p>
    <w:p>
      <w:pPr>
        <w:jc w:val="center"/>
      </w:pPr>
      <w:r>
        <w:rPr>
          <w:i/>
          <w:sz w:val="20"/>
        </w:rPr>
        <w:t>Figura 3 - EAP com riscos associados.</w:t>
      </w:r>
    </w:p>
    <w:p>
      <w:pPr>
        <w:pStyle w:val="Heading2"/>
      </w:pPr>
      <w:r>
        <w:t>13.4 Matriz de avaliação dos riscos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rPr>
          <w:tblHeader w:val="true"/>
        </w:trPr>
        <w:tc>
          <w:tcPr>
            <w:tcW w:type="dxa" w:w="3135"/>
            <w:vAlign w:val="center"/>
            <w:shd w:fill="D9E8E8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/>
                <w:sz w:val="16"/>
              </w:rPr>
              <w:t>Faixa</w:t>
            </w:r>
          </w:p>
        </w:tc>
        <w:tc>
          <w:tcPr>
            <w:tcW w:type="dxa" w:w="3135"/>
            <w:vAlign w:val="center"/>
            <w:shd w:fill="D9E8E8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/>
                <w:sz w:val="16"/>
              </w:rPr>
              <w:t>Riscos</w:t>
            </w:r>
          </w:p>
        </w:tc>
        <w:tc>
          <w:tcPr>
            <w:tcW w:type="dxa" w:w="3135"/>
            <w:vAlign w:val="center"/>
            <w:shd w:fill="D9E8E8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/>
                <w:sz w:val="16"/>
              </w:rPr>
              <w:t>Classificação</w:t>
            </w:r>
          </w:p>
        </w:tc>
      </w:tr>
      <w:tr>
        <w:tc>
          <w:tcPr>
            <w:tcW w:type="dxa" w:w="3135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Impacto 5</w:t>
            </w:r>
          </w:p>
        </w:tc>
        <w:tc>
          <w:tcPr>
            <w:tcW w:type="dxa" w:w="3135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R01, R03</w:t>
            </w:r>
          </w:p>
        </w:tc>
        <w:tc>
          <w:tcPr>
            <w:tcW w:type="dxa" w:w="3135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Crítico</w:t>
            </w:r>
          </w:p>
        </w:tc>
      </w:tr>
      <w:tr>
        <w:tc>
          <w:tcPr>
            <w:tcW w:type="dxa" w:w="3135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Impacto 4</w:t>
            </w:r>
          </w:p>
        </w:tc>
        <w:tc>
          <w:tcPr>
            <w:tcW w:type="dxa" w:w="3135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R02, R04, R05, R06, R07, R09, R10</w:t>
            </w:r>
          </w:p>
        </w:tc>
        <w:tc>
          <w:tcPr>
            <w:tcW w:type="dxa" w:w="3135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Alto/Crítico conforme probabilidade</w:t>
            </w:r>
          </w:p>
        </w:tc>
      </w:tr>
      <w:tr>
        <w:tc>
          <w:tcPr>
            <w:tcW w:type="dxa" w:w="3135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Impacto 3</w:t>
            </w:r>
          </w:p>
        </w:tc>
        <w:tc>
          <w:tcPr>
            <w:tcW w:type="dxa" w:w="3135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R08</w:t>
            </w:r>
          </w:p>
        </w:tc>
        <w:tc>
          <w:tcPr>
            <w:tcW w:type="dxa" w:w="3135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Moderado</w:t>
            </w:r>
          </w:p>
        </w:tc>
      </w:tr>
    </w:tbl>
    <w:p>
      <w:pPr>
        <w:pStyle w:val="Heading2"/>
      </w:pPr>
      <w:r>
        <w:t>13.5 Matriz de gerenciamento dos riscos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67"/>
        <w:gridCol w:w="1567"/>
        <w:gridCol w:w="1567"/>
        <w:gridCol w:w="1567"/>
        <w:gridCol w:w="1567"/>
        <w:gridCol w:w="1567"/>
      </w:tblGrid>
      <w:tr>
        <w:trPr>
          <w:tblHeader w:val="true"/>
        </w:trPr>
        <w:tc>
          <w:tcPr>
            <w:tcW w:type="dxa" w:w="1567"/>
            <w:vAlign w:val="center"/>
            <w:shd w:fill="D9E8E8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/>
                <w:sz w:val="12"/>
              </w:rPr>
              <w:t>Risco</w:t>
            </w:r>
          </w:p>
        </w:tc>
        <w:tc>
          <w:tcPr>
            <w:tcW w:type="dxa" w:w="1567"/>
            <w:vAlign w:val="center"/>
            <w:shd w:fill="D9E8E8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/>
                <w:sz w:val="12"/>
              </w:rPr>
              <w:t>Prevenção</w:t>
            </w:r>
          </w:p>
        </w:tc>
        <w:tc>
          <w:tcPr>
            <w:tcW w:type="dxa" w:w="1567"/>
            <w:vAlign w:val="center"/>
            <w:shd w:fill="D9E8E8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/>
                <w:sz w:val="12"/>
              </w:rPr>
              <w:t>Gatilho</w:t>
            </w:r>
          </w:p>
        </w:tc>
        <w:tc>
          <w:tcPr>
            <w:tcW w:type="dxa" w:w="1567"/>
            <w:vAlign w:val="center"/>
            <w:shd w:fill="D9E8E8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/>
                <w:sz w:val="12"/>
              </w:rPr>
              <w:t>Contingência</w:t>
            </w:r>
          </w:p>
        </w:tc>
        <w:tc>
          <w:tcPr>
            <w:tcW w:type="dxa" w:w="1567"/>
            <w:vAlign w:val="center"/>
            <w:shd w:fill="D9E8E8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/>
                <w:sz w:val="12"/>
              </w:rPr>
              <w:t>Responsável</w:t>
            </w:r>
          </w:p>
        </w:tc>
        <w:tc>
          <w:tcPr>
            <w:tcW w:type="dxa" w:w="1567"/>
            <w:vAlign w:val="center"/>
            <w:shd w:fill="D9E8E8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/>
                <w:sz w:val="12"/>
              </w:rPr>
              <w:t>Status</w:t>
            </w:r>
          </w:p>
        </w:tc>
      </w:tr>
      <w:tr>
        <w:tc>
          <w:tcPr>
            <w:tcW w:type="dxa" w:w="1567"/>
            <w:vAlign w:val="center"/>
          </w:tcPr>
          <w:p>
            <w:r>
              <w:rPr>
                <w:rFonts w:ascii="Arial" w:hAnsi="Arial"/>
                <w:sz w:val="18"/>
              </w:rPr>
              <w:t>R01</w:t>
            </w:r>
          </w:p>
        </w:tc>
        <w:tc>
          <w:tcPr>
            <w:tcW w:type="dxa" w:w="1567"/>
            <w:vAlign w:val="center"/>
          </w:tcPr>
          <w:p>
            <w:r>
              <w:rPr>
                <w:rFonts w:ascii="Arial" w:hAnsi="Arial"/>
                <w:sz w:val="18"/>
              </w:rPr>
              <w:t>Confirmar agenda com a escola, manter termo de ciência preparado e prever ambiente acadêmico controlado.</w:t>
            </w:r>
          </w:p>
        </w:tc>
        <w:tc>
          <w:tcPr>
            <w:tcW w:type="dxa" w:w="1567"/>
            <w:vAlign w:val="center"/>
          </w:tcPr>
          <w:p>
            <w:r>
              <w:rPr>
                <w:rFonts w:ascii="Arial" w:hAnsi="Arial"/>
                <w:sz w:val="18"/>
              </w:rPr>
              <w:t>Ausência de resposta institucional até a data de marco.</w:t>
            </w:r>
          </w:p>
        </w:tc>
        <w:tc>
          <w:tcPr>
            <w:tcW w:type="dxa" w:w="1567"/>
            <w:vAlign w:val="center"/>
          </w:tcPr>
          <w:p>
            <w:r>
              <w:rPr>
                <w:rFonts w:ascii="Arial" w:hAnsi="Arial"/>
                <w:sz w:val="18"/>
              </w:rPr>
              <w:t>Executar validação acadêmica controlada, registrar limitação e replanejar piloto autorizado.</w:t>
            </w:r>
          </w:p>
        </w:tc>
        <w:tc>
          <w:tcPr>
            <w:tcW w:type="dxa" w:w="1567"/>
            <w:vAlign w:val="center"/>
          </w:tcPr>
          <w:p>
            <w:r>
              <w:rPr>
                <w:rFonts w:ascii="Arial" w:hAnsi="Arial"/>
                <w:sz w:val="18"/>
              </w:rPr>
              <w:t>Gerente</w:t>
            </w:r>
          </w:p>
        </w:tc>
        <w:tc>
          <w:tcPr>
            <w:tcW w:type="dxa" w:w="1567"/>
            <w:vAlign w:val="center"/>
          </w:tcPr>
          <w:p>
            <w:r>
              <w:rPr>
                <w:rFonts w:ascii="Arial" w:hAnsi="Arial"/>
                <w:sz w:val="18"/>
              </w:rPr>
              <w:t>Monitorado</w:t>
            </w:r>
          </w:p>
        </w:tc>
      </w:tr>
      <w:tr>
        <w:tc>
          <w:tcPr>
            <w:tcW w:type="dxa" w:w="1567"/>
            <w:vAlign w:val="center"/>
          </w:tcPr>
          <w:p>
            <w:r>
              <w:rPr>
                <w:rFonts w:ascii="Arial" w:hAnsi="Arial"/>
                <w:sz w:val="18"/>
              </w:rPr>
              <w:t>R02</w:t>
            </w:r>
          </w:p>
        </w:tc>
        <w:tc>
          <w:tcPr>
            <w:tcW w:type="dxa" w:w="1567"/>
            <w:vAlign w:val="center"/>
          </w:tcPr>
          <w:p>
            <w:r>
              <w:rPr>
                <w:rFonts w:ascii="Arial" w:hAnsi="Arial"/>
                <w:sz w:val="18"/>
              </w:rPr>
              <w:t>Congelar escopo do MVP em QR/token, registrar itens fora do escopo e submeter mudanças ao gerente.</w:t>
            </w:r>
          </w:p>
        </w:tc>
        <w:tc>
          <w:tcPr>
            <w:tcW w:type="dxa" w:w="1567"/>
            <w:vAlign w:val="center"/>
          </w:tcPr>
          <w:p>
            <w:r>
              <w:rPr>
                <w:rFonts w:ascii="Arial" w:hAnsi="Arial"/>
                <w:sz w:val="18"/>
              </w:rPr>
              <w:t>Pedido de inclusão de biometria, NFC, catraca, boletim ou geolocalização.</w:t>
            </w:r>
          </w:p>
        </w:tc>
        <w:tc>
          <w:tcPr>
            <w:tcW w:type="dxa" w:w="1567"/>
            <w:vAlign w:val="center"/>
          </w:tcPr>
          <w:p>
            <w:r>
              <w:rPr>
                <w:rFonts w:ascii="Arial" w:hAnsi="Arial"/>
                <w:sz w:val="18"/>
              </w:rPr>
              <w:t>Aplicar controle de mudanças e postergar a função para evolução futura.</w:t>
            </w:r>
          </w:p>
        </w:tc>
        <w:tc>
          <w:tcPr>
            <w:tcW w:type="dxa" w:w="1567"/>
            <w:vAlign w:val="center"/>
          </w:tcPr>
          <w:p>
            <w:r>
              <w:rPr>
                <w:rFonts w:ascii="Arial" w:hAnsi="Arial"/>
                <w:sz w:val="18"/>
              </w:rPr>
              <w:t>Gerente</w:t>
            </w:r>
          </w:p>
        </w:tc>
        <w:tc>
          <w:tcPr>
            <w:tcW w:type="dxa" w:w="1567"/>
            <w:vAlign w:val="center"/>
          </w:tcPr>
          <w:p>
            <w:r>
              <w:rPr>
                <w:rFonts w:ascii="Arial" w:hAnsi="Arial"/>
                <w:sz w:val="18"/>
              </w:rPr>
              <w:t>Monitorado</w:t>
            </w:r>
          </w:p>
        </w:tc>
      </w:tr>
      <w:tr>
        <w:tc>
          <w:tcPr>
            <w:tcW w:type="dxa" w:w="1567"/>
            <w:vAlign w:val="center"/>
          </w:tcPr>
          <w:p>
            <w:r>
              <w:rPr>
                <w:rFonts w:ascii="Arial" w:hAnsi="Arial"/>
                <w:sz w:val="18"/>
              </w:rPr>
              <w:t>R03</w:t>
            </w:r>
          </w:p>
        </w:tc>
        <w:tc>
          <w:tcPr>
            <w:tcW w:type="dxa" w:w="1567"/>
            <w:vAlign w:val="center"/>
          </w:tcPr>
          <w:p>
            <w:r>
              <w:rPr>
                <w:rFonts w:ascii="Arial" w:hAnsi="Arial"/>
                <w:sz w:val="18"/>
              </w:rPr>
              <w:t>Aplicar minimização de dados, evitar dados sensíveis e usar somente dados de demonstração no MVP.</w:t>
            </w:r>
          </w:p>
        </w:tc>
        <w:tc>
          <w:tcPr>
            <w:tcW w:type="dxa" w:w="1567"/>
            <w:vAlign w:val="center"/>
          </w:tcPr>
          <w:p>
            <w:r>
              <w:rPr>
                <w:rFonts w:ascii="Arial" w:hAnsi="Arial"/>
                <w:sz w:val="18"/>
              </w:rPr>
              <w:t>Solicitação de cadastro de dados reais sem autorização formal.</w:t>
            </w:r>
          </w:p>
        </w:tc>
        <w:tc>
          <w:tcPr>
            <w:tcW w:type="dxa" w:w="1567"/>
            <w:vAlign w:val="center"/>
          </w:tcPr>
          <w:p>
            <w:r>
              <w:rPr>
                <w:rFonts w:ascii="Arial" w:hAnsi="Arial"/>
                <w:sz w:val="18"/>
              </w:rPr>
              <w:t>Bloquear coleta real, revisar termo de privacidade e consultar orientação institucional.</w:t>
            </w:r>
          </w:p>
        </w:tc>
        <w:tc>
          <w:tcPr>
            <w:tcW w:type="dxa" w:w="1567"/>
            <w:vAlign w:val="center"/>
          </w:tcPr>
          <w:p>
            <w:r>
              <w:rPr>
                <w:rFonts w:ascii="Arial" w:hAnsi="Arial"/>
                <w:sz w:val="18"/>
              </w:rPr>
              <w:t>Gerente</w:t>
            </w:r>
          </w:p>
        </w:tc>
        <w:tc>
          <w:tcPr>
            <w:tcW w:type="dxa" w:w="1567"/>
            <w:vAlign w:val="center"/>
          </w:tcPr>
          <w:p>
            <w:r>
              <w:rPr>
                <w:rFonts w:ascii="Arial" w:hAnsi="Arial"/>
                <w:sz w:val="18"/>
              </w:rPr>
              <w:t>Monitorado</w:t>
            </w:r>
          </w:p>
        </w:tc>
      </w:tr>
      <w:tr>
        <w:tc>
          <w:tcPr>
            <w:tcW w:type="dxa" w:w="1567"/>
            <w:vAlign w:val="center"/>
          </w:tcPr>
          <w:p>
            <w:r>
              <w:rPr>
                <w:rFonts w:ascii="Arial" w:hAnsi="Arial"/>
                <w:sz w:val="18"/>
              </w:rPr>
              <w:t>R04</w:t>
            </w:r>
          </w:p>
        </w:tc>
        <w:tc>
          <w:tcPr>
            <w:tcW w:type="dxa" w:w="1567"/>
            <w:vAlign w:val="center"/>
          </w:tcPr>
          <w:p>
            <w:r>
              <w:rPr>
                <w:rFonts w:ascii="Arial" w:hAnsi="Arial"/>
                <w:sz w:val="18"/>
              </w:rPr>
              <w:t>Treinar participantes com roteiro curto, linguagem simples e tarefas guiadas.</w:t>
            </w:r>
          </w:p>
        </w:tc>
        <w:tc>
          <w:tcPr>
            <w:tcW w:type="dxa" w:w="1567"/>
            <w:vAlign w:val="center"/>
          </w:tcPr>
          <w:p>
            <w:r>
              <w:rPr>
                <w:rFonts w:ascii="Arial" w:hAnsi="Arial"/>
                <w:sz w:val="18"/>
              </w:rPr>
              <w:t>Participante não conclui tarefa ou relata baixa compreensão.</w:t>
            </w:r>
          </w:p>
        </w:tc>
        <w:tc>
          <w:tcPr>
            <w:tcW w:type="dxa" w:w="1567"/>
            <w:vAlign w:val="center"/>
          </w:tcPr>
          <w:p>
            <w:r>
              <w:rPr>
                <w:rFonts w:ascii="Arial" w:hAnsi="Arial"/>
                <w:sz w:val="18"/>
              </w:rPr>
              <w:t>Simplificar interface, ajustar rótulos e repetir validação do fluxo essencial.</w:t>
            </w:r>
          </w:p>
        </w:tc>
        <w:tc>
          <w:tcPr>
            <w:tcW w:type="dxa" w:w="1567"/>
            <w:vAlign w:val="center"/>
          </w:tcPr>
          <w:p>
            <w:r>
              <w:rPr>
                <w:rFonts w:ascii="Arial" w:hAnsi="Arial"/>
                <w:sz w:val="18"/>
              </w:rPr>
              <w:t>Equipe</w:t>
            </w:r>
          </w:p>
        </w:tc>
        <w:tc>
          <w:tcPr>
            <w:tcW w:type="dxa" w:w="1567"/>
            <w:vAlign w:val="center"/>
          </w:tcPr>
          <w:p>
            <w:r>
              <w:rPr>
                <w:rFonts w:ascii="Arial" w:hAnsi="Arial"/>
                <w:sz w:val="18"/>
              </w:rPr>
              <w:t>Monitorado</w:t>
            </w:r>
          </w:p>
        </w:tc>
      </w:tr>
      <w:tr>
        <w:tc>
          <w:tcPr>
            <w:tcW w:type="dxa" w:w="1567"/>
            <w:vAlign w:val="center"/>
          </w:tcPr>
          <w:p>
            <w:r>
              <w:rPr>
                <w:rFonts w:ascii="Arial" w:hAnsi="Arial"/>
                <w:sz w:val="18"/>
              </w:rPr>
              <w:t>R05</w:t>
            </w:r>
          </w:p>
        </w:tc>
        <w:tc>
          <w:tcPr>
            <w:tcW w:type="dxa" w:w="1567"/>
            <w:vAlign w:val="center"/>
          </w:tcPr>
          <w:p>
            <w:r>
              <w:rPr>
                <w:rFonts w:ascii="Arial" w:hAnsi="Arial"/>
                <w:sz w:val="18"/>
              </w:rPr>
              <w:t>Manter documento mestre único, checklist de conformidade e controle de alterações.</w:t>
            </w:r>
          </w:p>
        </w:tc>
        <w:tc>
          <w:tcPr>
            <w:tcW w:type="dxa" w:w="1567"/>
            <w:vAlign w:val="center"/>
          </w:tcPr>
          <w:p>
            <w:r>
              <w:rPr>
                <w:rFonts w:ascii="Arial" w:hAnsi="Arial"/>
                <w:sz w:val="18"/>
              </w:rPr>
              <w:t>Divergência entre plano, artigo, slides ou MVP.</w:t>
            </w:r>
          </w:p>
        </w:tc>
        <w:tc>
          <w:tcPr>
            <w:tcW w:type="dxa" w:w="1567"/>
            <w:vAlign w:val="center"/>
          </w:tcPr>
          <w:p>
            <w:r>
              <w:rPr>
                <w:rFonts w:ascii="Arial" w:hAnsi="Arial"/>
                <w:sz w:val="18"/>
              </w:rPr>
              <w:t>Atualizar documento de referência e republicar pacote consolidado.</w:t>
            </w:r>
          </w:p>
        </w:tc>
        <w:tc>
          <w:tcPr>
            <w:tcW w:type="dxa" w:w="1567"/>
            <w:vAlign w:val="center"/>
          </w:tcPr>
          <w:p>
            <w:r>
              <w:rPr>
                <w:rFonts w:ascii="Arial" w:hAnsi="Arial"/>
                <w:sz w:val="18"/>
              </w:rPr>
              <w:t>Gerente</w:t>
            </w:r>
          </w:p>
        </w:tc>
        <w:tc>
          <w:tcPr>
            <w:tcW w:type="dxa" w:w="1567"/>
            <w:vAlign w:val="center"/>
          </w:tcPr>
          <w:p>
            <w:r>
              <w:rPr>
                <w:rFonts w:ascii="Arial" w:hAnsi="Arial"/>
                <w:sz w:val="18"/>
              </w:rPr>
              <w:t>Monitorado</w:t>
            </w:r>
          </w:p>
        </w:tc>
      </w:tr>
      <w:tr>
        <w:tc>
          <w:tcPr>
            <w:tcW w:type="dxa" w:w="1567"/>
            <w:vAlign w:val="center"/>
          </w:tcPr>
          <w:p>
            <w:r>
              <w:rPr>
                <w:rFonts w:ascii="Arial" w:hAnsi="Arial"/>
                <w:sz w:val="18"/>
              </w:rPr>
              <w:t>R06</w:t>
            </w:r>
          </w:p>
        </w:tc>
        <w:tc>
          <w:tcPr>
            <w:tcW w:type="dxa" w:w="1567"/>
            <w:vAlign w:val="center"/>
          </w:tcPr>
          <w:p>
            <w:r>
              <w:rPr>
                <w:rFonts w:ascii="Arial" w:hAnsi="Arial"/>
                <w:sz w:val="18"/>
              </w:rPr>
              <w:t>Revisar RF/RNF com critérios de aceite, ator, regra de negócio e teste associado.</w:t>
            </w:r>
          </w:p>
        </w:tc>
        <w:tc>
          <w:tcPr>
            <w:tcW w:type="dxa" w:w="1567"/>
            <w:vAlign w:val="center"/>
          </w:tcPr>
          <w:p>
            <w:r>
              <w:rPr>
                <w:rFonts w:ascii="Arial" w:hAnsi="Arial"/>
                <w:sz w:val="18"/>
              </w:rPr>
              <w:t>Requisito sem ator, prioridade, exceção ou critério verificável.</w:t>
            </w:r>
          </w:p>
        </w:tc>
        <w:tc>
          <w:tcPr>
            <w:tcW w:type="dxa" w:w="1567"/>
            <w:vAlign w:val="center"/>
          </w:tcPr>
          <w:p>
            <w:r>
              <w:rPr>
                <w:rFonts w:ascii="Arial" w:hAnsi="Arial"/>
                <w:sz w:val="18"/>
              </w:rPr>
              <w:t>Reescrever requisito e atualizar rastreabilidade e casos de teste.</w:t>
            </w:r>
          </w:p>
        </w:tc>
        <w:tc>
          <w:tcPr>
            <w:tcW w:type="dxa" w:w="1567"/>
            <w:vAlign w:val="center"/>
          </w:tcPr>
          <w:p>
            <w:r>
              <w:rPr>
                <w:rFonts w:ascii="Arial" w:hAnsi="Arial"/>
                <w:sz w:val="18"/>
              </w:rPr>
              <w:t>Equipe</w:t>
            </w:r>
          </w:p>
        </w:tc>
        <w:tc>
          <w:tcPr>
            <w:tcW w:type="dxa" w:w="1567"/>
            <w:vAlign w:val="center"/>
          </w:tcPr>
          <w:p>
            <w:r>
              <w:rPr>
                <w:rFonts w:ascii="Arial" w:hAnsi="Arial"/>
                <w:sz w:val="18"/>
              </w:rPr>
              <w:t>Monitorado</w:t>
            </w:r>
          </w:p>
        </w:tc>
      </w:tr>
      <w:tr>
        <w:tc>
          <w:tcPr>
            <w:tcW w:type="dxa" w:w="1567"/>
            <w:vAlign w:val="center"/>
          </w:tcPr>
          <w:p>
            <w:r>
              <w:rPr>
                <w:rFonts w:ascii="Arial" w:hAnsi="Arial"/>
                <w:sz w:val="18"/>
              </w:rPr>
              <w:t>R07</w:t>
            </w:r>
          </w:p>
        </w:tc>
        <w:tc>
          <w:tcPr>
            <w:tcW w:type="dxa" w:w="1567"/>
            <w:vAlign w:val="center"/>
          </w:tcPr>
          <w:p>
            <w:r>
              <w:rPr>
                <w:rFonts w:ascii="Arial" w:hAnsi="Arial"/>
                <w:sz w:val="18"/>
              </w:rPr>
              <w:t>Testar instalação local, manter base de dados resetável e validar npm test antes da apresentação.</w:t>
            </w:r>
          </w:p>
        </w:tc>
        <w:tc>
          <w:tcPr>
            <w:tcW w:type="dxa" w:w="1567"/>
            <w:vAlign w:val="center"/>
          </w:tcPr>
          <w:p>
            <w:r>
              <w:rPr>
                <w:rFonts w:ascii="Arial" w:hAnsi="Arial"/>
                <w:sz w:val="18"/>
              </w:rPr>
              <w:t>Erro de inicialização, porta ocupada ou falha em teste crítico.</w:t>
            </w:r>
          </w:p>
        </w:tc>
        <w:tc>
          <w:tcPr>
            <w:tcW w:type="dxa" w:w="1567"/>
            <w:vAlign w:val="center"/>
          </w:tcPr>
          <w:p>
            <w:r>
              <w:rPr>
                <w:rFonts w:ascii="Arial" w:hAnsi="Arial"/>
                <w:sz w:val="18"/>
              </w:rPr>
              <w:t>Usar reset da base, trocar porta, demonstrar fluxo gravado ou ambiente reserva.</w:t>
            </w:r>
          </w:p>
        </w:tc>
        <w:tc>
          <w:tcPr>
            <w:tcW w:type="dxa" w:w="1567"/>
            <w:vAlign w:val="center"/>
          </w:tcPr>
          <w:p>
            <w:r>
              <w:rPr>
                <w:rFonts w:ascii="Arial" w:hAnsi="Arial"/>
                <w:sz w:val="18"/>
              </w:rPr>
              <w:t>Equipe</w:t>
            </w:r>
          </w:p>
        </w:tc>
        <w:tc>
          <w:tcPr>
            <w:tcW w:type="dxa" w:w="1567"/>
            <w:vAlign w:val="center"/>
          </w:tcPr>
          <w:p>
            <w:r>
              <w:rPr>
                <w:rFonts w:ascii="Arial" w:hAnsi="Arial"/>
                <w:sz w:val="18"/>
              </w:rPr>
              <w:t>Monitorado</w:t>
            </w:r>
          </w:p>
        </w:tc>
      </w:tr>
      <w:tr>
        <w:tc>
          <w:tcPr>
            <w:tcW w:type="dxa" w:w="1567"/>
            <w:vAlign w:val="center"/>
          </w:tcPr>
          <w:p>
            <w:r>
              <w:rPr>
                <w:rFonts w:ascii="Arial" w:hAnsi="Arial"/>
                <w:sz w:val="18"/>
              </w:rPr>
              <w:t>R08</w:t>
            </w:r>
          </w:p>
        </w:tc>
        <w:tc>
          <w:tcPr>
            <w:tcW w:type="dxa" w:w="1567"/>
            <w:vAlign w:val="center"/>
          </w:tcPr>
          <w:p>
            <w:r>
              <w:rPr>
                <w:rFonts w:ascii="Arial" w:hAnsi="Arial"/>
                <w:sz w:val="18"/>
              </w:rPr>
              <w:t>Acompanhar Gantt, marcos e pendências semanalmente, priorizando entregáveis avaliativos.</w:t>
            </w:r>
          </w:p>
        </w:tc>
        <w:tc>
          <w:tcPr>
            <w:tcW w:type="dxa" w:w="1567"/>
            <w:vAlign w:val="center"/>
          </w:tcPr>
          <w:p>
            <w:r>
              <w:rPr>
                <w:rFonts w:ascii="Arial" w:hAnsi="Arial"/>
                <w:sz w:val="18"/>
              </w:rPr>
              <w:t>Atraso superior a uma semana ou dependência externa não resolvida.</w:t>
            </w:r>
          </w:p>
        </w:tc>
        <w:tc>
          <w:tcPr>
            <w:tcW w:type="dxa" w:w="1567"/>
            <w:vAlign w:val="center"/>
          </w:tcPr>
          <w:p>
            <w:r>
              <w:rPr>
                <w:rFonts w:ascii="Arial" w:hAnsi="Arial"/>
                <w:sz w:val="18"/>
              </w:rPr>
              <w:t>Reduzir escopo não essencial e priorizar plano, MVP, testes e apresentação.</w:t>
            </w:r>
          </w:p>
        </w:tc>
        <w:tc>
          <w:tcPr>
            <w:tcW w:type="dxa" w:w="1567"/>
            <w:vAlign w:val="center"/>
          </w:tcPr>
          <w:p>
            <w:r>
              <w:rPr>
                <w:rFonts w:ascii="Arial" w:hAnsi="Arial"/>
                <w:sz w:val="18"/>
              </w:rPr>
              <w:t>Gerente</w:t>
            </w:r>
          </w:p>
        </w:tc>
        <w:tc>
          <w:tcPr>
            <w:tcW w:type="dxa" w:w="1567"/>
            <w:vAlign w:val="center"/>
          </w:tcPr>
          <w:p>
            <w:r>
              <w:rPr>
                <w:rFonts w:ascii="Arial" w:hAnsi="Arial"/>
                <w:sz w:val="18"/>
              </w:rPr>
              <w:t>Monitorado</w:t>
            </w:r>
          </w:p>
        </w:tc>
      </w:tr>
      <w:tr>
        <w:tc>
          <w:tcPr>
            <w:tcW w:type="dxa" w:w="1567"/>
            <w:vAlign w:val="center"/>
          </w:tcPr>
          <w:p>
            <w:r>
              <w:rPr>
                <w:rFonts w:ascii="Arial" w:hAnsi="Arial"/>
                <w:sz w:val="18"/>
              </w:rPr>
              <w:t>R09</w:t>
            </w:r>
          </w:p>
        </w:tc>
        <w:tc>
          <w:tcPr>
            <w:tcW w:type="dxa" w:w="1567"/>
            <w:vAlign w:val="center"/>
          </w:tcPr>
          <w:p>
            <w:r>
              <w:rPr>
                <w:rFonts w:ascii="Arial" w:hAnsi="Arial"/>
                <w:sz w:val="18"/>
              </w:rPr>
              <w:t>Manter suíte automatizada, checklist funcional e testes manuais por perfil.</w:t>
            </w:r>
          </w:p>
        </w:tc>
        <w:tc>
          <w:tcPr>
            <w:tcW w:type="dxa" w:w="1567"/>
            <w:vAlign w:val="center"/>
          </w:tcPr>
          <w:p>
            <w:r>
              <w:rPr>
                <w:rFonts w:ascii="Arial" w:hAnsi="Arial"/>
                <w:sz w:val="18"/>
              </w:rPr>
              <w:t>Fluxo essencial sem caso de teste ou evidência de execução.</w:t>
            </w:r>
          </w:p>
        </w:tc>
        <w:tc>
          <w:tcPr>
            <w:tcW w:type="dxa" w:w="1567"/>
            <w:vAlign w:val="center"/>
          </w:tcPr>
          <w:p>
            <w:r>
              <w:rPr>
                <w:rFonts w:ascii="Arial" w:hAnsi="Arial"/>
                <w:sz w:val="18"/>
              </w:rPr>
              <w:t>Criar teste adicional, registrar evidência e repetir validação do cenário.</w:t>
            </w:r>
          </w:p>
        </w:tc>
        <w:tc>
          <w:tcPr>
            <w:tcW w:type="dxa" w:w="1567"/>
            <w:vAlign w:val="center"/>
          </w:tcPr>
          <w:p>
            <w:r>
              <w:rPr>
                <w:rFonts w:ascii="Arial" w:hAnsi="Arial"/>
                <w:sz w:val="18"/>
              </w:rPr>
              <w:t>Equipe</w:t>
            </w:r>
          </w:p>
        </w:tc>
        <w:tc>
          <w:tcPr>
            <w:tcW w:type="dxa" w:w="1567"/>
            <w:vAlign w:val="center"/>
          </w:tcPr>
          <w:p>
            <w:r>
              <w:rPr>
                <w:rFonts w:ascii="Arial" w:hAnsi="Arial"/>
                <w:sz w:val="18"/>
              </w:rPr>
              <w:t>Monitorado</w:t>
            </w:r>
          </w:p>
        </w:tc>
      </w:tr>
      <w:tr>
        <w:tc>
          <w:tcPr>
            <w:tcW w:type="dxa" w:w="1567"/>
            <w:vAlign w:val="center"/>
          </w:tcPr>
          <w:p>
            <w:r>
              <w:rPr>
                <w:rFonts w:ascii="Arial" w:hAnsi="Arial"/>
                <w:sz w:val="18"/>
              </w:rPr>
              <w:t>R10</w:t>
            </w:r>
          </w:p>
        </w:tc>
        <w:tc>
          <w:tcPr>
            <w:tcW w:type="dxa" w:w="1567"/>
            <w:vAlign w:val="center"/>
          </w:tcPr>
          <w:p>
            <w:r>
              <w:rPr>
                <w:rFonts w:ascii="Arial" w:hAnsi="Arial"/>
                <w:sz w:val="18"/>
              </w:rPr>
              <w:t>Aplicar revisão ABNT, sumário, referências atualizadas e checklist dos templates 2023-1/2024-2.</w:t>
            </w:r>
          </w:p>
        </w:tc>
        <w:tc>
          <w:tcPr>
            <w:tcW w:type="dxa" w:w="1567"/>
            <w:vAlign w:val="center"/>
          </w:tcPr>
          <w:p>
            <w:r>
              <w:rPr>
                <w:rFonts w:ascii="Arial" w:hAnsi="Arial"/>
                <w:sz w:val="18"/>
              </w:rPr>
              <w:t>Citação fora do padrão, referência desatualizada ou seção faltante.</w:t>
            </w:r>
          </w:p>
        </w:tc>
        <w:tc>
          <w:tcPr>
            <w:tcW w:type="dxa" w:w="1567"/>
            <w:vAlign w:val="center"/>
          </w:tcPr>
          <w:p>
            <w:r>
              <w:rPr>
                <w:rFonts w:ascii="Arial" w:hAnsi="Arial"/>
                <w:sz w:val="18"/>
              </w:rPr>
              <w:t>Corrigir documento, regenerar PDF e atualizar checklist de conformidade.</w:t>
            </w:r>
          </w:p>
        </w:tc>
        <w:tc>
          <w:tcPr>
            <w:tcW w:type="dxa" w:w="1567"/>
            <w:vAlign w:val="center"/>
          </w:tcPr>
          <w:p>
            <w:r>
              <w:rPr>
                <w:rFonts w:ascii="Arial" w:hAnsi="Arial"/>
                <w:sz w:val="18"/>
              </w:rPr>
              <w:t>Gerente</w:t>
            </w:r>
          </w:p>
        </w:tc>
        <w:tc>
          <w:tcPr>
            <w:tcW w:type="dxa" w:w="1567"/>
            <w:vAlign w:val="center"/>
          </w:tcPr>
          <w:p>
            <w:r>
              <w:rPr>
                <w:rFonts w:ascii="Arial" w:hAnsi="Arial"/>
                <w:sz w:val="18"/>
              </w:rPr>
              <w:t>Monitorado</w:t>
            </w:r>
          </w:p>
        </w:tc>
      </w:tr>
    </w:tbl>
    <w:p>
      <w:pPr>
        <w:pStyle w:val="Heading1"/>
      </w:pPr>
      <w:r>
        <w:t>14. MONITORAMENTO E CONTROLE DO TRABALHO</w:t>
      </w:r>
    </w:p>
    <w:p>
      <w:pPr>
        <w:jc w:val="both"/>
      </w:pPr>
      <w:r>
        <w:t>O monitoramento será realizado por marcos, revisões de artefatos, execução de testes, controle de alterações e checklist de conformidade. Cada pacote possui evidência associada e critério de aceite. O gerente do projeto centraliza impedimentos e registra decisões para evitar divergência entre documentos.</w:t>
      </w:r>
    </w:p>
    <w:p>
      <w:pPr>
        <w:pStyle w:val="Heading1"/>
      </w:pPr>
      <w:r>
        <w:t>15. CONTROLE INTEGRADO DE MUDANÇAS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rPr>
          <w:tblHeader w:val="true"/>
        </w:trPr>
        <w:tc>
          <w:tcPr>
            <w:tcW w:type="dxa" w:w="2351"/>
            <w:vAlign w:val="center"/>
            <w:shd w:fill="D9E8E8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/>
                <w:sz w:val="16"/>
              </w:rPr>
              <w:t>ID</w:t>
            </w:r>
          </w:p>
        </w:tc>
        <w:tc>
          <w:tcPr>
            <w:tcW w:type="dxa" w:w="2351"/>
            <w:vAlign w:val="center"/>
            <w:shd w:fill="D9E8E8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/>
                <w:sz w:val="16"/>
              </w:rPr>
              <w:t>Mudança</w:t>
            </w:r>
          </w:p>
        </w:tc>
        <w:tc>
          <w:tcPr>
            <w:tcW w:type="dxa" w:w="2351"/>
            <w:vAlign w:val="center"/>
            <w:shd w:fill="D9E8E8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/>
                <w:sz w:val="16"/>
              </w:rPr>
              <w:t>Justificativa</w:t>
            </w:r>
          </w:p>
        </w:tc>
        <w:tc>
          <w:tcPr>
            <w:tcW w:type="dxa" w:w="2351"/>
            <w:vAlign w:val="center"/>
            <w:shd w:fill="D9E8E8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/>
                <w:sz w:val="16"/>
              </w:rPr>
              <w:t>Decisão</w:t>
            </w:r>
          </w:p>
        </w:tc>
      </w:tr>
      <w:tr>
        <w:tc>
          <w:tcPr>
            <w:tcW w:type="dxa" w:w="235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MUD-01</w:t>
            </w:r>
          </w:p>
        </w:tc>
        <w:tc>
          <w:tcPr>
            <w:tcW w:type="dxa" w:w="235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Disciplina corrigida para Práticas Extensionistas Integradoras VI.</w:t>
            </w:r>
          </w:p>
        </w:tc>
        <w:tc>
          <w:tcPr>
            <w:tcW w:type="dxa" w:w="235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Informação correta enviada pelo usuário.</w:t>
            </w:r>
          </w:p>
        </w:tc>
        <w:tc>
          <w:tcPr>
            <w:tcW w:type="dxa" w:w="235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Aprovada.</w:t>
            </w:r>
          </w:p>
        </w:tc>
      </w:tr>
      <w:tr>
        <w:tc>
          <w:tcPr>
            <w:tcW w:type="dxa" w:w="235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MUD-02</w:t>
            </w:r>
          </w:p>
        </w:tc>
        <w:tc>
          <w:tcPr>
            <w:tcW w:type="dxa" w:w="235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Remoção de versões antigas dos nomes dos documentos.</w:t>
            </w:r>
          </w:p>
        </w:tc>
        <w:tc>
          <w:tcPr>
            <w:tcW w:type="dxa" w:w="235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Evitar aparência de retrabalho e consolidar entrega V1.</w:t>
            </w:r>
          </w:p>
        </w:tc>
        <w:tc>
          <w:tcPr>
            <w:tcW w:type="dxa" w:w="235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Aprovada.</w:t>
            </w:r>
          </w:p>
        </w:tc>
      </w:tr>
      <w:tr>
        <w:tc>
          <w:tcPr>
            <w:tcW w:type="dxa" w:w="235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MUD-03</w:t>
            </w:r>
          </w:p>
        </w:tc>
        <w:tc>
          <w:tcPr>
            <w:tcW w:type="dxa" w:w="235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MVP definido por QR/token, sem biometria.</w:t>
            </w:r>
          </w:p>
        </w:tc>
        <w:tc>
          <w:tcPr>
            <w:tcW w:type="dxa" w:w="235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Reduzir risco técnico e jurídico.</w:t>
            </w:r>
          </w:p>
        </w:tc>
        <w:tc>
          <w:tcPr>
            <w:tcW w:type="dxa" w:w="235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Aprovada.</w:t>
            </w:r>
          </w:p>
        </w:tc>
      </w:tr>
      <w:tr>
        <w:tc>
          <w:tcPr>
            <w:tcW w:type="dxa" w:w="235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MUD-04</w:t>
            </w:r>
          </w:p>
        </w:tc>
        <w:tc>
          <w:tcPr>
            <w:tcW w:type="dxa" w:w="235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Inclusão de artefatos gerenciais 2023-1.</w:t>
            </w:r>
          </w:p>
        </w:tc>
        <w:tc>
          <w:tcPr>
            <w:tcW w:type="dxa" w:w="235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Aderência ao template.</w:t>
            </w:r>
          </w:p>
        </w:tc>
        <w:tc>
          <w:tcPr>
            <w:tcW w:type="dxa" w:w="235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Aprovada.</w:t>
            </w:r>
          </w:p>
        </w:tc>
      </w:tr>
      <w:tr>
        <w:tc>
          <w:tcPr>
            <w:tcW w:type="dxa" w:w="235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MUD-05</w:t>
            </w:r>
          </w:p>
        </w:tc>
        <w:tc>
          <w:tcPr>
            <w:tcW w:type="dxa" w:w="235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MVP web ampliado para apresentação.</w:t>
            </w:r>
          </w:p>
        </w:tc>
        <w:tc>
          <w:tcPr>
            <w:tcW w:type="dxa" w:w="235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Aumentar demonstrabilidade.</w:t>
            </w:r>
          </w:p>
        </w:tc>
        <w:tc>
          <w:tcPr>
            <w:tcW w:type="dxa" w:w="235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Aprovada.</w:t>
            </w:r>
          </w:p>
        </w:tc>
      </w:tr>
    </w:tbl>
    <w:p>
      <w:pPr>
        <w:pStyle w:val="Heading1"/>
      </w:pPr>
      <w:r>
        <w:t>16. LIÇÕES APRENDIDAS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2"/>
        <w:gridCol w:w="4702"/>
      </w:tblGrid>
      <w:tr>
        <w:trPr>
          <w:tblHeader w:val="true"/>
        </w:trPr>
        <w:tc>
          <w:tcPr>
            <w:tcW w:type="dxa" w:w="4702"/>
            <w:vAlign w:val="center"/>
            <w:shd w:fill="D9E8E8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/>
                <w:sz w:val="16"/>
              </w:rPr>
              <w:t>Item</w:t>
            </w:r>
          </w:p>
        </w:tc>
        <w:tc>
          <w:tcPr>
            <w:tcW w:type="dxa" w:w="4702"/>
            <w:vAlign w:val="center"/>
            <w:shd w:fill="D9E8E8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/>
                <w:sz w:val="16"/>
              </w:rPr>
              <w:t>Aprendizado</w:t>
            </w:r>
          </w:p>
        </w:tc>
      </w:tr>
      <w:tr>
        <w:tc>
          <w:tcPr>
            <w:tcW w:type="dxa" w:w="470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Lição 1</w:t>
            </w:r>
          </w:p>
        </w:tc>
        <w:tc>
          <w:tcPr>
            <w:tcW w:type="dxa" w:w="470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A consistência entre documentos é tão importante quanto o volume de conteúdo.</w:t>
            </w:r>
          </w:p>
        </w:tc>
      </w:tr>
      <w:tr>
        <w:tc>
          <w:tcPr>
            <w:tcW w:type="dxa" w:w="470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Lição 2</w:t>
            </w:r>
          </w:p>
        </w:tc>
        <w:tc>
          <w:tcPr>
            <w:tcW w:type="dxa" w:w="470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MVP deve ser mínimo, mas demonstrável; biometria e NFC devem ser evitados antes da validação real.</w:t>
            </w:r>
          </w:p>
        </w:tc>
      </w:tr>
      <w:tr>
        <w:tc>
          <w:tcPr>
            <w:tcW w:type="dxa" w:w="470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Lição 3</w:t>
            </w:r>
          </w:p>
        </w:tc>
        <w:tc>
          <w:tcPr>
            <w:tcW w:type="dxa" w:w="470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Pesquisa extensionista precisa de evidências e instrumentos desde o início.</w:t>
            </w:r>
          </w:p>
        </w:tc>
      </w:tr>
      <w:tr>
        <w:tc>
          <w:tcPr>
            <w:tcW w:type="dxa" w:w="470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Lição 4</w:t>
            </w:r>
          </w:p>
        </w:tc>
        <w:tc>
          <w:tcPr>
            <w:tcW w:type="dxa" w:w="470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Riscos devem ser conectados à EAP e possuir gatilho e contingência.</w:t>
            </w:r>
          </w:p>
        </w:tc>
      </w:tr>
      <w:tr>
        <w:tc>
          <w:tcPr>
            <w:tcW w:type="dxa" w:w="470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Lição 5</w:t>
            </w:r>
          </w:p>
        </w:tc>
        <w:tc>
          <w:tcPr>
            <w:tcW w:type="dxa" w:w="470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Requisitos mensuráveis reduzem ambiguidade na implementação e nos testes.</w:t>
            </w:r>
          </w:p>
        </w:tc>
      </w:tr>
    </w:tbl>
    <w:p>
      <w:pPr>
        <w:pStyle w:val="Heading1"/>
      </w:pPr>
      <w:r>
        <w:t>17. DEFINIÇÃO DE 3 A 5 FUNCIONALIDADES ESSENCIAIS PARA O MVP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rPr>
          <w:tblHeader w:val="true"/>
        </w:trPr>
        <w:tc>
          <w:tcPr>
            <w:tcW w:type="dxa" w:w="3135"/>
            <w:vAlign w:val="center"/>
            <w:shd w:fill="D9E8E8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/>
                <w:sz w:val="16"/>
              </w:rPr>
              <w:t>Funcionalidade</w:t>
            </w:r>
          </w:p>
        </w:tc>
        <w:tc>
          <w:tcPr>
            <w:tcW w:type="dxa" w:w="3135"/>
            <w:vAlign w:val="center"/>
            <w:shd w:fill="D9E8E8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/>
                <w:sz w:val="16"/>
              </w:rPr>
              <w:t>Descrição</w:t>
            </w:r>
          </w:p>
        </w:tc>
        <w:tc>
          <w:tcPr>
            <w:tcW w:type="dxa" w:w="3135"/>
            <w:vAlign w:val="center"/>
            <w:shd w:fill="D9E8E8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/>
                <w:sz w:val="16"/>
              </w:rPr>
              <w:t>Critério</w:t>
            </w:r>
          </w:p>
        </w:tc>
      </w:tr>
      <w:tr>
        <w:tc>
          <w:tcPr>
            <w:tcW w:type="dxa" w:w="3135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Autenticação e perfis</w:t>
            </w:r>
          </w:p>
        </w:tc>
        <w:tc>
          <w:tcPr>
            <w:tcW w:type="dxa" w:w="3135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Login e autorização por responsável, portaria e gestão.</w:t>
            </w:r>
          </w:p>
        </w:tc>
        <w:tc>
          <w:tcPr>
            <w:tcW w:type="dxa" w:w="3135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Usuário acessa somente seus dados.</w:t>
            </w:r>
          </w:p>
        </w:tc>
      </w:tr>
      <w:tr>
        <w:tc>
          <w:tcPr>
            <w:tcW w:type="dxa" w:w="3135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Registro de presença</w:t>
            </w:r>
          </w:p>
        </w:tc>
        <w:tc>
          <w:tcPr>
            <w:tcW w:type="dxa" w:w="3135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Entrada/saída por QR/token.</w:t>
            </w:r>
          </w:p>
        </w:tc>
        <w:tc>
          <w:tcPr>
            <w:tcW w:type="dxa" w:w="3135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Sequência validada e auditada.</w:t>
            </w:r>
          </w:p>
        </w:tc>
      </w:tr>
      <w:tr>
        <w:tc>
          <w:tcPr>
            <w:tcW w:type="dxa" w:w="3135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Notificações</w:t>
            </w:r>
          </w:p>
        </w:tc>
        <w:tc>
          <w:tcPr>
            <w:tcW w:type="dxa" w:w="3135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Avisos ao responsável após evento.</w:t>
            </w:r>
          </w:p>
        </w:tc>
        <w:tc>
          <w:tcPr>
            <w:tcW w:type="dxa" w:w="3135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Notificação criada e consultável.</w:t>
            </w:r>
          </w:p>
        </w:tc>
      </w:tr>
      <w:tr>
        <w:tc>
          <w:tcPr>
            <w:tcW w:type="dxa" w:w="3135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Relatórios</w:t>
            </w:r>
          </w:p>
        </w:tc>
        <w:tc>
          <w:tcPr>
            <w:tcW w:type="dxa" w:w="3135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Histórico e indicadores exportáveis.</w:t>
            </w:r>
          </w:p>
        </w:tc>
        <w:tc>
          <w:tcPr>
            <w:tcW w:type="dxa" w:w="3135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CSV e tabela gerados.</w:t>
            </w:r>
          </w:p>
        </w:tc>
      </w:tr>
      <w:tr>
        <w:tc>
          <w:tcPr>
            <w:tcW w:type="dxa" w:w="3135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Auditoria/comunicação</w:t>
            </w:r>
          </w:p>
        </w:tc>
        <w:tc>
          <w:tcPr>
            <w:tcW w:type="dxa" w:w="3135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Trilha de ações e mensagens escola-família.</w:t>
            </w:r>
          </w:p>
        </w:tc>
        <w:tc>
          <w:tcPr>
            <w:tcW w:type="dxa" w:w="3135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Registro auditável e comunicação demonstrável.</w:t>
            </w:r>
          </w:p>
        </w:tc>
      </w:tr>
    </w:tbl>
    <w:p>
      <w:pPr>
        <w:pStyle w:val="Heading1"/>
      </w:pPr>
      <w:r>
        <w:t>18. CUSTOS, RECURSOS, INFRAESTRUTURA E AQUISIÇÕES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rPr>
          <w:tblHeader w:val="true"/>
        </w:trPr>
        <w:tc>
          <w:tcPr>
            <w:tcW w:type="dxa" w:w="3135"/>
            <w:vAlign w:val="center"/>
            <w:shd w:fill="D9E8E8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/>
                <w:sz w:val="16"/>
              </w:rPr>
              <w:t>Categoria</w:t>
            </w:r>
          </w:p>
        </w:tc>
        <w:tc>
          <w:tcPr>
            <w:tcW w:type="dxa" w:w="3135"/>
            <w:vAlign w:val="center"/>
            <w:shd w:fill="D9E8E8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/>
                <w:sz w:val="16"/>
              </w:rPr>
              <w:t>MVP acadêmico</w:t>
            </w:r>
          </w:p>
        </w:tc>
        <w:tc>
          <w:tcPr>
            <w:tcW w:type="dxa" w:w="3135"/>
            <w:vAlign w:val="center"/>
            <w:shd w:fill="D9E8E8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/>
                <w:sz w:val="16"/>
              </w:rPr>
              <w:t>Produção futura</w:t>
            </w:r>
          </w:p>
        </w:tc>
      </w:tr>
      <w:tr>
        <w:tc>
          <w:tcPr>
            <w:tcW w:type="dxa" w:w="3135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Recursos financeiros</w:t>
            </w:r>
          </w:p>
        </w:tc>
        <w:tc>
          <w:tcPr>
            <w:tcW w:type="dxa" w:w="3135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Sem custo obrigatório; uso de ferramentas abertas.</w:t>
            </w:r>
          </w:p>
        </w:tc>
        <w:tc>
          <w:tcPr>
            <w:tcW w:type="dxa" w:w="3135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Hospedagem, domínio, notificações e banco gerenciado.</w:t>
            </w:r>
          </w:p>
        </w:tc>
      </w:tr>
      <w:tr>
        <w:tc>
          <w:tcPr>
            <w:tcW w:type="dxa" w:w="3135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Humanos</w:t>
            </w:r>
          </w:p>
        </w:tc>
        <w:tc>
          <w:tcPr>
            <w:tcW w:type="dxa" w:w="3135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Equipe de dois integrantes e professor orientador.</w:t>
            </w:r>
          </w:p>
        </w:tc>
        <w:tc>
          <w:tcPr>
            <w:tcW w:type="dxa" w:w="3135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Equipe técnica, escola parceira, encarregado de dados e suporte.</w:t>
            </w:r>
          </w:p>
        </w:tc>
      </w:tr>
      <w:tr>
        <w:tc>
          <w:tcPr>
            <w:tcW w:type="dxa" w:w="3135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Software</w:t>
            </w:r>
          </w:p>
        </w:tc>
        <w:tc>
          <w:tcPr>
            <w:tcW w:type="dxa" w:w="3135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Node.js, HTML, CSS, JavaScript, ferramentas de documentação.</w:t>
            </w:r>
          </w:p>
        </w:tc>
        <w:tc>
          <w:tcPr>
            <w:tcW w:type="dxa" w:w="3135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Banco relacional, HTTPS, observabilidade, backup e monitoramento.</w:t>
            </w:r>
          </w:p>
        </w:tc>
      </w:tr>
      <w:tr>
        <w:tc>
          <w:tcPr>
            <w:tcW w:type="dxa" w:w="3135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Hardware</w:t>
            </w:r>
          </w:p>
        </w:tc>
        <w:tc>
          <w:tcPr>
            <w:tcW w:type="dxa" w:w="3135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Computadores pessoais e celulares para teste.</w:t>
            </w:r>
          </w:p>
        </w:tc>
        <w:tc>
          <w:tcPr>
            <w:tcW w:type="dxa" w:w="3135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Servidores/cloud e dispositivos de leitura se aprovados.</w:t>
            </w:r>
          </w:p>
        </w:tc>
      </w:tr>
      <w:tr>
        <w:tc>
          <w:tcPr>
            <w:tcW w:type="dxa" w:w="3135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Aquisições</w:t>
            </w:r>
          </w:p>
        </w:tc>
        <w:tc>
          <w:tcPr>
            <w:tcW w:type="dxa" w:w="3135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Não previstas no MVP.</w:t>
            </w:r>
          </w:p>
        </w:tc>
        <w:tc>
          <w:tcPr>
            <w:tcW w:type="dxa" w:w="3135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Somente após validação institucional.</w:t>
            </w:r>
          </w:p>
        </w:tc>
      </w:tr>
    </w:tbl>
    <w:p>
      <w:pPr>
        <w:pStyle w:val="Heading1"/>
      </w:pPr>
      <w:r>
        <w:t>19. CRITÉRIOS DE APROVAÇÃO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2"/>
        <w:gridCol w:w="4702"/>
      </w:tblGrid>
      <w:tr>
        <w:trPr>
          <w:tblHeader w:val="true"/>
        </w:trPr>
        <w:tc>
          <w:tcPr>
            <w:tcW w:type="dxa" w:w="4702"/>
            <w:vAlign w:val="center"/>
            <w:shd w:fill="D9E8E8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/>
                <w:sz w:val="16"/>
              </w:rPr>
              <w:t>Entrega</w:t>
            </w:r>
          </w:p>
        </w:tc>
        <w:tc>
          <w:tcPr>
            <w:tcW w:type="dxa" w:w="4702"/>
            <w:vAlign w:val="center"/>
            <w:shd w:fill="D9E8E8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/>
                <w:sz w:val="16"/>
              </w:rPr>
              <w:t>Critério de aprovação</w:t>
            </w:r>
          </w:p>
        </w:tc>
      </w:tr>
      <w:tr>
        <w:tc>
          <w:tcPr>
            <w:tcW w:type="dxa" w:w="470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Plano</w:t>
            </w:r>
          </w:p>
        </w:tc>
        <w:tc>
          <w:tcPr>
            <w:tcW w:type="dxa" w:w="470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Todas as seções dos templates 2023-1 e 2024-2 contempladas.</w:t>
            </w:r>
          </w:p>
        </w:tc>
      </w:tr>
      <w:tr>
        <w:tc>
          <w:tcPr>
            <w:tcW w:type="dxa" w:w="470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Requisitos</w:t>
            </w:r>
          </w:p>
        </w:tc>
        <w:tc>
          <w:tcPr>
            <w:tcW w:type="dxa" w:w="470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RF/RNF rastreados e testáveis.</w:t>
            </w:r>
          </w:p>
        </w:tc>
      </w:tr>
      <w:tr>
        <w:tc>
          <w:tcPr>
            <w:tcW w:type="dxa" w:w="470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UML/DER</w:t>
            </w:r>
          </w:p>
        </w:tc>
        <w:tc>
          <w:tcPr>
            <w:tcW w:type="dxa" w:w="470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Diagramas coerentes com requisitos e MVP.</w:t>
            </w:r>
          </w:p>
        </w:tc>
      </w:tr>
      <w:tr>
        <w:tc>
          <w:tcPr>
            <w:tcW w:type="dxa" w:w="470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MVP</w:t>
            </w:r>
          </w:p>
        </w:tc>
        <w:tc>
          <w:tcPr>
            <w:tcW w:type="dxa" w:w="470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Executa localmente, permite demonstração dos fluxos e passa nos testes.</w:t>
            </w:r>
          </w:p>
        </w:tc>
      </w:tr>
      <w:tr>
        <w:tc>
          <w:tcPr>
            <w:tcW w:type="dxa" w:w="4702"/>
            <w:vAlign w:val="center"/>
          </w:tcPr>
          <w:p>
            <w:r>
              <w:rPr>
                <w:rFonts w:ascii="Arial" w:hAnsi="Arial"/>
                <w:sz w:val="18"/>
              </w:rPr>
              <w:t>Pesquisa</w:t>
            </w:r>
          </w:p>
        </w:tc>
        <w:tc>
          <w:tcPr>
            <w:tcW w:type="dxa" w:w="4702"/>
            <w:vAlign w:val="center"/>
          </w:tcPr>
          <w:p>
            <w:r>
              <w:rPr>
                <w:rFonts w:ascii="Arial" w:hAnsi="Arial"/>
                <w:sz w:val="18"/>
              </w:rPr>
              <w:t>Instrumentos, perfil dos usuários, mapas de empatia e relatório de validação acadêmica documentados.</w:t>
            </w:r>
          </w:p>
        </w:tc>
      </w:tr>
      <w:tr>
        <w:tc>
          <w:tcPr>
            <w:tcW w:type="dxa" w:w="470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Artigo</w:t>
            </w:r>
          </w:p>
        </w:tc>
        <w:tc>
          <w:tcPr>
            <w:tcW w:type="dxa" w:w="470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Estrutura acadêmica e referências em padrão ABNT.</w:t>
            </w:r>
          </w:p>
        </w:tc>
      </w:tr>
      <w:tr>
        <w:tc>
          <w:tcPr>
            <w:tcW w:type="dxa" w:w="470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Apresentação</w:t>
            </w:r>
          </w:p>
        </w:tc>
        <w:tc>
          <w:tcPr>
            <w:tcW w:type="dxa" w:w="470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Slides coerentes com problema, solução, arquitetura, MVP e resultados.</w:t>
            </w:r>
          </w:p>
        </w:tc>
      </w:tr>
    </w:tbl>
    <w:p>
      <w:pPr>
        <w:pStyle w:val="Heading1"/>
      </w:pPr>
      <w:r>
        <w:t>REFERÊNCIAS</w:t>
      </w:r>
    </w:p>
    <w:p>
      <w:pPr>
        <w:spacing w:after="120"/>
        <w:ind w:firstLine="0" w:left="0"/>
        <w:jc w:val="both"/>
      </w:pPr>
      <w:r>
        <w:t>ASSOCIAÇÃO BRASILEIRA DE NORMAS TÉCNICAS. NBR 6023: informação e documentação - referências - elaboração. Rio de Janeiro: ABNT, 2025.</w:t>
      </w:r>
    </w:p>
    <w:p>
      <w:pPr>
        <w:spacing w:after="120"/>
        <w:ind w:firstLine="0" w:left="0"/>
        <w:jc w:val="both"/>
      </w:pPr>
      <w:r>
        <w:t>ASSOCIAÇÃO BRASILEIRA DE NORMAS TÉCNICAS. NBR 10520: informação e documentação - citações em documentos - apresentação. Rio de Janeiro: ABNT, 2023.</w:t>
      </w:r>
    </w:p>
    <w:p>
      <w:pPr>
        <w:spacing w:after="120"/>
        <w:ind w:firstLine="0" w:left="0"/>
        <w:jc w:val="both"/>
      </w:pPr>
      <w:r>
        <w:t>BRASIL. Lei nº 13.709, de 14 de agosto de 2018. Lei Geral de Proteção de Dados Pessoais. Disponível em: https://www.planalto.gov.br/ccivil_03/_ato2015-2018/2018/lei/L13709compilado.htm. Acesso em: 12 ago. 2026.</w:t>
      </w:r>
    </w:p>
    <w:p>
      <w:pPr>
        <w:spacing w:after="120"/>
        <w:ind w:firstLine="0" w:left="0"/>
        <w:jc w:val="both"/>
      </w:pPr>
      <w:r>
        <w:t>BRASIL. Ministério da Educação. Resolução CNE/CES nº 7, de 18 de dezembro de 2018. Diretrizes para a Extensão na Educação Superior Brasileira. Disponível em: https://www.gov.br/mec/pt-br/cne/resolucoes/resolucoes-cne-ces-2018. Acesso em: 12 ago. 2026.</w:t>
      </w:r>
    </w:p>
    <w:p>
      <w:pPr>
        <w:spacing w:after="120"/>
        <w:ind w:firstLine="0" w:left="0"/>
        <w:jc w:val="both"/>
      </w:pPr>
      <w:r>
        <w:t>OWASP FOUNDATION. OWASP Mobile Application Security Verification Standard - MASVS. Disponível em: https://mas.owasp.org/MASVS/. Acesso em: 12 ago. 2026.</w:t>
      </w:r>
    </w:p>
    <w:p>
      <w:pPr>
        <w:spacing w:after="120"/>
        <w:ind w:firstLine="0" w:left="0"/>
        <w:jc w:val="both"/>
      </w:pPr>
      <w:r>
        <w:t>PREFEITURA DE SAQUAREMA. Saquarema alcança sua maior nota no IDEB nos anos iniciais do índice. Disponível em: https://www.saquarema.rj.gov.br/. Acesso em: 12 ago. 2026.</w:t>
      </w:r>
    </w:p>
    <w:p>
      <w:pPr>
        <w:spacing w:after="120"/>
        <w:ind w:firstLine="0" w:left="0"/>
        <w:jc w:val="both"/>
      </w:pPr>
      <w:r>
        <w:t>QEDU. Dados educacionais de Saquarema. Disponível em: https://qedu.org.br/municipio/3305505-saquarema. Acesso em: 12 ago. 2026.</w:t>
      </w:r>
    </w:p>
    <w:p>
      <w:pPr>
        <w:spacing w:after="120"/>
        <w:ind w:firstLine="0" w:left="0"/>
        <w:jc w:val="both"/>
      </w:pPr>
      <w:r>
        <w:t>WORLD WIDE WEB CONSORTIUM. Web Content Accessibility Guidelines (WCAG) 2.2. Disponível em: https://www.w3.org/TR/WCAG22/. Acesso em: 12 ago. 2026.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701" w:right="1134" w:bottom="1134" w:left="1701" w:header="709" w:footer="70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</w:rPr>
      <w:t>Prof. Altemar Sales de Oliveira | Gerente: Richardson Conceição Ferreira | V1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sz w:val="18"/>
      </w:rPr>
      <w:t>Safe Student - Práticas Extensionistas Integradoras VI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1F4E79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1F4E79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