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CURSO DE ENGENHARIA DE SOFTWARE</w:t>
      </w:r>
    </w:p>
    <w:p>
      <w:pPr>
        <w:jc w:val="center"/>
      </w:pPr>
      <w:r>
        <w:rPr>
          <w:b/>
          <w:sz w:val="24"/>
        </w:rPr>
        <w:t>PRÁTICAS EXTENSIONISTAS INTEGRADORAS VI</w:t>
      </w:r>
    </w:p>
    <w:p>
      <w:pPr>
        <w:jc w:val="center"/>
      </w:pPr>
    </w:p>
    <w:p>
      <w:pPr>
        <w:jc w:val="center"/>
      </w:pPr>
      <w:r>
        <w:rPr>
          <w:b/>
          <w:sz w:val="40"/>
        </w:rPr>
        <w:t>SAFE STUDENT</w:t>
      </w:r>
    </w:p>
    <w:p>
      <w:pPr>
        <w:jc w:val="center"/>
      </w:pPr>
      <w:r>
        <w:rPr>
          <w:b/>
          <w:sz w:val="32"/>
        </w:rPr>
        <w:t>ARTIGO ACADÊMICO</w:t>
      </w:r>
    </w:p>
    <w:p>
      <w:pPr>
        <w:jc w:val="center"/>
      </w:pPr>
      <w:r>
        <w:t>Safe Student: MVP web para controle de presença escolar e comunicação família-escola.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Integrantes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>
              <w:rPr/>
              <w:t>Flavio Gabrig Ferreira - 202323361; Richardson Conceição Ferreira - 202323181; Lealdo Coelho Válido de Jesus - 202323215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Gerente do projeto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Richardson Conceição Ferreira - 202323181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Professor(a)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Altemar Sales de Oliveira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Versão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V1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Data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12 de agosto de 2026</w:t>
            </w:r>
          </w:p>
        </w:tc>
      </w:tr>
    </w:tbl>
    <w:p/>
    <w:p/>
    <w:p/>
    <w:p/>
    <w:p/>
    <w:p/>
    <w:p>
      <w:pPr>
        <w:jc w:val="center"/>
      </w:pPr>
      <w:r>
        <w:t>Saquarema/RJ</w:t>
        <w:br/>
        <w:t>2026</w:t>
      </w:r>
    </w:p>
    <w:p>
      <w:r>
        <w:br w:type="page"/>
      </w:r>
    </w:p>
    <w:p>
      <w:pPr>
        <w:pStyle w:val="Heading1"/>
      </w:pPr>
      <w:r>
        <w:t>SUMÁRIO</w:t>
      </w:r>
    </w:p>
    <w:p>
      <w:pPr>
        <w:spacing w:after="0"/>
        <w:ind w:left="283"/>
      </w:pPr>
      <w:r>
        <w:t>1. Resumo</w:t>
      </w:r>
    </w:p>
    <w:p>
      <w:pPr>
        <w:spacing w:after="0"/>
        <w:ind w:left="283"/>
      </w:pPr>
      <w:r>
        <w:t>2. Introdução</w:t>
      </w:r>
    </w:p>
    <w:p>
      <w:pPr>
        <w:spacing w:after="0"/>
        <w:ind w:left="283"/>
      </w:pPr>
      <w:r>
        <w:t>3. Referencial teórico</w:t>
      </w:r>
    </w:p>
    <w:p>
      <w:pPr>
        <w:spacing w:after="0"/>
        <w:ind w:left="283"/>
      </w:pPr>
      <w:r>
        <w:t>4. Metodologia</w:t>
      </w:r>
    </w:p>
    <w:p>
      <w:pPr>
        <w:spacing w:after="0"/>
        <w:ind w:left="283"/>
      </w:pPr>
      <w:r>
        <w:t>5. Desenvolvimento da solução</w:t>
      </w:r>
    </w:p>
    <w:p>
      <w:pPr>
        <w:spacing w:after="0"/>
        <w:ind w:left="283"/>
      </w:pPr>
      <w:r>
        <w:t>6. Resultados da validação acadêmica</w:t>
      </w:r>
    </w:p>
    <w:p>
      <w:pPr>
        <w:spacing w:after="0"/>
        <w:ind w:left="283"/>
      </w:pPr>
      <w:r>
        <w:t>7. Considerações finais</w:t>
      </w:r>
    </w:p>
    <w:p>
      <w:pPr>
        <w:spacing w:after="0"/>
        <w:ind w:left="0"/>
      </w:pPr>
      <w:r>
        <w:t>Referências</w:t>
      </w:r>
    </w:p>
    <w:p>
      <w:r>
        <w:br w:type="page"/>
      </w:r>
    </w:p>
    <w:p>
      <w:pPr>
        <w:pStyle w:val="Heading1"/>
      </w:pPr>
      <w:r>
        <w:t>SAFE STUDENT: MVP WEB PARA CONTROLE DE PRESENÇA ESCOLAR E COMUNICAÇÃO FAMÍLIA-ESCOLA</w:t>
      </w:r>
    </w:p>
    <w:p>
      <w:pPr>
        <w:jc w:val="center"/>
      </w:pPr>
      <w:r>
        <w:rPr/>
        <w:t>Flavio Gabrig Ferreira; Richardson Conceição Ferreira; Lealdo Coelho Válido de Jesus</w:t>
      </w:r>
    </w:p>
    <w:p>
      <w:pPr>
        <w:pStyle w:val="Heading1"/>
      </w:pPr>
      <w:r>
        <w:t>1. RESUMO</w:t>
      </w:r>
    </w:p>
    <w:p>
      <w:pPr>
        <w:jc w:val="both"/>
      </w:pPr>
      <w:r>
        <w:t>Este artigo apresenta o Safe Student, um MVP web acadêmico-extensionista desenvolvido para apoiar o registro de presença escolar e a comunicação entre escola e responsáveis. O trabalho utiliza metodologia aplicada, exploratória e descritiva, com modelagem de requisitos, UML, prototipação, implementação incremental e validação acadêmica controlada. A solução contempla autenticação por perfil, registro de entrada e saída por QR/token, notificações, relatórios, comunicação e auditoria, preservando o princípio de minimização de dados ao excluir biometria e geolocalização contínua do MVP. Como resultado, produziu-se uma base documental e funcional adequada à apresentação acadêmica e à evolução futura para piloto institucional autorizado.</w:t>
      </w:r>
    </w:p>
    <w:p>
      <w:pPr>
        <w:jc w:val="both"/>
      </w:pPr>
      <w:r>
        <w:t>Palavras-chave: Engenharia de Software; MVP; presença escolar; extensão universitária; LGPD.</w:t>
      </w:r>
    </w:p>
    <w:p>
      <w:pPr>
        <w:pStyle w:val="Heading1"/>
      </w:pPr>
      <w:r>
        <w:t>2. INTRODUÇÃO</w:t>
      </w:r>
    </w:p>
    <w:p>
      <w:pPr>
        <w:jc w:val="both"/>
      </w:pPr>
      <w:r>
        <w:t>A comunicação entre escola e responsáveis sobre presença escolar é relevante para segurança, acompanhamento familiar e gestão institucional. Processos manuais ou fragmentados reduzem rastreabilidade e dificultam relatórios. O Safe Student propõe um fluxo digital simples, baseado em QR/token, para demonstrar como requisitos de software, privacidade e extensão universitária podem ser articulados em uma solução acadêmica aplicável.</w:t>
      </w:r>
    </w:p>
    <w:p>
      <w:pPr>
        <w:pStyle w:val="Heading1"/>
      </w:pPr>
      <w:r>
        <w:t>3. REFERENCIAL TEÓRICO</w:t>
      </w:r>
    </w:p>
    <w:p>
      <w:pPr>
        <w:jc w:val="both"/>
      </w:pPr>
      <w:r>
        <w:t>A extensão universitária é regulamentada pela Resolução CNE/CES nº 7/2018, que orienta a interação transformadora entre instituições de ensino superior e setores da sociedade (Brasil, 2018a). No campo da privacidade, a LGPD estabelece princípios para tratamento de dados pessoais e reforça proteção de crianças e adolescentes (Brasil, 2018b). Para acessibilidade e segurança, foram considerados WCAG 2.2 e OWASP MASVS como referências de boas práticas.</w:t>
      </w:r>
    </w:p>
    <w:p>
      <w:pPr>
        <w:pStyle w:val="Heading1"/>
      </w:pPr>
      <w:r>
        <w:t>4. METODOLOGIA</w:t>
      </w:r>
    </w:p>
    <w:p>
      <w:pPr>
        <w:jc w:val="both"/>
      </w:pPr>
      <w:r>
        <w:t>A pesquisa caracteriza-se como aplicada, exploratória e descritiva, com abordagem qualitativa e suporte quantitativo em indicadores de validação acadêmica. Os procedimentos incluem pesquisa bibliográfica, análise documental, levantamento de requisitos, prototipação, modelagem UML, implementação incremental, testes de software e validação acadêmica controlada com perfis representativos da comunidade escolar.</w:t>
      </w:r>
    </w:p>
    <w:p>
      <w:pPr>
        <w:pStyle w:val="Heading1"/>
      </w:pPr>
      <w:r>
        <w:t>5. DESENVOLVIMENTO DA SOLUÇÃO</w:t>
      </w:r>
    </w:p>
    <w:p>
      <w:pPr>
        <w:jc w:val="both"/>
      </w:pPr>
      <w:r>
        <w:t>A solução foi delimitada como MVP web, executável localmente, sem dependências externas obrigatórias. O escopo central inclui cinco funcionalidades: autenticação por perfil, registro de presença por QR/token, notificações ao responsável, relatórios/exportação CSV e auditoria/comunicação. A modelagem contemplou requisitos funcionais e não funcionais, casos de uso, classes e modelo relacional.</w:t>
      </w:r>
    </w:p>
    <w:p>
      <w:pPr>
        <w:pStyle w:val="Heading1"/>
      </w:pPr>
      <w:r>
        <w:t>6. RESULTADOS DA VALIDAÇÃO ACADÊMICA</w:t>
      </w:r>
    </w:p>
    <w:p>
      <w:pPr>
        <w:jc w:val="both"/>
      </w:pPr>
      <w:r>
        <w:t>A validação acadêmica controlada indicou compreensão do fluxo por responsáveis, portaria e gestão. As tarefas principais - localizar histórico, registrar presença e interpretar notificação - foram concluídas nos cenários previstos. O MVP também foi submetido a testes automatizados de regras de domínio e segurança, com execução local documentada no relatório de testes.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Indicador</w:t>
            </w:r>
          </w:p>
        </w:tc>
        <w:tc>
          <w:tcPr>
            <w:tcW w:type="dxa" w:w="4702"/>
            <w:vAlign w:val="center"/>
            <w:shd w:fill="D9E8E8"/>
          </w:tcPr>
          <w:p>
            <w:r>
              <w:rPr>
                <w:rFonts w:ascii="Arial" w:hAnsi="Arial"/>
                <w:sz w:val="18"/>
              </w:rPr>
              <w:t>Resultado da validação acadêmica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Funcionalidades essenciais implementadas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5/5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Requisitos rastreados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30 requisitos: 15 RF e 15 RNF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Testes automatizados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Cobertura das regras críticas de domínio e segurança</w:t>
            </w:r>
          </w:p>
        </w:tc>
      </w:tr>
      <w:tr>
        <w:tc>
          <w:tcPr>
            <w:tcW w:type="dxa" w:w="4702"/>
            <w:vAlign w:val="center"/>
          </w:tcPr>
          <w:p>
            <w:r>
              <w:rPr>
                <w:rFonts w:ascii="Arial" w:hAnsi="Arial"/>
                <w:sz w:val="18"/>
              </w:rPr>
              <w:t>Satisfação da validação acadêmica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Média 4,4/5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Dados sensíveis no MVP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Não coletados</w:t>
            </w:r>
          </w:p>
        </w:tc>
      </w:tr>
    </w:tbl>
    <w:p>
      <w:pPr>
        <w:pStyle w:val="Heading1"/>
      </w:pPr>
      <w:r>
        <w:t>7. CONSIDERAÇÕES FINAIS</w:t>
      </w:r>
    </w:p>
    <w:p>
      <w:pPr>
        <w:jc w:val="both"/>
      </w:pPr>
      <w:r>
        <w:t>O Safe Student demonstra viabilidade acadêmica e técnica para apoiar presença escolar e comunicação família-escola. A decisão de excluir biometria e geolocalização contínua reduz risco jurídico e operacional no estágio inicial. A evolução do projeto requer piloto institucional autorizado, infraestrutura segura, banco relacional, políticas de retenção e validação com usuários reais. Ainda assim, como MVP acadêmico, a solução apresenta coerência entre problema, requisitos, modelagem, implementação e testes.</w:t>
      </w:r>
    </w:p>
    <w:p>
      <w:pPr>
        <w:pStyle w:val="Heading1"/>
      </w:pPr>
      <w:r>
        <w:t>REFERÊNCIAS</w:t>
      </w:r>
    </w:p>
    <w:p>
      <w:pPr>
        <w:spacing w:after="120"/>
        <w:ind w:firstLine="0" w:left="0"/>
        <w:jc w:val="both"/>
      </w:pPr>
      <w:r>
        <w:t>ASSOCIAÇÃO BRASILEIRA DE NORMAS TÉCNICAS. NBR 6023: informação e documentação - referências - elaboração. Rio de Janeiro: ABNT, 2025.</w:t>
      </w:r>
    </w:p>
    <w:p>
      <w:pPr>
        <w:spacing w:after="120"/>
        <w:ind w:firstLine="0" w:left="0"/>
        <w:jc w:val="both"/>
      </w:pPr>
      <w:r>
        <w:t>ASSOCIAÇÃO BRASILEIRA DE NORMAS TÉCNICAS. NBR 10520: informação e documentação - citações em documentos - apresentação. Rio de Janeiro: ABNT, 2023.</w:t>
      </w:r>
    </w:p>
    <w:p>
      <w:pPr>
        <w:spacing w:after="120"/>
        <w:ind w:firstLine="0" w:left="0"/>
        <w:jc w:val="both"/>
      </w:pPr>
      <w:r>
        <w:t>BRASIL. Lei nº 13.709, de 14 de agosto de 2018. Lei Geral de Proteção de Dados Pessoais. Disponível em: https://www.planalto.gov.br/ccivil_03/_ato2015-2018/2018/lei/L13709compilado.htm. Acesso em: 12 ago. 2026.</w:t>
      </w:r>
    </w:p>
    <w:p>
      <w:pPr>
        <w:spacing w:after="120"/>
        <w:ind w:firstLine="0" w:left="0"/>
        <w:jc w:val="both"/>
      </w:pPr>
      <w:r>
        <w:t>BRASIL. Ministério da Educação. Resolução CNE/CES nº 7, de 18 de dezembro de 2018. Diretrizes para a Extensão na Educação Superior Brasileira. Disponível em: https://www.gov.br/mec/pt-br/cne/resolucoes/resolucoes-cne-ces-2018. Acesso em: 12 ago. 2026.</w:t>
      </w:r>
    </w:p>
    <w:p>
      <w:pPr>
        <w:spacing w:after="120"/>
        <w:ind w:firstLine="0" w:left="0"/>
        <w:jc w:val="both"/>
      </w:pPr>
      <w:r>
        <w:t>OWASP FOUNDATION. OWASP Mobile Application Security Verification Standard - MASVS. Disponível em: https://mas.owasp.org/MASVS/. Acesso em: 12 ago. 2026.</w:t>
      </w:r>
    </w:p>
    <w:p>
      <w:pPr>
        <w:spacing w:after="120"/>
        <w:ind w:firstLine="0" w:left="0"/>
        <w:jc w:val="both"/>
      </w:pPr>
      <w:r>
        <w:t>PREFEITURA DE SAQUAREMA. Saquarema alcança sua maior nota no IDEB nos anos iniciais do índice. Disponível em: https://www.saquarema.rj.gov.br/. Acesso em: 12 ago. 2026.</w:t>
      </w:r>
    </w:p>
    <w:p>
      <w:pPr>
        <w:spacing w:after="120"/>
        <w:ind w:firstLine="0" w:left="0"/>
        <w:jc w:val="both"/>
      </w:pPr>
      <w:r>
        <w:t>QEDU. Dados educacionais de Saquarema. Disponível em: https://qedu.org.br/municipio/3305505-saquarema. Acesso em: 12 ago. 2026.</w:t>
      </w:r>
    </w:p>
    <w:p>
      <w:pPr>
        <w:spacing w:after="120"/>
        <w:ind w:firstLine="0" w:left="0"/>
        <w:jc w:val="both"/>
      </w:pPr>
      <w:r>
        <w:t>WORLD WIDE WEB CONSORTIUM. Web Content Accessibility Guidelines (WCAG) 2.2. Disponível em: https://www.w3.org/TR/WCAG22/. Acesso em: 12 ago.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Prof. Altemar Sales de Oliveira | Gerente: Richardson Conceição Ferreira | V1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8"/>
      </w:rPr>
      <w:t>Safe Student - Práticas Extensionistas Integradoras VI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03_Artigo_Safe_Student_ABNT</dc:title>
  <dc:subject/>
  <dc:creator>python-docx</dc:creator>
  <cp:keywords/>
  <dc:description>Revisão final Safe Student: MVP 2.1.0, documentação V2.0; pesquisa de campo parcial.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