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900"/>
        <w:jc w:val="center"/>
      </w:pPr>
      <w:r>
        <w:rPr>
          <w:b/>
          <w:color w:val="1F4E78"/>
          <w:sz w:val="30"/>
        </w:rPr>
        <w:t>UNIVERSIDADE DE VASSOURAS</w:t>
      </w:r>
    </w:p>
    <w:p>
      <w:pPr>
        <w:widowControl/>
        <w:jc w:val="center"/>
      </w:pPr>
      <w:r>
        <w:rPr>
          <w:b/>
          <w:sz w:val="26"/>
        </w:rPr>
        <w:t>CURSO DE ENGENHARIA DE SOFTWARE</w:t>
      </w: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jc w:val="center"/>
      </w:pPr>
      <w:r>
        <w:rPr>
          <w:b/>
          <w:color w:val="1F4E78"/>
          <w:sz w:val="48"/>
        </w:rPr>
        <w:t>SAFE STUDENT</w:t>
      </w:r>
    </w:p>
    <w:p>
      <w:pPr>
        <w:widowControl/>
        <w:jc w:val="center"/>
      </w:pPr>
      <w:r>
        <w:rPr>
          <w:b/>
          <w:sz w:val="32"/>
        </w:rPr>
        <w:t>DOSSIÊ ACADÊMICO CONSOLIDADO - PEI I A PEI V</w:t>
      </w:r>
    </w:p>
    <w:p>
      <w:pPr>
        <w:widowControl/>
        <w:jc w:val="center"/>
      </w:pPr>
      <w:r>
        <w:rPr>
          <w:i/>
        </w:rPr>
        <w:t>Análise sênior, integração documental, gerenciamento, requisitos, UML, testes e validação extensionista</w:t>
      </w: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jc w:val="center"/>
      </w:pPr>
      <w:r>
        <w:rPr/>
        <w:t>Flavio Gabrig Ferreira - 202323361</w:t>
        <w:br/>
        <w:t>Richardson Conceição Ferreira - 202323181</w:t>
        <w:br/>
        <w:t>Lealdo Coelho Válido de Jesus - 202323215</w:t>
        <w:br/>
        <w:t>Gerente do projeto: Richardson Conceição Ferreira</w:t>
        <w:br/>
        <w:t>Professor: Altemar Sales de Oliveira</w:t>
      </w: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jc w:val="center"/>
      </w:pPr>
      <w:r>
        <w:t>Saquarema/RJ</w:t>
        <w:br/>
        <w:t>2026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IDENTIFICAÇÃO E ESCOPO DESTA CONSOLIDAÇÃO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Projeto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Safe Student</w:t>
            </w:r>
          </w:p>
        </w:tc>
      </w:tr>
      <w:tr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Instituição</w:t>
            </w:r>
          </w:p>
        </w:tc>
        <w:tc>
          <w:tcPr>
            <w:tcW w:type="dxa" w:w="691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Universidade de Vassouras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Curso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Engenharia de Software</w:t>
            </w:r>
          </w:p>
        </w:tc>
      </w:tr>
      <w:tr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Integrantes</w:t>
            </w:r>
          </w:p>
        </w:tc>
        <w:tc>
          <w:tcPr>
            <w:tcW w:type="dxa" w:w="691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Flavio Gabrig Ferreira - 202323361; Richardson Conceição Ferreira - 202323181; Lealdo Coelho Válido de Jesus - 202323215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Gerente do projeto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Richardson Conceição Ferreira - 202323181</w:t>
            </w:r>
          </w:p>
        </w:tc>
      </w:tr>
      <w:tr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Professor</w:t>
            </w:r>
          </w:p>
        </w:tc>
        <w:tc>
          <w:tcPr>
            <w:tcW w:type="dxa" w:w="691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Altemar Sales de Oliveira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Local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Saquarema/RJ</w:t>
            </w:r>
          </w:p>
        </w:tc>
      </w:tr>
      <w:tr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Base analisada</w:t>
            </w:r>
          </w:p>
        </w:tc>
        <w:tc>
          <w:tcPr>
            <w:tcW w:type="dxa" w:w="691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Pacote Safe_Student-main.zip: documentos 01 a 12, código-fonte, testes, materiais auxiliares e documentação de conformidade.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Critério de auditoria: </w:t>
            </w:r>
            <w:r>
              <w:t>Os arquivos do pacote estão identificados principalmente no contexto de Práticas Extensionistas Integradoras VI e não existem cinco conjuntos autônomos nomeados PEI I, PEI II, PEI III, PEI IV e PEI V. Para atender à consolidação solicitada, este dossiê organiza o conteúdo acumulado em cinco etapas PEI por natureza do trabalho. Apenas o PEI III pôde ser confrontado diretamente com um template institucional disponível na biblioteca. Portanto, a cobertura dos demais PEIs é material/conteudística e não uma certificação formal contra rubricas que não foram fornecidas.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SUMÁRIO EXECUTIVO</w:t>
      </w:r>
    </w:p>
    <w:p>
      <w:pPr>
        <w:widowControl/>
      </w:pPr>
      <w:r>
        <w:t>O pacote possui uma base acadêmica e técnica ampla, com gerenciamento, pesquisa, requisitos, UML, código, testes, auditoria, manual, instrumentos de pesquisa e apresentação. Entretanto, a análise cruzada identificou inconsistências entre documentos antigos e o estado atual do projeto. Este dossiê adota como regra que nenhuma afirmação seja tratada como comprovada quando faltar evidência reproduzível.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Dimensão</w:t>
            </w:r>
          </w:p>
        </w:tc>
        <w:tc>
          <w:tcPr>
            <w:tcW w:type="dxa" w:w="734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Conclusão sênior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Cobertura PEI I-V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Há conteúdo suficiente para consolidar cinco etapas, mas os arquivos originais não estão nominalmente separados por PEI I-V.</w:t>
            </w:r>
          </w:p>
        </w:tc>
      </w:tr>
      <w:tr>
        <w:tc>
          <w:tcPr>
            <w:tcW w:type="dxa" w:w="24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Gerenciamento</w:t>
            </w:r>
          </w:p>
        </w:tc>
        <w:tc>
          <w:tcPr>
            <w:tcW w:type="dxa" w:w="734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Amplo e aderente ao template PEI III disponível; contém escopo, EAP, cronograma, riscos, stakeholders e comunicação.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Requisitos/UML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 especificação atual está consolidada em 11 RF, 8 RNF e 12 regras de negócio, com caso de uso unificado para Responsável, Portaria e Gestão Escolar.</w:t>
            </w:r>
          </w:p>
        </w:tc>
      </w:tr>
      <w:tr>
        <w:tc>
          <w:tcPr>
            <w:tcW w:type="dxa" w:w="24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Código/MVP</w:t>
            </w:r>
          </w:p>
        </w:tc>
        <w:tc>
          <w:tcPr>
            <w:tcW w:type="dxa" w:w="734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Executável local em Node.js; reexecução nesta auditoria: 49 testes aprovados, 0 falhas.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Pesquisa de campo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Parcial: há instrumentos e resultados históricos declarados, mas não há evidência primária suficiente para auditar 15 participantes, percentuais ou média de satisfação.</w:t>
            </w:r>
          </w:p>
        </w:tc>
      </w:tr>
    </w:tbl>
    <w:p>
      <w:pPr>
        <w:widowControl/>
        <w:spacing w:after="0"/>
      </w:pPr>
    </w:p>
    <w:p>
      <w:pPr>
        <w:widowControl/>
      </w:pPr>
      <w:r/>
    </w:p>
    <w:p>
      <w:pPr>
        <w:pStyle w:val="Heading1"/>
        <w:keepNext/>
        <w:widowControl/>
      </w:pPr>
      <w:r>
        <w:t>1. AUDITORIA SÊNIOR DOS ARTEFATOS DO PACOTE</w:t>
      </w:r>
    </w:p>
    <w:p>
      <w:pPr>
        <w:pStyle w:val="Heading2"/>
        <w:keepNext/>
        <w:widowControl/>
      </w:pPr>
      <w:r>
        <w:t>1.1 Inventário e parecer individual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Artefato</w:t>
            </w:r>
          </w:p>
        </w:tc>
        <w:tc>
          <w:tcPr>
            <w:tcW w:type="dxa" w:w="40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Análise</w:t>
            </w:r>
          </w:p>
        </w:tc>
        <w:tc>
          <w:tcPr>
            <w:tcW w:type="dxa" w:w="345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Decisão para o dossiê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01 - Plano de Gerenciamento Unificado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Base gerencial mais completa. Contém CSD, Porter, mercado, usuários, prototipação descrita, Canvas, escopo, EAP, cronograma, equipe, comunicação, stakeholders, riscos, custos e critérios de aprovação.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Aproveitar como fonte central de gestão. Evitar histórico de versões e números de mercado conflitantes sem atualização.</w:t>
            </w:r>
          </w:p>
        </w:tc>
      </w:tr>
      <w:tr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02 - Especificação de Requisitos, UML e Modelo Lógico</w:t>
            </w:r>
          </w:p>
        </w:tc>
        <w:tc>
          <w:tcPr>
            <w:tcW w:type="dxa" w:w="403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Documento técnico mais consistente do pacote atual. Usa três atores funcionais - Responsável, Portaria e Gestão Escolar - em caso de uso unificado. Consolida ações secundárias dentro de objetivos principais.</w:t>
            </w:r>
          </w:p>
        </w:tc>
        <w:tc>
          <w:tcPr>
            <w:tcW w:type="dxa" w:w="34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Adotado como fonte técnica principal para RF/RNF/RN, UML, modelo lógico, sequência e arquitetura.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03 - Artigo acadêmico ABNT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Estrutura adequada de artigo, porém ainda contém referências e resultados antigos: menciona MASVS e registra satisfação 4,4/5 sem evidência primária reproduzível.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 dossiê: usar OWASP ASVS para web e não apresentar 4,4/5 como resultado comprovado.</w:t>
            </w:r>
          </w:p>
        </w:tc>
      </w:tr>
      <w:tr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04 - Plano e Relatório de Testes</w:t>
            </w:r>
          </w:p>
        </w:tc>
        <w:tc>
          <w:tcPr>
            <w:tcW w:type="dxa" w:w="403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Registra 49 testes locais e limitações corretamente. Alguns cenários auxiliares incluem reset da demonstração.</w:t>
            </w:r>
          </w:p>
        </w:tc>
        <w:tc>
          <w:tcPr>
            <w:tcW w:type="dxa" w:w="34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No dossiê: manter 49/49 e focar nos fluxos acadêmicos; reset é utilidade técnica, não caso de uso de negócio.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05 - Relatório de Pesquisa de Campo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Contém instrumentos, mapas de empatia e resultados históricos (15 participantes e percentuais), mas sem respostas brutas/termos/CSV que sustentem auditoria.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Classificar pesquisa como PARCIAL e não usar os percentuais como evidência validada.</w:t>
            </w:r>
          </w:p>
        </w:tc>
      </w:tr>
      <w:tr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06 - Auditoria Técnica e Conformidade</w:t>
            </w:r>
          </w:p>
        </w:tc>
        <w:tc>
          <w:tcPr>
            <w:tcW w:type="dxa" w:w="403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Documento corretivo forte: separa metas de implementação, corrige ASVS/MASVS e reconhece a pesquisa como parcial.</w:t>
            </w:r>
          </w:p>
        </w:tc>
        <w:tc>
          <w:tcPr>
            <w:tcW w:type="dxa" w:w="34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Usado como fonte de reconciliação entre documentos.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07 - Checklist, Riscos e Rastreabilidade XLSX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Conteúdo útil, mas IDs de RF e alguns números de testes pertencem a estrutura anterior; arquivo apresenta erro CRC em _rels/.rels.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Não usar a rastreabilidade antiga como autoridade; usar a matriz atual da especificação. Regenerar XLSX antes de entrega.</w:t>
            </w:r>
          </w:p>
        </w:tc>
      </w:tr>
      <w:tr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08 - Apresentação Final PPTX</w:t>
            </w:r>
          </w:p>
        </w:tc>
        <w:tc>
          <w:tcPr>
            <w:tcW w:type="dxa" w:w="403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Boa narrativa geral, porém ainda cita 15 RF/12 RNF e modelagem de casos de uso separada por ator, divergindo do documento técnico atual.</w:t>
            </w:r>
          </w:p>
        </w:tc>
        <w:tc>
          <w:tcPr>
            <w:tcW w:type="dxa" w:w="34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apresentação deve ser atualizada antes da banca para 11 RF, 8 RNF e caso de uso unificado.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09 - ZIP do MVP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Código funcional corresponde ao diretório canônico, exceto metadados de versão em package.json/README.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 o ZIP fizer parte da entrega, regenerar a partir do diretório Safe_Student_MVP atual.</w:t>
            </w:r>
          </w:p>
        </w:tc>
      </w:tr>
      <w:tr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10 - Manual do Usuário/Implantação</w:t>
            </w:r>
          </w:p>
        </w:tc>
        <w:tc>
          <w:tcPr>
            <w:tcW w:type="dxa" w:w="403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Adequado para demonstração local, privacidade e suporte.</w:t>
            </w:r>
          </w:p>
        </w:tc>
        <w:tc>
          <w:tcPr>
            <w:tcW w:type="dxa" w:w="34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Usar como apêndice operacional; não transformar utilidades técnicas em casos de uso acadêmicos.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11 - Termos, Roteiros e Instrumentos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Possui termo institucional, termo de participação, roteiro, questionário e checklist de observação.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Essencial para fechar a evidência extensionista; faltam exemplares preenchidos/anonimizados.</w:t>
            </w:r>
          </w:p>
        </w:tc>
      </w:tr>
      <w:tr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12 - Auditoria Competitiva XLSX</w:t>
            </w:r>
          </w:p>
        </w:tc>
        <w:tc>
          <w:tcPr>
            <w:tcW w:type="dxa" w:w="403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Útil para concorrentes, Porter e TAM/SAM/SOM; arquivo apresenta erro CRC e números de mercado divergem do plano.</w:t>
            </w:r>
          </w:p>
        </w:tc>
        <w:tc>
          <w:tcPr>
            <w:tcW w:type="dxa" w:w="34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Usar qualitativamente; atualizar números com fonte oficial única antes de apresentar quantitativos.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README / ACADEMIC_COMPLIANCE / VALIDACAO_MVP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Material de governança muito útil; explicita cinco funcionalidades essenciais, limitações e pesquisa parcial.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Adotado para decisões de integridade acadêmica e limites do MVP.</w:t>
            </w:r>
          </w:p>
        </w:tc>
      </w:tr>
      <w:tr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Guia de Defesa</w:t>
            </w:r>
          </w:p>
        </w:tc>
        <w:tc>
          <w:tcPr>
            <w:tcW w:type="dxa" w:w="403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Material útil para ensaio, mas deve acompanhar o estado técnico final dos diagramas e contagens.</w:t>
            </w:r>
          </w:p>
        </w:tc>
        <w:tc>
          <w:tcPr>
            <w:tcW w:type="dxa" w:w="34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Usar somente após atualizar qualquer referência antiga.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1.2 Inconsistências cruzadas encontradas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0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Inconsistência</w:t>
            </w:r>
          </w:p>
        </w:tc>
        <w:tc>
          <w:tcPr>
            <w:tcW w:type="dxa" w:w="374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Onde aparece</w:t>
            </w:r>
          </w:p>
        </w:tc>
        <w:tc>
          <w:tcPr>
            <w:tcW w:type="dxa" w:w="36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Tratamento consolidado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Resultados de pesquisa sem evidência primária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Artigo e Relatório de Pesquisa trazem média 4,4/5, 15 participantes e percentuais; auditoria/compliance dizem que a evidência primária não está disponível.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Resultados numéricos históricos não são tratados como comprovados. Pesquisa permanece PARCIAL.</w:t>
            </w:r>
          </w:p>
        </w:tc>
      </w:tr>
      <w:tr>
        <w:tc>
          <w:tcPr>
            <w:tcW w:type="dxa" w:w="302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OWASP MASVS em aplicação web</w:t>
            </w:r>
          </w:p>
        </w:tc>
        <w:tc>
          <w:tcPr>
            <w:tcW w:type="dxa" w:w="374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Artigo e trechos do plano.</w:t>
            </w:r>
          </w:p>
        </w:tc>
        <w:tc>
          <w:tcPr>
            <w:tcW w:type="dxa" w:w="360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Referência corrigida para OWASP ASVS; MASVS é referência de segurança móvel e não é a principal para o MVP web.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Contagem de requisitos divergente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Artigo/PPTX citam 15 RF e 12/15 RNF; especificação atual possui 11 RF e 8 RNF.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Adotar 11 RF, 8 RNF e 12 regras de negócio.</w:t>
            </w:r>
          </w:p>
        </w:tc>
      </w:tr>
      <w:tr>
        <w:tc>
          <w:tcPr>
            <w:tcW w:type="dxa" w:w="302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Casos de uso em estruturas diferentes</w:t>
            </w:r>
          </w:p>
        </w:tc>
        <w:tc>
          <w:tcPr>
            <w:tcW w:type="dxa" w:w="374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PPTX e documentos antigos separam por ator; especificação atual usa diagrama unificado.</w:t>
            </w:r>
          </w:p>
        </w:tc>
        <w:tc>
          <w:tcPr>
            <w:tcW w:type="dxa" w:w="360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Adotar um único diagrama com Responsável, Portaria e Gestão Escolar.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Ações secundárias duplicadas como objetivos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Versões anteriores separavam gerar/exportar relatório, consultar/marcar notificação, entrada/saída.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Consolidar em Acompanhar presença, Consultar notificações e Registrar presença.</w:t>
            </w:r>
          </w:p>
        </w:tc>
      </w:tr>
      <w:tr>
        <w:tc>
          <w:tcPr>
            <w:tcW w:type="dxa" w:w="302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Números de mercado divergentes</w:t>
            </w:r>
          </w:p>
        </w:tc>
        <w:tc>
          <w:tcPr>
            <w:tcW w:type="dxa" w:w="374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Plano registra 75 unidades/19.749 estudantes; auditoria competitiva registra 77 unidades e TAM nacional.</w:t>
            </w:r>
          </w:p>
        </w:tc>
        <w:tc>
          <w:tcPr>
            <w:tcW w:type="dxa" w:w="360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Não fixar valor único sem atualização da fonte oficial. Manter mercado como dimensionamento de referência.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Rastreabilidade antiga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Planilha 07 usa IDs/contagens anteriores.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Usar rastreabilidade atual da especificação e do código.</w:t>
            </w:r>
          </w:p>
        </w:tc>
      </w:tr>
      <w:tr>
        <w:tc>
          <w:tcPr>
            <w:tcW w:type="dxa" w:w="302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Pacote XLSX com CRC inválido</w:t>
            </w:r>
          </w:p>
        </w:tc>
        <w:tc>
          <w:tcPr>
            <w:tcW w:type="dxa" w:w="374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Arquivos 07 e 12.</w:t>
            </w:r>
          </w:p>
        </w:tc>
        <w:tc>
          <w:tcPr>
            <w:tcW w:type="dxa" w:w="360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Conteúdo foi lido para auditoria, mas os arquivos devem ser regenerados antes de entrega.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2. VERIFICAÇÃO DE COBERTURA PEI I A PEI 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Limite de certificação: </w:t>
            </w:r>
            <w:r>
              <w:t>O mapeamento abaixo é uma consolidação técnica por conteúdo. Os arquivos originais estão no pacote atual do Safe Student e não possuem rótulos separados PEI I-V. O único template institucional localizado para conferência direta é o de Práticas Extensionistas Integradoras III, voltado ao Plano de Gerenciamento do Projeto.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1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Etapa consolidada</w:t>
            </w:r>
          </w:p>
        </w:tc>
        <w:tc>
          <w:tcPr>
            <w:tcW w:type="dxa" w:w="345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Conteúdo esperado nesta consolidação</w:t>
            </w:r>
          </w:p>
        </w:tc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Evidências encontradas</w:t>
            </w:r>
          </w:p>
        </w:tc>
        <w:tc>
          <w:tcPr>
            <w:tcW w:type="dxa" w:w="23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PEI I - Diagnóstico e ideação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Problema, justificativa, CSD, análise competitiva, usuários, pesquisa inicial, mapas de empatia.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01 Plano; 05 Pesquisa; 12 Auditoria Competitiva; 11 Instrumentos.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Coberto por conteúdo; pesquisa real permanece parcial.</w:t>
            </w:r>
          </w:p>
        </w:tc>
      </w:tr>
      <w:tr>
        <w:tc>
          <w:tcPr>
            <w:tcW w:type="dxa" w:w="216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PEI II - Prototipação e definição da solução</w:t>
            </w:r>
          </w:p>
        </w:tc>
        <w:tc>
          <w:tcPr>
            <w:tcW w:type="dxa" w:w="34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Protótipo inicial, melhorias, protótipo de maior fidelidade, definição do MVP e das cinco funcionalidades essenciais.</w:t>
            </w:r>
          </w:p>
        </w:tc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01 Plano; interface em Safe_Student_MVP/public; README.</w:t>
            </w:r>
          </w:p>
        </w:tc>
        <w:tc>
          <w:tcPr>
            <w:tcW w:type="dxa" w:w="23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Coberto documentalmente; wireframes históricos não estão anexados como arquivos independentes.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PEI III - Gerenciamento do projeto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Canvas, SMART, escopo, entregas, rastreabilidade, premissas, restrições, EAP, tempo, equipe, comunicação, stakeholders, riscos, monitoramento e lições aprendidas.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01 Plano; 07 Checklist/Riscos.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Ampla cobertura e alinhamento com template PEI III disponível.</w:t>
            </w:r>
          </w:p>
        </w:tc>
      </w:tr>
      <w:tr>
        <w:tc>
          <w:tcPr>
            <w:tcW w:type="dxa" w:w="216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PEI IV - Engenharia e construção</w:t>
            </w:r>
          </w:p>
        </w:tc>
        <w:tc>
          <w:tcPr>
            <w:tcW w:type="dxa" w:w="34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Requisitos, regras, UML, modelo lógico, arquitetura, MVP, segurança, manual e testes automatizados.</w:t>
            </w:r>
          </w:p>
        </w:tc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02 Especificação; Safe_Student_MVP; 04 Testes; 06 Auditoria; 10 Manual.</w:t>
            </w:r>
          </w:p>
        </w:tc>
        <w:tc>
          <w:tcPr>
            <w:tcW w:type="dxa" w:w="23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Cobertura forte; 49/49 testes reexecutados nesta auditoria.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PEI V - Validação extensionista e consolidação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Pesquisa/validação, instrumentos, feedback, artigo, aceite, apresentação e evidências.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05 Pesquisa; 11 Termos; VALIDACAO_MVP.md; 03 Artigo; 08 PPTX.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Estrutura documental existe, mas a evidência primária de campo ainda é pendente.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2.1 Conclusão sobre a presença dos PEIs</w:t>
      </w:r>
    </w:p>
    <w:p>
      <w:pPr>
        <w:widowControl/>
      </w:pPr>
      <w:r>
        <w:rPr>
          <w:b/>
        </w:rPr>
        <w:t xml:space="preserve">Conclusão sênior: </w:t>
      </w:r>
      <w:r>
        <w:t>o pacote contém material suficiente para reconstruir e consolidar PEI I a PEI V em um único dossiê, mas não contém cinco conjuntos originais explicitamente nomeados PEI I, II, III, IV e V. Também não é possível declarar conformidade formal de PEI I, II, IV e V sem seus respectivos enunciados/templates. As duas lacunas materiais são a ausência de evidência primária da pesquisa e a ausência dos wireframes/protótipos históricos como arquivos independentes.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3. PEI I - DIAGNÓSTICO, PROBLEMA, MERCADO E USUÁRIOS</w:t>
      </w:r>
    </w:p>
    <w:p>
      <w:pPr>
        <w:pStyle w:val="Heading2"/>
        <w:keepNext/>
        <w:widowControl/>
      </w:pPr>
      <w:r>
        <w:t>3.1 Problema e justificativa</w:t>
      </w:r>
    </w:p>
    <w:p>
      <w:pPr>
        <w:widowControl/>
      </w:pPr>
      <w:r>
        <w:t>O Safe Student parte do problema de baixa rastreabilidade na confirmação de entrada e saída de estudantes e da comunicação fragmentada entre escola e responsáveis. O MVP acadêmico busca demonstrar um fluxo simples, auditável e de baixo risco de dados, evitando biometria, geolocalização contínua e integrações físicas nesta etapa.</w:t>
      </w:r>
    </w:p>
    <w:p>
      <w:pPr>
        <w:pStyle w:val="Heading2"/>
        <w:keepNext/>
        <w:widowControl/>
      </w:pPr>
      <w:r>
        <w:t>3.2 Objetivos específicos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35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Objetivo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OE-01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Levantar problema, público-alvo, stakeholders e contexto extensionista.</w:t>
            </w:r>
          </w:p>
        </w:tc>
      </w:tr>
      <w:tr>
        <w:tc>
          <w:tcPr>
            <w:tcW w:type="dxa" w:w="144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OE-02</w:t>
            </w:r>
          </w:p>
        </w:tc>
        <w:tc>
          <w:tcPr>
            <w:tcW w:type="dxa" w:w="835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Definir requisitos funcionais, não funcionais e matriz de rastreabilidade.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OE-03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Construir diagramas de casos de uso, classes e modelo relacional.</w:t>
            </w:r>
          </w:p>
        </w:tc>
      </w:tr>
      <w:tr>
        <w:tc>
          <w:tcPr>
            <w:tcW w:type="dxa" w:w="144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OE-04</w:t>
            </w:r>
          </w:p>
        </w:tc>
        <w:tc>
          <w:tcPr>
            <w:tcW w:type="dxa" w:w="835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Desenvolver MVP web com autenticação, perfis, presença, notificações, relatórios, mensagens e auditoria.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OE-05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Executar testes automatizados e plano de validação acadêmica controlada.</w:t>
            </w:r>
          </w:p>
        </w:tc>
      </w:tr>
      <w:tr>
        <w:tc>
          <w:tcPr>
            <w:tcW w:type="dxa" w:w="144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OE-06</w:t>
            </w:r>
          </w:p>
        </w:tc>
        <w:tc>
          <w:tcPr>
            <w:tcW w:type="dxa" w:w="835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Adequar documentação às normas acadêmicas e aos templates disponíveis.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3.3 Matriz CSD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Dimensão</w:t>
            </w:r>
          </w:p>
        </w:tc>
        <w:tc>
          <w:tcPr>
            <w:tcW w:type="dxa" w:w="806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Certezas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Responsáveis necessitam de comunicação confiável sobre presença; escolas precisam de registros auditáveis; o MVP deve evitar dados sensíveis desnecessários.</w:t>
            </w:r>
          </w:p>
        </w:tc>
      </w:tr>
      <w:tr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Suposições</w:t>
            </w:r>
          </w:p>
        </w:tc>
        <w:tc>
          <w:tcPr>
            <w:tcW w:type="dxa" w:w="806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Usuários preferem notificações simples; a portaria aceitará fluxo por QR/token; a gestão valorizará relatórios consolidados.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Dúvidas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Infraestrutura disponível em cada escola; canal de notificação mais aceito; nível de adesão real dos responsáveis.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3.4 Cinco Forças de Porter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3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Força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Intensidade</w:t>
            </w:r>
          </w:p>
        </w:tc>
        <w:tc>
          <w:tcPr>
            <w:tcW w:type="dxa" w:w="59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Leitura estratégica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Rivalidade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Média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Existem ERPs e soluções de acesso, mas o MVP se diferencia pela simplicidade do fluxo presença + comunicação.</w:t>
            </w:r>
          </w:p>
        </w:tc>
      </w:tr>
      <w:tr>
        <w:tc>
          <w:tcPr>
            <w:tcW w:type="dxa" w:w="23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Novos entrantes</w:t>
            </w:r>
          </w:p>
        </w:tc>
        <w:tc>
          <w:tcPr>
            <w:tcW w:type="dxa" w:w="158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Média</w:t>
            </w:r>
          </w:p>
        </w:tc>
        <w:tc>
          <w:tcPr>
            <w:tcW w:type="dxa" w:w="59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Barreira técnica moderada; confiança e adoção institucional são barreiras maiores.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Fornecedores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Baixo no MVP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Tecnologias abertas e ausência de serviços externos obrigatórios reduzem dependência.</w:t>
            </w:r>
          </w:p>
        </w:tc>
      </w:tr>
      <w:tr>
        <w:tc>
          <w:tcPr>
            <w:tcW w:type="dxa" w:w="23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Usuários</w:t>
            </w:r>
          </w:p>
        </w:tc>
        <w:tc>
          <w:tcPr>
            <w:tcW w:type="dxa" w:w="158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</w:t>
            </w:r>
          </w:p>
        </w:tc>
        <w:tc>
          <w:tcPr>
            <w:tcW w:type="dxa" w:w="59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adoção depende de simplicidade, valor percebido, segurança e confiança.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Substitutos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Planilhas, mensagens e módulos de ERP podem atender parcialmente ao problema.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3.5 TAM, SAM e SOM</w:t>
      </w:r>
    </w:p>
    <w:p>
      <w:pPr>
        <w:widowControl/>
      </w:pPr>
      <w:r>
        <w:t>O pacote contém dimensionamentos de mercado em mais de um artefato, mas os valores não são consistentes entre si. Por integridade acadêmica, este dossiê preserva apenas o conceito: TAM = universo amplo da educação básica; SAM = rede/localidade potencialmente atendível; SOM = uma escola-piloto ou ambiente controlado como meta acadêmica. Antes de apresentar números, a equipe deve atualizar uma única fonte oficial e usar a mesma data de referência em todos os materiais.</w:t>
      </w:r>
    </w:p>
    <w:p>
      <w:pPr>
        <w:pStyle w:val="Heading2"/>
        <w:keepNext/>
        <w:widowControl/>
      </w:pPr>
      <w:r>
        <w:t>3.6 Perfis e mapas de empatia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Perfil</w:t>
            </w:r>
          </w:p>
        </w:tc>
        <w:tc>
          <w:tcPr>
            <w:tcW w:type="dxa" w:w="777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Necessidades, dores e ganhos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Responsável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Quer confirmação rápida e confiável. Dor: incerteza e demora. Ganhos: aviso imediato e histórico do aluno vinculado.</w:t>
            </w:r>
          </w:p>
        </w:tc>
      </w:tr>
      <w:tr>
        <w:tc>
          <w:tcPr>
            <w:tcW w:type="dxa" w:w="201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Portaria</w:t>
            </w:r>
          </w:p>
        </w:tc>
        <w:tc>
          <w:tcPr>
            <w:tcW w:type="dxa" w:w="777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Precisa registrar sem gerar fila. Dor: erro manual e retrabalho. Ganhos: token simples e sequência validada.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Gestão Escolar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Precisa de rastreabilidade e evidência consolidada. Dor: dados fragmentados. Ganhos: relatórios, auditoria e indicadores.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3.7 Evidência extensionista disponível</w:t>
      </w:r>
    </w:p>
    <w:p>
      <w:pPr>
        <w:widowControl/>
      </w:pPr>
      <w:r>
        <w:t>Existem questionário, roteiro de entrevista, termo de participação, checklist de observação, mapas de empatia e protocolo de validação. Entretanto, não foram localizados formulários preenchidos, respostas brutas anonimizadas ou CSV real que permita reproduzir os resultados históricos de 15 participantes e percentuais apresentados em documentos anteriores. Portanto, esses números não são tratados como evidência validada neste dossiê.</w:t>
      </w:r>
    </w:p>
    <w:p>
      <w:pPr>
        <w:pStyle w:val="Heading1"/>
        <w:keepNext/>
        <w:widowControl/>
      </w:pPr>
      <w:r>
        <w:t>4. PEI II - PROTOTIPAÇÃO E DEFINIÇÃO DA SOLUÇÃO</w:t>
      </w:r>
    </w:p>
    <w:p>
      <w:pPr>
        <w:pStyle w:val="Heading2"/>
        <w:keepNext/>
        <w:widowControl/>
      </w:pPr>
      <w:r>
        <w:t>4.1 Evolução do protótipo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50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 consolidada</w:t>
            </w:r>
          </w:p>
        </w:tc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Evidência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Protótipo inicial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Wireframes de navegação principal e fluxo QR/token descritos no plano.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Descrição documental; os arquivos de wireframe originais não estão presentes no pacote.</w:t>
            </w:r>
          </w:p>
        </w:tc>
      </w:tr>
      <w:tr>
        <w:tc>
          <w:tcPr>
            <w:tcW w:type="dxa" w:w="201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Protótipo evoluído</w:t>
            </w:r>
          </w:p>
        </w:tc>
        <w:tc>
          <w:tcPr>
            <w:tcW w:type="dxa" w:w="504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Layout responsivo com perfis, dashboard, presença, alunos, relatórios, mensagens, auditoria e privacidade.</w:t>
            </w:r>
          </w:p>
        </w:tc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Interface implementada em Safe_Student_MVP/public.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MVP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Aplicação web local com backend Node.js, frontend HTML/CSS/JS, JSON local, autenticação, RBAC e testes.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Safe_Student_MVP.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4.2 Cinco funcionalidades essenciais do MVP</w:t>
      </w:r>
    </w:p>
    <w:p>
      <w:pPr>
        <w:pStyle w:val="ListNumber"/>
        <w:widowControl/>
      </w:pPr>
      <w:r>
        <w:t>Autenticação e autorização por perfil.</w:t>
      </w:r>
    </w:p>
    <w:p>
      <w:pPr>
        <w:pStyle w:val="ListNumber"/>
        <w:widowControl/>
      </w:pPr>
      <w:r>
        <w:t>Cadastro e vínculo aluno-responsável.</w:t>
      </w:r>
    </w:p>
    <w:p>
      <w:pPr>
        <w:pStyle w:val="ListNumber"/>
        <w:widowControl/>
      </w:pPr>
      <w:r>
        <w:t>Registro de entrada e saída por QR/token simulado.</w:t>
      </w:r>
    </w:p>
    <w:p>
      <w:pPr>
        <w:pStyle w:val="ListNumber"/>
        <w:widowControl/>
      </w:pPr>
      <w:r>
        <w:t>Notificação automática ao responsável vinculado.</w:t>
      </w:r>
    </w:p>
    <w:p>
      <w:pPr>
        <w:pStyle w:val="ListNumber"/>
        <w:widowControl/>
      </w:pPr>
      <w:r>
        <w:t>Rastreabilidade por histórico, relatório e auditoria.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Regra de escopo: </w:t>
            </w:r>
            <w:r>
              <w:t>Mensagens, exportações CSV e coleta de feedback são recursos complementares. Utilidades técnicas de preparação do ambiente não devem ser tratadas como casos de uso de negócio.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4.3 Fora do escopo do MVP acadêmico</w:t>
      </w:r>
    </w:p>
    <w:p>
      <w:pPr>
        <w:pStyle w:val="ListBullet"/>
        <w:widowControl/>
      </w:pPr>
      <w:r>
        <w:t>Biometria e reconhecimento facial.</w:t>
      </w:r>
    </w:p>
    <w:p>
      <w:pPr>
        <w:pStyle w:val="ListBullet"/>
        <w:widowControl/>
      </w:pPr>
      <w:r>
        <w:t>NFC/RFID e catracas físicas.</w:t>
      </w:r>
    </w:p>
    <w:p>
      <w:pPr>
        <w:pStyle w:val="ListBullet"/>
        <w:widowControl/>
      </w:pPr>
      <w:r>
        <w:t>Geolocalização contínua.</w:t>
      </w:r>
    </w:p>
    <w:p>
      <w:pPr>
        <w:pStyle w:val="ListBullet"/>
        <w:widowControl/>
      </w:pPr>
      <w:r>
        <w:t>SMS/push real e integrações externas obrigatórias.</w:t>
      </w:r>
    </w:p>
    <w:p>
      <w:pPr>
        <w:pStyle w:val="ListBullet"/>
        <w:widowControl/>
      </w:pPr>
      <w:r>
        <w:t>Banco corporativo, alta disponibilidade, observabilidade e homologação de produção.</w:t>
      </w:r>
    </w:p>
    <w:p>
      <w:pPr>
        <w:pStyle w:val="ListBullet"/>
        <w:widowControl/>
      </w:pPr>
      <w:r>
        <w:t>Certificação formal LGPD, WCAG ou OWASP.</w:t>
      </w:r>
    </w:p>
    <w:p>
      <w:pPr>
        <w:pStyle w:val="Heading1"/>
        <w:keepNext/>
        <w:widowControl/>
      </w:pPr>
      <w:r>
        <w:t>5. PEI III - PLANEJAMENTO E GERENCIAMENTO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Conformidade PEI III: </w:t>
            </w:r>
            <w:r>
              <w:t>Esta é a etapa que pôde ser comparada diretamente com o template institucional PEI III disponível. O plano cobre os principais blocos exigidos: Canvas, escopo, EAP, tempo, equipe, comunicação, partes interessadas, riscos, monitoramento, mudanças, lições aprendidas e definição do MVP.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5.1 Project Canvas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Bloco</w:t>
            </w:r>
          </w:p>
        </w:tc>
        <w:tc>
          <w:tcPr>
            <w:tcW w:type="dxa" w:w="734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Justificativa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Melhorar rastreabilidade da presença escolar e comunicação família-escola.</w:t>
            </w:r>
          </w:p>
        </w:tc>
      </w:tr>
      <w:tr>
        <w:tc>
          <w:tcPr>
            <w:tcW w:type="dxa" w:w="24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Objetivo SMART</w:t>
            </w:r>
          </w:p>
        </w:tc>
        <w:tc>
          <w:tcPr>
            <w:tcW w:type="dxa" w:w="734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MVP demonstrável com cinco funcionalidades essenciais, critérios de aceite e validação técnica.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Produto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Sistema web Safe Student com QR/token, notificações, relatórios e auditoria.</w:t>
            </w:r>
          </w:p>
        </w:tc>
      </w:tr>
      <w:tr>
        <w:tc>
          <w:tcPr>
            <w:tcW w:type="dxa" w:w="24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Stakeholders</w:t>
            </w:r>
          </w:p>
        </w:tc>
        <w:tc>
          <w:tcPr>
            <w:tcW w:type="dxa" w:w="734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Responsáveis, Portaria, Gestão Escolar, professor, equipe e comunidade.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Riscos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Parceiro, escopo, dados, adesão, falha técnica e conformidade.</w:t>
            </w:r>
          </w:p>
        </w:tc>
      </w:tr>
      <w:tr>
        <w:tc>
          <w:tcPr>
            <w:tcW w:type="dxa" w:w="24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Benefícios</w:t>
            </w:r>
          </w:p>
        </w:tc>
        <w:tc>
          <w:tcPr>
            <w:tcW w:type="dxa" w:w="734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Visibilidade, rastreabilidade, redução de retrabalho e base para extensão aplicada.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5.2 Escopo, premissas e restrições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806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Item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Premissa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Apresentação com dados de teste, sem dados pessoais reais de estudantes.</w:t>
            </w:r>
          </w:p>
        </w:tc>
      </w:tr>
      <w:tr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Premissa</w:t>
            </w:r>
          </w:p>
        </w:tc>
        <w:tc>
          <w:tcPr>
            <w:tcW w:type="dxa" w:w="806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MVP executado localmente em Node.js suportado pelo projeto.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Premissa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Escopo evita biometria e integração física com catracas.</w:t>
            </w:r>
          </w:p>
        </w:tc>
      </w:tr>
      <w:tr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Restrição</w:t>
            </w:r>
          </w:p>
        </w:tc>
        <w:tc>
          <w:tcPr>
            <w:tcW w:type="dxa" w:w="806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Prazo acadêmico limitado.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Restrição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Sem implantação produtiva com dados reais.</w:t>
            </w:r>
          </w:p>
        </w:tc>
      </w:tr>
      <w:tr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Restrição</w:t>
            </w:r>
          </w:p>
        </w:tc>
        <w:tc>
          <w:tcPr>
            <w:tcW w:type="dxa" w:w="806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Sem orçamento obrigatório para infraestrutura cloud.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Restrição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Sem coleta de dados sensíveis no MVP.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5.3 Estrutura Analítica e estratégia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Pacote</w:t>
            </w:r>
          </w:p>
        </w:tc>
        <w:tc>
          <w:tcPr>
            <w:tcW w:type="dxa" w:w="777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1. Gestão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Plano, comunicação, riscos e mudanças.</w:t>
            </w:r>
          </w:p>
        </w:tc>
      </w:tr>
      <w:tr>
        <w:tc>
          <w:tcPr>
            <w:tcW w:type="dxa" w:w="201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2. Extensão</w:t>
            </w:r>
          </w:p>
        </w:tc>
        <w:tc>
          <w:tcPr>
            <w:tcW w:type="dxa" w:w="777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Perfil de usuários, pesquisa, evidências e feedback.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3. Produto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Escopo, requisitos, protótipos e MVP.</w:t>
            </w:r>
          </w:p>
        </w:tc>
      </w:tr>
      <w:tr>
        <w:tc>
          <w:tcPr>
            <w:tcW w:type="dxa" w:w="201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4. Engenharia</w:t>
            </w:r>
          </w:p>
        </w:tc>
        <w:tc>
          <w:tcPr>
            <w:tcW w:type="dxa" w:w="777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UML, modelo lógico, arquitetura, segurança e testes.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5. Entrega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Artigo, apresentação, manual e pacote final.</w:t>
            </w:r>
          </w:p>
        </w:tc>
      </w:tr>
    </w:tbl>
    <w:p>
      <w:pPr>
        <w:widowControl/>
        <w:spacing w:after="0"/>
      </w:pP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60720" cy="5083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i/>
          <w:color w:val="505050"/>
          <w:sz w:val="18"/>
        </w:rPr>
        <w:t>Figura 1 - EAP com associação dos principais riscos por pacote de trabalho.</w:t>
      </w:r>
    </w:p>
    <w:p>
      <w:pPr>
        <w:pStyle w:val="Heading2"/>
        <w:keepNext/>
        <w:widowControl/>
      </w:pPr>
      <w:r>
        <w:t>5.4 Cronograma e marcos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Atividade</w:t>
            </w:r>
          </w:p>
        </w:tc>
        <w:tc>
          <w:tcPr>
            <w:tcW w:type="dxa" w:w="172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Início</w:t>
            </w:r>
          </w:p>
        </w:tc>
        <w:tc>
          <w:tcPr>
            <w:tcW w:type="dxa" w:w="172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Fim</w:t>
            </w:r>
          </w:p>
        </w:tc>
        <w:tc>
          <w:tcPr>
            <w:tcW w:type="dxa" w:w="345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Produto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Iniciação e alinhamento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03/03/2026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10/03/2026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Escopo, equipe e professor definidos.</w:t>
            </w:r>
          </w:p>
        </w:tc>
      </w:tr>
      <w:tr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Pesquisa e diagnóstico</w:t>
            </w:r>
          </w:p>
        </w:tc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11/03/2026</w:t>
            </w:r>
          </w:p>
        </w:tc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17/03/2026</w:t>
            </w:r>
          </w:p>
        </w:tc>
        <w:tc>
          <w:tcPr>
            <w:tcW w:type="dxa" w:w="34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Levantamento bibliográfico, mercado e protocolo de validação.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Requisitos e rastreabilidade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18/03/2026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31/03/2026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RF/RNF, casos de uso e critérios de aceite.</w:t>
            </w:r>
          </w:p>
        </w:tc>
      </w:tr>
      <w:tr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Protótipo 1</w:t>
            </w:r>
          </w:p>
        </w:tc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01/04/2026</w:t>
            </w:r>
          </w:p>
        </w:tc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14/04/2026</w:t>
            </w:r>
          </w:p>
        </w:tc>
        <w:tc>
          <w:tcPr>
            <w:tcW w:type="dxa" w:w="34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Fluxo de baixa/média fidelidade e melhorias.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Protótipo 2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15/04/2026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05/05/2026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Interface evoluída e validação.</w:t>
            </w:r>
          </w:p>
        </w:tc>
      </w:tr>
      <w:tr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MVP web</w:t>
            </w:r>
          </w:p>
        </w:tc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06/05/2026</w:t>
            </w:r>
          </w:p>
        </w:tc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02/06/2026</w:t>
            </w:r>
          </w:p>
        </w:tc>
        <w:tc>
          <w:tcPr>
            <w:tcW w:type="dxa" w:w="34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Implementação demonstrável.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Testes e ajustes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03/06/2026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23/06/2026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Testes automatizados e inspeção funcional.</w:t>
            </w:r>
          </w:p>
        </w:tc>
      </w:tr>
      <w:tr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Documentação final</w:t>
            </w:r>
          </w:p>
        </w:tc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24/06/2026</w:t>
            </w:r>
          </w:p>
        </w:tc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08/07/2026</w:t>
            </w:r>
          </w:p>
        </w:tc>
        <w:tc>
          <w:tcPr>
            <w:tcW w:type="dxa" w:w="34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Plano, artigo, apresentação e pacote final.</w:t>
            </w:r>
          </w:p>
        </w:tc>
      </w:tr>
    </w:tbl>
    <w:p>
      <w:pPr>
        <w:widowControl/>
        <w:spacing w:after="0"/>
      </w:pP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60720" cy="276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i/>
          <w:color w:val="505050"/>
          <w:sz w:val="18"/>
        </w:rPr>
        <w:t>Figura 2 - Linha de marcos do projeto.</w:t>
      </w:r>
    </w:p>
    <w:p>
      <w:pPr>
        <w:pStyle w:val="Heading2"/>
        <w:keepNext/>
        <w:widowControl/>
      </w:pPr>
      <w:r>
        <w:t>5.5 Equipe e comunicação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0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201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Matrícula</w:t>
            </w:r>
          </w:p>
        </w:tc>
        <w:tc>
          <w:tcPr>
            <w:tcW w:type="dxa" w:w="475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Papel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Flavio Gabrig Ferreira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202323361</w:t>
            </w:r>
          </w:p>
        </w:tc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Documentação, requisitos, protótipo, testes e apoio ao MVP.</w:t>
            </w:r>
          </w:p>
        </w:tc>
      </w:tr>
      <w:tr>
        <w:tc>
          <w:tcPr>
            <w:tcW w:type="dxa" w:w="302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Richardson Conceição Ferreira</w:t>
            </w:r>
          </w:p>
        </w:tc>
        <w:tc>
          <w:tcPr>
            <w:tcW w:type="dxa" w:w="201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202323181</w:t>
            </w:r>
          </w:p>
        </w:tc>
        <w:tc>
          <w:tcPr>
            <w:tcW w:type="dxa" w:w="475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Gerente do projeto, integração, documentação, MVP e apresentação.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Lealdo Coelho Válido de Jesus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202323215</w:t>
            </w:r>
          </w:p>
        </w:tc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Integrante da equipe do projeto.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Comunicação</w:t>
            </w:r>
          </w:p>
        </w:tc>
        <w:tc>
          <w:tcPr>
            <w:tcW w:type="dxa" w:w="30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Participantes</w:t>
            </w:r>
          </w:p>
        </w:tc>
        <w:tc>
          <w:tcPr>
            <w:tcW w:type="dxa" w:w="172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Periodicidade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Canal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Alinhamento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Equipe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Semanal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Presencial/online</w:t>
            </w:r>
          </w:p>
        </w:tc>
      </w:tr>
      <w:tr>
        <w:tc>
          <w:tcPr>
            <w:tcW w:type="dxa" w:w="259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Status ao professor</w:t>
            </w:r>
          </w:p>
        </w:tc>
        <w:tc>
          <w:tcPr>
            <w:tcW w:type="dxa" w:w="302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Gerente e professor</w:t>
            </w:r>
          </w:p>
        </w:tc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Por marco</w:t>
            </w:r>
          </w:p>
        </w:tc>
        <w:tc>
          <w:tcPr>
            <w:tcW w:type="dxa" w:w="24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Documento/apresentação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Validação institucional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Gerente e representante escolar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Por ciclo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Entrevista/formulário</w:t>
            </w:r>
          </w:p>
        </w:tc>
      </w:tr>
      <w:tr>
        <w:tc>
          <w:tcPr>
            <w:tcW w:type="dxa" w:w="259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Controle de mudanças</w:t>
            </w:r>
          </w:p>
        </w:tc>
        <w:tc>
          <w:tcPr>
            <w:tcW w:type="dxa" w:w="302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Equipe</w:t>
            </w:r>
          </w:p>
        </w:tc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Sob demanda</w:t>
            </w:r>
          </w:p>
        </w:tc>
        <w:tc>
          <w:tcPr>
            <w:tcW w:type="dxa" w:w="24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Registro formal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5.6 Partes interessadas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3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Stakeholder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Interesse</w:t>
            </w:r>
          </w:p>
        </w:tc>
        <w:tc>
          <w:tcPr>
            <w:tcW w:type="dxa" w:w="14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Influência</w:t>
            </w:r>
          </w:p>
        </w:tc>
        <w:tc>
          <w:tcPr>
            <w:tcW w:type="dxa" w:w="36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Estratégia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Professor/orientador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Avaliação e orientação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Relatórios e aprovação por marcos</w:t>
            </w:r>
          </w:p>
        </w:tc>
      </w:tr>
      <w:tr>
        <w:tc>
          <w:tcPr>
            <w:tcW w:type="dxa" w:w="23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Equipe</w:t>
            </w:r>
          </w:p>
        </w:tc>
        <w:tc>
          <w:tcPr>
            <w:tcW w:type="dxa" w:w="24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Execução do projeto</w:t>
            </w:r>
          </w:p>
        </w:tc>
        <w:tc>
          <w:tcPr>
            <w:tcW w:type="dxa" w:w="144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type="dxa" w:w="360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Papéis claros e reuniões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Gestão escolar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Aderência institucional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Validação do fluxo e requisitos</w:t>
            </w:r>
          </w:p>
        </w:tc>
      </w:tr>
      <w:tr>
        <w:tc>
          <w:tcPr>
            <w:tcW w:type="dxa" w:w="23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Portaria</w:t>
            </w:r>
          </w:p>
        </w:tc>
        <w:tc>
          <w:tcPr>
            <w:tcW w:type="dxa" w:w="24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Operação diária</w:t>
            </w:r>
          </w:p>
        </w:tc>
        <w:tc>
          <w:tcPr>
            <w:tcW w:type="dxa" w:w="144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Média</w:t>
            </w:r>
          </w:p>
        </w:tc>
        <w:tc>
          <w:tcPr>
            <w:tcW w:type="dxa" w:w="360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Interface simples e treinamento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Responsáveis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Informações confiáveis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Média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Notificações e histórico</w:t>
            </w:r>
          </w:p>
        </w:tc>
      </w:tr>
      <w:tr>
        <w:tc>
          <w:tcPr>
            <w:tcW w:type="dxa" w:w="23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Alunos</w:t>
            </w:r>
          </w:p>
        </w:tc>
        <w:tc>
          <w:tcPr>
            <w:tcW w:type="dxa" w:w="24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Benefício indireto de segurança</w:t>
            </w:r>
          </w:p>
        </w:tc>
        <w:tc>
          <w:tcPr>
            <w:tcW w:type="dxa" w:w="144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Baixa</w:t>
            </w:r>
          </w:p>
        </w:tc>
        <w:tc>
          <w:tcPr>
            <w:tcW w:type="dxa" w:w="360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Minimização de dados</w:t>
            </w:r>
          </w:p>
        </w:tc>
      </w:tr>
    </w:tbl>
    <w:p>
      <w:pPr>
        <w:widowControl/>
        <w:spacing w:after="0"/>
      </w:pP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60720" cy="9308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0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i/>
          <w:color w:val="505050"/>
          <w:sz w:val="18"/>
        </w:rPr>
        <w:t>Figura 3 - Mapa de comunicação entre partes interessadas.</w:t>
      </w:r>
    </w:p>
    <w:p>
      <w:pPr>
        <w:pStyle w:val="Heading2"/>
        <w:keepNext/>
        <w:widowControl/>
      </w:pPr>
      <w:r>
        <w:t>5.7 Matriz de riscos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86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2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Risco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Classe</w:t>
            </w:r>
          </w:p>
        </w:tc>
        <w:tc>
          <w:tcPr>
            <w:tcW w:type="dxa" w:w="30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Consequência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R01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Ausência de parceiro escolar formal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Crítico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Validação real não executada</w:t>
            </w:r>
          </w:p>
        </w:tc>
      </w:tr>
      <w:tr>
        <w:tc>
          <w:tcPr>
            <w:tcW w:type="dxa" w:w="86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R02</w:t>
            </w:r>
          </w:p>
        </w:tc>
        <w:tc>
          <w:tcPr>
            <w:tcW w:type="dxa" w:w="432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Expansão indevida do escopo</w:t>
            </w:r>
          </w:p>
        </w:tc>
        <w:tc>
          <w:tcPr>
            <w:tcW w:type="dxa" w:w="158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Crítico</w:t>
            </w:r>
          </w:p>
        </w:tc>
        <w:tc>
          <w:tcPr>
            <w:tcW w:type="dxa" w:w="302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Atraso e aumento de complexidade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R03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Tratamento inadequado de dados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Crítico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Risco jurídico e reputacional</w:t>
            </w:r>
          </w:p>
        </w:tc>
      </w:tr>
      <w:tr>
        <w:tc>
          <w:tcPr>
            <w:tcW w:type="dxa" w:w="86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R04</w:t>
            </w:r>
          </w:p>
        </w:tc>
        <w:tc>
          <w:tcPr>
            <w:tcW w:type="dxa" w:w="432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Baixa adesão dos usuários</w:t>
            </w:r>
          </w:p>
        </w:tc>
        <w:tc>
          <w:tcPr>
            <w:tcW w:type="dxa" w:w="158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</w:t>
            </w:r>
          </w:p>
        </w:tc>
        <w:tc>
          <w:tcPr>
            <w:tcW w:type="dxa" w:w="302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Feedback insuficiente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R05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Inconsistência documental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Perda de coerência da entrega</w:t>
            </w:r>
          </w:p>
        </w:tc>
      </w:tr>
      <w:tr>
        <w:tc>
          <w:tcPr>
            <w:tcW w:type="dxa" w:w="86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R06</w:t>
            </w:r>
          </w:p>
        </w:tc>
        <w:tc>
          <w:tcPr>
            <w:tcW w:type="dxa" w:w="432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Requisitos ambíguos</w:t>
            </w:r>
          </w:p>
        </w:tc>
        <w:tc>
          <w:tcPr>
            <w:tcW w:type="dxa" w:w="158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</w:t>
            </w:r>
          </w:p>
        </w:tc>
        <w:tc>
          <w:tcPr>
            <w:tcW w:type="dxa" w:w="302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MVP desalinhado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R07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Falha técnica no MVP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Demonstração interrompida</w:t>
            </w:r>
          </w:p>
        </w:tc>
      </w:tr>
      <w:tr>
        <w:tc>
          <w:tcPr>
            <w:tcW w:type="dxa" w:w="86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R08</w:t>
            </w:r>
          </w:p>
        </w:tc>
        <w:tc>
          <w:tcPr>
            <w:tcW w:type="dxa" w:w="432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Atraso de atividades</w:t>
            </w:r>
          </w:p>
        </w:tc>
        <w:tc>
          <w:tcPr>
            <w:tcW w:type="dxa" w:w="158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Moderado</w:t>
            </w:r>
          </w:p>
        </w:tc>
        <w:tc>
          <w:tcPr>
            <w:tcW w:type="dxa" w:w="302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Entrega incompleta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R09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Cobertura insuficiente de testes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Alto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Defeitos não detectados</w:t>
            </w:r>
          </w:p>
        </w:tc>
      </w:tr>
      <w:tr>
        <w:tc>
          <w:tcPr>
            <w:tcW w:type="dxa" w:w="86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R10</w:t>
            </w:r>
          </w:p>
        </w:tc>
        <w:tc>
          <w:tcPr>
            <w:tcW w:type="dxa" w:w="432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Não conformidade acadêmica/template</w:t>
            </w:r>
          </w:p>
        </w:tc>
        <w:tc>
          <w:tcPr>
            <w:tcW w:type="dxa" w:w="158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Moderado</w:t>
            </w:r>
          </w:p>
        </w:tc>
        <w:tc>
          <w:tcPr>
            <w:tcW w:type="dxa" w:w="302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Perda de pontuação documental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6. PEI IV - ENGENHARIA DE SOFTWARE, MODELAGEM E IMPLEMENTAÇÃO</w:t>
      </w:r>
    </w:p>
    <w:p>
      <w:pPr>
        <w:pStyle w:val="Heading2"/>
        <w:keepNext/>
        <w:widowControl/>
      </w:pPr>
      <w:r>
        <w:t>6.1 Atores e fronteiras de responsabilidade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Ator</w:t>
            </w:r>
          </w:p>
        </w:tc>
        <w:tc>
          <w:tcPr>
            <w:tcW w:type="dxa" w:w="76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Responsabilidades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Responsável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Autentica-se; acompanha presença de alunos vinculados; consulta notificações; troca mensagens autorizadas; registra feedback acadêmico.</w:t>
            </w:r>
          </w:p>
        </w:tc>
      </w:tr>
      <w:tr>
        <w:tc>
          <w:tcPr>
            <w:tcW w:type="dxa" w:w="216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Portaria</w:t>
            </w:r>
          </w:p>
        </w:tc>
        <w:tc>
          <w:tcPr>
            <w:tcW w:type="dxa" w:w="763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Autentica-se; consulta alunos ativos; registra e acompanha presença; troca mensagens autorizadas; registra feedback acadêmico.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Gestão Escolar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Autentica-se; consulta e gerencia alunos/vínculos; registra e acompanha presença; consulta auditoria e validação; troca mensagens; registra feedback.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6.2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00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01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46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Critério de aceite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RF-01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Autenticar perfil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sistema deve autenticar Responsável, Portaria ou Gestão Escolar por credenciais válidas e criar sessão temporária.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Credenciais válidas criam sessão; inválidas não criam sessão.</w:t>
            </w:r>
          </w:p>
        </w:tc>
      </w:tr>
      <w:tr>
        <w:tc>
          <w:tcPr>
            <w:tcW w:type="dxa" w:w="100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RF-02</w:t>
            </w:r>
          </w:p>
        </w:tc>
        <w:tc>
          <w:tcPr>
            <w:tcW w:type="dxa" w:w="201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Consultar alunos</w:t>
            </w:r>
          </w:p>
        </w:tc>
        <w:tc>
          <w:tcPr>
            <w:tcW w:type="dxa" w:w="446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Portaria e Gestão Escolar devem consultar alunos ativos; o Responsável recebe somente informações dos alunos vinculados quando aplicável ao seu acompanhamento.</w:t>
            </w:r>
          </w:p>
        </w:tc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retorno respeita o escopo do perfil autenticado.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RF-03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Gerenciar alunos e vínculos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Gestão Escolar deve cadastrar alunos e manter a associação entre Responsável e Aluno.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Cadastro válido cria aluno; vínculo válido associa o responsável ao aluno sem duplicação.</w:t>
            </w:r>
          </w:p>
        </w:tc>
      </w:tr>
      <w:tr>
        <w:tc>
          <w:tcPr>
            <w:tcW w:type="dxa" w:w="100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RF-04</w:t>
            </w:r>
          </w:p>
        </w:tc>
        <w:tc>
          <w:tcPr>
            <w:tcW w:type="dxa" w:w="201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Registrar presença</w:t>
            </w:r>
          </w:p>
        </w:tc>
        <w:tc>
          <w:tcPr>
            <w:tcW w:type="dxa" w:w="446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Portaria e Gestão Escolar devem registrar ENTRADA ou SAÍDA por token, obedecendo à sequência diária válida.</w:t>
            </w:r>
          </w:p>
        </w:tc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ENTRADA seguida de SAÍDA é aceita; segunda ENTRADA pendente ou SAÍDA sem ENTRADA é rejeitada.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RF-05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Acompanhar presença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Os perfis autorizados devem acompanhar a presença no próprio escopo, visualizando histórico, resumo e podendo obter CSV como forma alternativa de saída.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Nenhum perfil acessa registros fora do escopo autorizado; a exportação contém apenas os registros permitidos.</w:t>
            </w:r>
          </w:p>
        </w:tc>
      </w:tr>
      <w:tr>
        <w:tc>
          <w:tcPr>
            <w:tcW w:type="dxa" w:w="100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RF-06</w:t>
            </w:r>
          </w:p>
        </w:tc>
        <w:tc>
          <w:tcPr>
            <w:tcW w:type="dxa" w:w="201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Consultar notificações</w:t>
            </w:r>
          </w:p>
        </w:tc>
        <w:tc>
          <w:tcPr>
            <w:tcW w:type="dxa" w:w="446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Responsável deve consultar suas notificações e poder marcá-las como lidas dentro do próprio fluxo de consulta.</w:t>
            </w:r>
          </w:p>
        </w:tc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Somente o destinatário visualiza e altera o estado da própria notificação.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RF-07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Trocar mensagens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Os perfis devem enviar e consultar mensagens somente entre combinações permitidas pelas regras de comunicação.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Tentativas de destinatário proibido são rejeitadas.</w:t>
            </w:r>
          </w:p>
        </w:tc>
      </w:tr>
      <w:tr>
        <w:tc>
          <w:tcPr>
            <w:tcW w:type="dxa" w:w="100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RF-08</w:t>
            </w:r>
          </w:p>
        </w:tc>
        <w:tc>
          <w:tcPr>
            <w:tcW w:type="dxa" w:w="201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Registrar auditoria</w:t>
            </w:r>
          </w:p>
        </w:tc>
        <w:tc>
          <w:tcPr>
            <w:tcW w:type="dxa" w:w="446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sistema deve registrar eventos críticos de autenticação, mutação de dados e operações relevantes.</w:t>
            </w:r>
          </w:p>
        </w:tc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evento contém ação, data/hora e usuário quando aplicável.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RF-09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Consultar auditoria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Gestão Escolar deve consultar a trilha de auditoria.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Outros perfis recebem bloqueio de autorização.</w:t>
            </w:r>
          </w:p>
        </w:tc>
      </w:tr>
      <w:tr>
        <w:tc>
          <w:tcPr>
            <w:tcW w:type="dxa" w:w="100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RF-10</w:t>
            </w:r>
          </w:p>
        </w:tc>
        <w:tc>
          <w:tcPr>
            <w:tcW w:type="dxa" w:w="201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Registrar feedback acadêmico</w:t>
            </w:r>
          </w:p>
        </w:tc>
        <w:tc>
          <w:tcPr>
            <w:tcW w:type="dxa" w:w="446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Perfis autenticados devem registrar feedback acadêmico com cenário, sucesso, nota de 1 a 5, comentário e tempo opcional.</w:t>
            </w:r>
          </w:p>
        </w:tc>
        <w:tc>
          <w:tcPr>
            <w:tcW w:type="dxa" w:w="288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Feedback válido é salvo sem identificação obrigatória do participante.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RF-11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Consultar validação acadêmica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Gestão Escolar deve consultar os resultados consolidados da validação e obter CSV das evidências coletadas.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Somente Gestão Escolar acessa os registros completos/exportação; dados ilustrativos não contam como evidência coletada.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6.3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15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1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705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RNF-01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Segurança de senha</w:t>
            </w:r>
          </w:p>
        </w:tc>
        <w:tc>
          <w:tcPr>
            <w:tcW w:type="dxa" w:w="70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Senhas devem ser verificadas por função criptográfica e comparação segura, nunca em texto puro.</w:t>
            </w:r>
          </w:p>
        </w:tc>
      </w:tr>
      <w:tr>
        <w:tc>
          <w:tcPr>
            <w:tcW w:type="dxa" w:w="115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RNF-02</w:t>
            </w:r>
          </w:p>
        </w:tc>
        <w:tc>
          <w:tcPr>
            <w:tcW w:type="dxa" w:w="216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Sessão</w:t>
            </w:r>
          </w:p>
        </w:tc>
        <w:tc>
          <w:tcPr>
            <w:tcW w:type="dxa" w:w="70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Sessões autenticadas devem expirar e ser renovadas somente enquanto válidas.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RNF-03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Autorização</w:t>
            </w:r>
          </w:p>
        </w:tc>
        <w:tc>
          <w:tcPr>
            <w:tcW w:type="dxa" w:w="70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Toda operação sensível deve verificar o perfil no backend; ocultar botão na interface não substitui autorização.</w:t>
            </w:r>
          </w:p>
        </w:tc>
      </w:tr>
      <w:tr>
        <w:tc>
          <w:tcPr>
            <w:tcW w:type="dxa" w:w="115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RNF-04</w:t>
            </w:r>
          </w:p>
        </w:tc>
        <w:tc>
          <w:tcPr>
            <w:tcW w:type="dxa" w:w="216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Privacidade</w:t>
            </w:r>
          </w:p>
        </w:tc>
        <w:tc>
          <w:tcPr>
            <w:tcW w:type="dxa" w:w="70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Feedback de apresentação não deve exigir identidade do participante; mensagens privadas só ficam visíveis aos participantes.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RNF-05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Desempenho</w:t>
            </w:r>
          </w:p>
        </w:tc>
        <w:tc>
          <w:tcPr>
            <w:tcW w:type="dxa" w:w="70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Meta local de resposta de até 2 s para operações principais; exige medição formal antes de ser declarada comprovada.</w:t>
            </w:r>
          </w:p>
        </w:tc>
      </w:tr>
      <w:tr>
        <w:tc>
          <w:tcPr>
            <w:tcW w:type="dxa" w:w="115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RNF-06</w:t>
            </w:r>
          </w:p>
        </w:tc>
        <w:tc>
          <w:tcPr>
            <w:tcW w:type="dxa" w:w="216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Compatibilidade</w:t>
            </w:r>
          </w:p>
        </w:tc>
        <w:tc>
          <w:tcPr>
            <w:tcW w:type="dxa" w:w="70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aplicação deve executar em ambiente Node.js suportado pelo projeto e navegador moderno.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RNF-07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Usabilidade</w:t>
            </w:r>
          </w:p>
        </w:tc>
        <w:tc>
          <w:tcPr>
            <w:tcW w:type="dxa" w:w="70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Interface deve manter navegação compreensível, textos legíveis e feedback claro para sucesso e erro.</w:t>
            </w:r>
          </w:p>
        </w:tc>
      </w:tr>
      <w:tr>
        <w:tc>
          <w:tcPr>
            <w:tcW w:type="dxa" w:w="115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RNF-08</w:t>
            </w:r>
          </w:p>
        </w:tc>
        <w:tc>
          <w:tcPr>
            <w:tcW w:type="dxa" w:w="216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Manutenibilidade</w:t>
            </w:r>
          </w:p>
        </w:tc>
        <w:tc>
          <w:tcPr>
            <w:tcW w:type="dxa" w:w="70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Regras reutilizáveis de domínio e segurança devem permanecer separadas da camada HTTP quando já houver módulo próprio.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6.4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15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921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RN-01</w:t>
            </w:r>
          </w:p>
        </w:tc>
        <w:tc>
          <w:tcPr>
            <w:tcW w:type="dxa" w:w="92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Responsável acompanha somente alunos explicitamente vinculados ao seu perfil.</w:t>
            </w:r>
          </w:p>
        </w:tc>
      </w:tr>
      <w:tr>
        <w:tc>
          <w:tcPr>
            <w:tcW w:type="dxa" w:w="115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RN-02</w:t>
            </w:r>
          </w:p>
        </w:tc>
        <w:tc>
          <w:tcPr>
            <w:tcW w:type="dxa" w:w="921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Portaria e Gestão Escolar operam sobre alunos ativos dentro das permissões definidas.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RN-03</w:t>
            </w:r>
          </w:p>
        </w:tc>
        <w:tc>
          <w:tcPr>
            <w:tcW w:type="dxa" w:w="92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 registro de presença aceita somente ENTRADA ou SAÍDA e usa token normalizado do aluno.</w:t>
            </w:r>
          </w:p>
        </w:tc>
      </w:tr>
      <w:tr>
        <w:tc>
          <w:tcPr>
            <w:tcW w:type="dxa" w:w="115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RN-04</w:t>
            </w:r>
          </w:p>
        </w:tc>
        <w:tc>
          <w:tcPr>
            <w:tcW w:type="dxa" w:w="921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Uma segunda ENTRADA é bloqueada enquanto existir ENTRADA pendente no mesmo dia.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RN-05</w:t>
            </w:r>
          </w:p>
        </w:tc>
        <w:tc>
          <w:tcPr>
            <w:tcW w:type="dxa" w:w="92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SAÍDA só pode ser registrada quando a última ocorrência válida do dia for ENTRADA.</w:t>
            </w:r>
          </w:p>
        </w:tc>
      </w:tr>
      <w:tr>
        <w:tc>
          <w:tcPr>
            <w:tcW w:type="dxa" w:w="115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RN-06</w:t>
            </w:r>
          </w:p>
        </w:tc>
        <w:tc>
          <w:tcPr>
            <w:tcW w:type="dxa" w:w="921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Um registro de presença válido gera notificação interna para cada Responsável vinculado ao aluno.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RN-07</w:t>
            </w:r>
          </w:p>
        </w:tc>
        <w:tc>
          <w:tcPr>
            <w:tcW w:type="dxa" w:w="92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notificação pertence ao destinatário e somente ele pode marcá-la como lida.</w:t>
            </w:r>
          </w:p>
        </w:tc>
      </w:tr>
      <w:tr>
        <w:tc>
          <w:tcPr>
            <w:tcW w:type="dxa" w:w="115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RN-08</w:t>
            </w:r>
          </w:p>
        </w:tc>
        <w:tc>
          <w:tcPr>
            <w:tcW w:type="dxa" w:w="921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Responsável pode se comunicar com Gestão Escolar e Portaria, mas não com outro Responsável.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RN-09</w:t>
            </w:r>
          </w:p>
        </w:tc>
        <w:tc>
          <w:tcPr>
            <w:tcW w:type="dxa" w:w="92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trilha de auditoria é consultável pela Gestão Escolar e pode conter evento de sistema sem usuário associado.</w:t>
            </w:r>
          </w:p>
        </w:tc>
      </w:tr>
      <w:tr>
        <w:tc>
          <w:tcPr>
            <w:tcW w:type="dxa" w:w="115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RN-10</w:t>
            </w:r>
          </w:p>
        </w:tc>
        <w:tc>
          <w:tcPr>
            <w:tcW w:type="dxa" w:w="921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Feedback acadêmico possui nota entre 1 e 5; tempo é opcional; coleta de apresentação não exige identificação do participante.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RN-11</w:t>
            </w:r>
          </w:p>
        </w:tc>
        <w:tc>
          <w:tcPr>
            <w:tcW w:type="dxa" w:w="92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CSV de presença é uma representação alternativa do acompanhamento da presença, não um objetivo independente.</w:t>
            </w:r>
          </w:p>
        </w:tc>
      </w:tr>
      <w:tr>
        <w:tc>
          <w:tcPr>
            <w:tcW w:type="dxa" w:w="115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RN-12</w:t>
            </w:r>
          </w:p>
        </w:tc>
        <w:tc>
          <w:tcPr>
            <w:tcW w:type="dxa" w:w="921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CSV da validação é uma saída do processo de consulta das evidências pela Gestão Escolar.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6.5 Casos de uso consolidados</w:t>
      </w:r>
    </w:p>
    <w:p>
      <w:pPr>
        <w:widowControl/>
      </w:pPr>
      <w:r>
        <w:t>A modelagem atual usa uma única fronteira do sistema e somente três atores funcionais: Responsável, Portaria e Gestão Escolar. Não existe ator genérico “Usuário”. Ações dependentes foram incorporadas ao objetivo principal: ENTRADA/SAÍDA pertencem a Registrar presença; histórico/resumo/CSV pertencem a Acompanhar presença; marcar como lida pertence a Consultar notificações.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943600" cy="36141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i/>
          <w:color w:val="505050"/>
          <w:sz w:val="18"/>
        </w:rPr>
        <w:t>Figura 4 - Diagrama unificado de casos de uso do Safe Student.</w:t>
      </w:r>
    </w:p>
    <w:p>
      <w:pPr>
        <w:pStyle w:val="Heading2"/>
        <w:keepNext/>
        <w:widowControl/>
      </w:pPr>
      <w:r>
        <w:t>6.6 Diagramas de classes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52160" cy="34164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6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i/>
          <w:color w:val="505050"/>
          <w:sz w:val="18"/>
        </w:rPr>
        <w:t>Figura 5 - Diagrama de classes do núcleo de presença.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45164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1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i/>
          <w:color w:val="505050"/>
          <w:sz w:val="18"/>
        </w:rPr>
        <w:t>Figura 6 - Diagrama de classes de comunicação, auditoria e validação.</w:t>
      </w:r>
    </w:p>
    <w:p>
      <w:pPr>
        <w:pStyle w:val="Heading2"/>
        <w:keepNext/>
        <w:widowControl/>
      </w:pPr>
      <w:r>
        <w:t>6.7 Modelo lógico relacional</w:t>
      </w:r>
    </w:p>
    <w:p>
      <w:pPr>
        <w:widowControl/>
      </w:pPr>
      <w:r>
        <w:t>O banco relacional é uma proposta lógica de evolução. O MVP atual persiste em JSON local. O modelo abaixo organiza PK/FK/restrições sem afirmar que um SGBD relacional já está implantado.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120640" cy="53841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384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i/>
          <w:color w:val="505050"/>
          <w:sz w:val="18"/>
        </w:rPr>
        <w:t>Figura 7 - Modelo lógico do núcleo de usuários, alunos, presença e notificações.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4389120" cy="6245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24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i/>
          <w:color w:val="505050"/>
          <w:sz w:val="18"/>
        </w:rPr>
        <w:t>Figura 8 - Modelo lógico de mensagens, auditoria e feedback.</w:t>
      </w:r>
    </w:p>
    <w:p>
      <w:pPr>
        <w:pStyle w:val="Heading2"/>
        <w:keepNext/>
        <w:widowControl/>
      </w:pPr>
      <w:r>
        <w:t>6.8 Diagrama de sequência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943600" cy="47294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9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i/>
          <w:color w:val="505050"/>
          <w:sz w:val="18"/>
        </w:rPr>
        <w:t>Figura 9 - Sequência do registro de presença.</w:t>
      </w:r>
    </w:p>
    <w:p>
      <w:pPr>
        <w:pStyle w:val="Heading2"/>
        <w:keepNext/>
        <w:widowControl/>
      </w:pPr>
      <w:r>
        <w:t>6.9 Arquitetura implementada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60720" cy="31014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1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i/>
          <w:color w:val="505050"/>
          <w:sz w:val="18"/>
        </w:rPr>
        <w:t>Figura 10 - Componentes efetivamente implementados no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777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Implementação atual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HTML, CSS e JavaScript.</w:t>
            </w:r>
          </w:p>
        </w:tc>
      </w:tr>
      <w:tr>
        <w:tc>
          <w:tcPr>
            <w:tcW w:type="dxa" w:w="201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API</w:t>
            </w:r>
          </w:p>
        </w:tc>
        <w:tc>
          <w:tcPr>
            <w:tcW w:type="dxa" w:w="777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Node.js com módulo nativo http.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Domínio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lib/domain.js: regras de RBAC, token, sequência de presença e escopo.</w:t>
            </w:r>
          </w:p>
        </w:tc>
      </w:tr>
      <w:tr>
        <w:tc>
          <w:tcPr>
            <w:tcW w:type="dxa" w:w="201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Segurança</w:t>
            </w:r>
          </w:p>
        </w:tc>
        <w:tc>
          <w:tcPr>
            <w:tcW w:type="dxa" w:w="777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lib/security.js: scrypt, comparação segura e token de sessão.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Persistência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db.seed.json + db.runtime.json local.</w:t>
            </w:r>
          </w:p>
        </w:tc>
      </w:tr>
      <w:tr>
        <w:tc>
          <w:tcPr>
            <w:tcW w:type="dxa" w:w="201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Sessões</w:t>
            </w:r>
          </w:p>
        </w:tc>
        <w:tc>
          <w:tcPr>
            <w:tcW w:type="dxa" w:w="777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Em memória, com expiração.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Testes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node:test: API, domínio, segurança e regressões de privacidade.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6.10 Rastreabilidade atual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Rastreio</w:t>
            </w:r>
          </w:p>
        </w:tc>
        <w:tc>
          <w:tcPr>
            <w:tcW w:type="dxa" w:w="432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Implementação</w:t>
            </w:r>
          </w:p>
        </w:tc>
        <w:tc>
          <w:tcPr>
            <w:tcW w:type="dxa" w:w="432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Evidência/Teste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RF-01 / UC-01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POST /api/login; verifyPassword; sessão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api.test.js — login inválido; fluxo de login válido usado pelos testes</w:t>
            </w:r>
          </w:p>
        </w:tc>
      </w:tr>
      <w:tr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RF-02 / UC-02</w:t>
            </w:r>
          </w:p>
        </w:tc>
        <w:tc>
          <w:tcPr>
            <w:tcW w:type="dxa" w:w="432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GET /api/students; allowedStudentIds; scopedStudents</w:t>
            </w:r>
          </w:p>
        </w:tc>
        <w:tc>
          <w:tcPr>
            <w:tcW w:type="dxa" w:w="432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Cobertura indireta; recomendável teste direto da consulta por perfil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RF-03 / UC-03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POST /api/students; POST /api/links; canManageSchool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Rotas implementadas; recomendável teste direto específico de cadastro e vínculo</w:t>
            </w:r>
          </w:p>
        </w:tc>
      </w:tr>
      <w:tr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RF-04 / UC-04</w:t>
            </w:r>
          </w:p>
        </w:tc>
        <w:tc>
          <w:tcPr>
            <w:tcW w:type="dxa" w:w="432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POST /api/attendance; canRegisterAttendance; normalizeToken; validateAttendanceSequence</w:t>
            </w:r>
          </w:p>
        </w:tc>
        <w:tc>
          <w:tcPr>
            <w:tcW w:type="dxa" w:w="432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api.test.js + domain.test.js — RBAC, entrada duplicada, saída sem entrada e saída válida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RF-05 / UC-05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GET /api/dashboard; GET /api/reports; GET /api/reports.csv; allowedStudentIds; attendanceRate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api.test.js — CSV autenticado; domain.test.js — escopo e taxa; recomendável teste explícito de Portaria em relatório</w:t>
            </w:r>
          </w:p>
        </w:tc>
      </w:tr>
      <w:tr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RF-06 / UC-06</w:t>
            </w:r>
          </w:p>
        </w:tc>
        <w:tc>
          <w:tcPr>
            <w:tcW w:type="dxa" w:w="432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GET /api/dashboard; PATCH /api/notifications/:id</w:t>
            </w:r>
          </w:p>
        </w:tc>
        <w:tc>
          <w:tcPr>
            <w:tcW w:type="dxa" w:w="432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Rota implementada; recomendável teste direto de marcação como lida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RF-07 / UC-07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GET/POST /api/messages; canMessageRole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api.test.js + domain.test.js — bloqueio Responsável→Responsável e regras de comunicação</w:t>
            </w:r>
          </w:p>
        </w:tc>
      </w:tr>
      <w:tr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RF-08 / transversal</w:t>
            </w:r>
          </w:p>
        </w:tc>
        <w:tc>
          <w:tcPr>
            <w:tcW w:type="dxa" w:w="432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audit(...)</w:t>
            </w:r>
          </w:p>
        </w:tc>
        <w:tc>
          <w:tcPr>
            <w:tcW w:type="dxa" w:w="432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Chamado em autenticação e operações de mutação relevantes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RF-09 / UC-08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GET /api/audit; canViewAudit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Regra de autorização implementada; recomendável manter teste explícito do endpoint</w:t>
            </w:r>
          </w:p>
        </w:tc>
      </w:tr>
      <w:tr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RF-10 / UC-09</w:t>
            </w:r>
          </w:p>
        </w:tc>
        <w:tc>
          <w:tcPr>
            <w:tcW w:type="dxa" w:w="432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POST /api/feedback</w:t>
            </w:r>
          </w:p>
        </w:tc>
        <w:tc>
          <w:tcPr>
            <w:tcW w:type="dxa" w:w="432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api.test.js — coleta e separação dos dados de evidência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RF-11 / UC-10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GET /api/feedback; GET /api/feedback.csv; canManageSchool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api.test.js — somente Gestão exporta CSV de validação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7. PEI V - TESTES, VALIDAÇÃO EXTENSIONISTA E CONSOLIDAÇÃO</w:t>
      </w:r>
    </w:p>
    <w:p>
      <w:pPr>
        <w:pStyle w:val="Heading2"/>
        <w:keepNext/>
        <w:widowControl/>
      </w:pPr>
      <w:r>
        <w:t>7.1 Estratégia e resultado dos testes</w:t>
      </w:r>
    </w:p>
    <w:p>
      <w:pPr>
        <w:widowControl/>
      </w:pPr>
      <w:r>
        <w:t>A suíte foi reexecutada durante esta auditoria diretamente no diretório Safe_Student_MVP. Resultado: 49 testes, 24 aprovados, 0 falhas. A execução cobre domínio, segurança, API HTTP e regressões de privacidade. O resultado não substitui teste de carga, pentest ou homologação de produção.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Conjunto</w:t>
            </w:r>
          </w:p>
        </w:tc>
        <w:tc>
          <w:tcPr>
            <w:tcW w:type="dxa" w:w="14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Quantidade</w:t>
            </w:r>
          </w:p>
        </w:tc>
        <w:tc>
          <w:tcPr>
            <w:tcW w:type="dxa" w:w="676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Exemplos de cobertura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API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6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Login inválido, RBAC de presença, entrada duplicada, CSV autenticado, mensagens, feedback e exportação de validação.</w:t>
            </w:r>
          </w:p>
        </w:tc>
      </w:tr>
      <w:tr>
        <w:tc>
          <w:tcPr>
            <w:tcW w:type="dxa" w:w="216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Domínio</w:t>
            </w:r>
          </w:p>
        </w:tc>
        <w:tc>
          <w:tcPr>
            <w:tcW w:type="dxa" w:w="144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67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Normalização de token, RBAC, escopo de alunos, sequência ENTRADA/SAÍDA e taxa por dia escolar.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Privacidade/regressão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6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Diretório mínimo, isolamento de mensagens/notificações, exclusão DEMO_SEED e auditoria técnica.</w:t>
            </w:r>
          </w:p>
        </w:tc>
      </w:tr>
      <w:tr>
        <w:tc>
          <w:tcPr>
            <w:tcW w:type="dxa" w:w="216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Segurança</w:t>
            </w:r>
          </w:p>
        </w:tc>
        <w:tc>
          <w:tcPr>
            <w:tcW w:type="dxa" w:w="144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676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Hash/verificação de senha, falha segura e token aleatório.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Total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24</w:t>
            </w:r>
          </w:p>
        </w:tc>
        <w:tc>
          <w:tcPr>
            <w:tcW w:type="dxa" w:w="6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24 aprovados / 0 falhas nesta reexecução.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7.2 Cenários mínimos de validação acadêmica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15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172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374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Tarefa</w:t>
            </w:r>
          </w:p>
        </w:tc>
        <w:tc>
          <w:tcPr>
            <w:tcW w:type="dxa" w:w="374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Critério de sucesso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V-01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Responsável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Localizar movimentação de aluno vinculado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Visualiza apenas o próprio escopo.</w:t>
            </w:r>
          </w:p>
        </w:tc>
      </w:tr>
      <w:tr>
        <w:tc>
          <w:tcPr>
            <w:tcW w:type="dxa" w:w="115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V-02</w:t>
            </w:r>
          </w:p>
        </w:tc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Portaria</w:t>
            </w:r>
          </w:p>
        </w:tc>
        <w:tc>
          <w:tcPr>
            <w:tcW w:type="dxa" w:w="374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Registrar entrada por token</w:t>
            </w:r>
          </w:p>
        </w:tc>
        <w:tc>
          <w:tcPr>
            <w:tcW w:type="dxa" w:w="374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Registro salvo, auditado e notificação criada.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V-03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Portaria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Registrar saída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Aceita somente após entrada válida.</w:t>
            </w:r>
          </w:p>
        </w:tc>
      </w:tr>
      <w:tr>
        <w:tc>
          <w:tcPr>
            <w:tcW w:type="dxa" w:w="115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V-04</w:t>
            </w:r>
          </w:p>
        </w:tc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Gestão</w:t>
            </w:r>
          </w:p>
        </w:tc>
        <w:tc>
          <w:tcPr>
            <w:tcW w:type="dxa" w:w="374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Consultar presença e saída em CSV</w:t>
            </w:r>
          </w:p>
        </w:tc>
        <w:tc>
          <w:tcPr>
            <w:tcW w:type="dxa" w:w="374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Visualiza o escopo permitido e obtém CSV autenticado.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V-05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Gestão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Consultar trilha de auditoria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 ação, data/hora e usuário quando aplicável.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7.3 Instrumentos de pesquisa e aceite</w:t>
      </w:r>
    </w:p>
    <w:p>
      <w:pPr>
        <w:pStyle w:val="ListBullet"/>
        <w:widowControl/>
      </w:pPr>
      <w:r>
        <w:t>Termo de ciência institucional.</w:t>
      </w:r>
    </w:p>
    <w:p>
      <w:pPr>
        <w:pStyle w:val="ListBullet"/>
        <w:widowControl/>
      </w:pPr>
      <w:r>
        <w:t>Termo de participação.</w:t>
      </w:r>
    </w:p>
    <w:p>
      <w:pPr>
        <w:pStyle w:val="ListBullet"/>
        <w:widowControl/>
      </w:pPr>
      <w:r>
        <w:t>Roteiro de entrevista.</w:t>
      </w:r>
    </w:p>
    <w:p>
      <w:pPr>
        <w:pStyle w:val="ListBullet"/>
        <w:widowControl/>
      </w:pPr>
      <w:r>
        <w:t>Questionário de percepção.</w:t>
      </w:r>
    </w:p>
    <w:p>
      <w:pPr>
        <w:pStyle w:val="ListBullet"/>
        <w:widowControl/>
      </w:pPr>
      <w:r>
        <w:t>Checklist de observação.</w:t>
      </w:r>
    </w:p>
    <w:p>
      <w:pPr>
        <w:pStyle w:val="ListBullet"/>
        <w:widowControl/>
      </w:pPr>
      <w:r>
        <w:t>Módulo Feedback do MVP, sem identidade obrigatória do participante.</w:t>
      </w:r>
    </w:p>
    <w:p>
      <w:pPr>
        <w:pStyle w:val="Heading2"/>
        <w:keepNext/>
        <w:widowControl/>
      </w:pPr>
      <w:r>
        <w:t>7.4 Situação real da pesquisa de campo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Integridade acadêmica: Os documentos históricos registram 10 responsáveis, 3 participantes de portaria, 2 de gestão e percentuais agregados, além de média 4,4/5 no artigo. Porém, não há no pacote respostas brutas anonimizadas, termos preenchidos ou CSV de validação real que permita reproduzir esses valores. Assim, a única classificação tecnicamente defensável é PESQUISA DE CAMPO = PARCIAL.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Para fechar essa pendência, a equipe deve executar nova coleta controlada ou anexar a evidência primária existente. O módulo Feedback registra perfil, cenário, sucesso, tempo opcional, nota de 1 a 5, comentário e fonte. Apenas registros de apresentação devem ser usados como evidência coletada; dados DEMO_SEED são ilustrativos.</w:t>
      </w:r>
    </w:p>
    <w:p>
      <w:pPr>
        <w:pStyle w:val="Heading2"/>
        <w:keepNext/>
        <w:widowControl/>
      </w:pPr>
      <w:r>
        <w:t>7.5 Artigo acadêmico - conteúdo consolidado</w:t>
      </w:r>
    </w:p>
    <w:p>
      <w:pPr>
        <w:widowControl/>
      </w:pPr>
      <w:r>
        <w:t>O artigo deve apresentar o Safe Student como MVP acadêmico-extensionista e manter alinhamento com o estado atual: autenticação/RBAC, presença por token, notificações, acompanhamento/relatórios, mensagens e auditoria. A referência de segurança web deve ser OWASP ASVS. Resultados numéricos de satisfação ou amostras históricas só devem aparecer quando acompanhados por evidência primária reproduzível.</w:t>
      </w:r>
    </w:p>
    <w:p>
      <w:pPr>
        <w:pStyle w:val="Heading2"/>
        <w:keepNext/>
        <w:widowControl/>
      </w:pPr>
      <w:r>
        <w:t>7.6 Critérios de aceite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Entrega</w:t>
            </w:r>
          </w:p>
        </w:tc>
        <w:tc>
          <w:tcPr>
            <w:tcW w:type="dxa" w:w="76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Critério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Plano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Estrutura gerencial completa e coerente com o template disponível.</w:t>
            </w:r>
          </w:p>
        </w:tc>
      </w:tr>
      <w:tr>
        <w:tc>
          <w:tcPr>
            <w:tcW w:type="dxa" w:w="216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Requisitos/UML</w:t>
            </w:r>
          </w:p>
        </w:tc>
        <w:tc>
          <w:tcPr>
            <w:tcW w:type="dxa" w:w="763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RF/RNF rastreáveis e diagramas coerentes com o MVP.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MVP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Executa localmente e demonstra os fluxos essenciais.</w:t>
            </w:r>
          </w:p>
        </w:tc>
      </w:tr>
      <w:tr>
        <w:tc>
          <w:tcPr>
            <w:tcW w:type="dxa" w:w="216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Testes</w:t>
            </w:r>
          </w:p>
        </w:tc>
        <w:tc>
          <w:tcPr>
            <w:tcW w:type="dxa" w:w="763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Suíte automatizada aprovada; lacunas não ocultadas.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Pesquisa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Instrumentos + evidência primária real para declarar resultados.</w:t>
            </w:r>
          </w:p>
        </w:tc>
      </w:tr>
      <w:tr>
        <w:tc>
          <w:tcPr>
            <w:tcW w:type="dxa" w:w="216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Artigo</w:t>
            </w:r>
          </w:p>
        </w:tc>
        <w:tc>
          <w:tcPr>
            <w:tcW w:type="dxa" w:w="7632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Estrutura acadêmica, referências corretas e resultados não fabricados.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Apresentação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Mesmas contagens, casos de uso e limites adotados no documento técnico final.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8. MATRIZ FINAL DE INTEGRAÇÃO PEI I-V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Eixo</w:t>
            </w:r>
          </w:p>
        </w:tc>
        <w:tc>
          <w:tcPr>
            <w:tcW w:type="dxa" w:w="129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PEI I</w:t>
            </w:r>
          </w:p>
        </w:tc>
        <w:tc>
          <w:tcPr>
            <w:tcW w:type="dxa" w:w="129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PEI II</w:t>
            </w:r>
          </w:p>
        </w:tc>
        <w:tc>
          <w:tcPr>
            <w:tcW w:type="dxa" w:w="129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PEI III</w:t>
            </w:r>
          </w:p>
        </w:tc>
        <w:tc>
          <w:tcPr>
            <w:tcW w:type="dxa" w:w="129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PEI IV</w:t>
            </w:r>
          </w:p>
        </w:tc>
        <w:tc>
          <w:tcPr>
            <w:tcW w:type="dxa" w:w="129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PEI V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Problema/usuários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X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X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X</w:t>
            </w:r>
          </w:p>
        </w:tc>
      </w:tr>
      <w:tr>
        <w:tc>
          <w:tcPr>
            <w:tcW w:type="dxa" w:w="24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Mercado/empatia</w:t>
            </w:r>
          </w:p>
        </w:tc>
        <w:tc>
          <w:tcPr>
            <w:tcW w:type="dxa" w:w="129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X</w:t>
            </w:r>
          </w:p>
        </w:tc>
        <w:tc>
          <w:tcPr>
            <w:tcW w:type="dxa" w:w="129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X</w:t>
            </w:r>
          </w:p>
        </w:tc>
        <w:tc>
          <w:tcPr>
            <w:tcW w:type="dxa" w:w="129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Protótipos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X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X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4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Gerenciamento</w:t>
            </w:r>
          </w:p>
        </w:tc>
        <w:tc>
          <w:tcPr>
            <w:tcW w:type="dxa" w:w="129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X</w:t>
            </w:r>
          </w:p>
        </w:tc>
        <w:tc>
          <w:tcPr>
            <w:tcW w:type="dxa" w:w="129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Requisitos/UML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X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X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4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MVP/código</w:t>
            </w:r>
          </w:p>
        </w:tc>
        <w:tc>
          <w:tcPr>
            <w:tcW w:type="dxa" w:w="129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X</w:t>
            </w:r>
          </w:p>
        </w:tc>
        <w:tc>
          <w:tcPr>
            <w:tcW w:type="dxa" w:w="129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X</w:t>
            </w:r>
          </w:p>
        </w:tc>
        <w:tc>
          <w:tcPr>
            <w:tcW w:type="dxa" w:w="129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Testes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X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X</w:t>
            </w:r>
          </w:p>
        </w:tc>
      </w:tr>
      <w:tr>
        <w:tc>
          <w:tcPr>
            <w:tcW w:type="dxa" w:w="244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Pesquisa/validação</w:t>
            </w:r>
          </w:p>
        </w:tc>
        <w:tc>
          <w:tcPr>
            <w:tcW w:type="dxa" w:w="129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X</w:t>
            </w:r>
          </w:p>
        </w:tc>
        <w:tc>
          <w:tcPr>
            <w:tcW w:type="dxa" w:w="129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X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Artigo/apresentação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X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8.1 Pendências obrigatórias antes de declarar o pacote “completo”</w:t>
      </w:r>
    </w:p>
    <w:p>
      <w:pPr>
        <w:widowControl/>
      </w:pPr>
      <w:r>
        <w:rPr>
          <w:b/>
        </w:rPr>
        <w:t xml:space="preserve">1. </w:t>
      </w:r>
      <w:r>
        <w:t>Obter os templates/enunciados oficiais de PEI I, PEI II, PEI IV e PEI V se a intenção for comprovar conformidade formal, e não apenas cobertura de conteúdo.</w:t>
      </w:r>
    </w:p>
    <w:p>
      <w:pPr>
        <w:widowControl/>
      </w:pPr>
      <w:r>
        <w:rPr>
          <w:b/>
        </w:rPr>
        <w:t xml:space="preserve">2. </w:t>
      </w:r>
      <w:r>
        <w:t>Anexar evidência primária da pesquisa de campo (formulários/termos preenchidos, respostas anonimizadas ou CSV real do módulo Feedback).</w:t>
      </w:r>
    </w:p>
    <w:p>
      <w:pPr>
        <w:widowControl/>
      </w:pPr>
      <w:r>
        <w:rPr>
          <w:b/>
        </w:rPr>
        <w:t xml:space="preserve">3. </w:t>
      </w:r>
      <w:r>
        <w:t>Regenerar os arquivos 07 e 12 em XLSX válido, pois o pacote atual apresenta erro CRC no relacionamento raiz.</w:t>
      </w:r>
    </w:p>
    <w:p>
      <w:pPr>
        <w:widowControl/>
      </w:pPr>
      <w:r>
        <w:rPr>
          <w:b/>
        </w:rPr>
        <w:t xml:space="preserve">4. </w:t>
      </w:r>
      <w:r>
        <w:t>Regenerar o arquivo 09_Safe_Student_MVP_codigo.zip a partir do diretório canônico atual para eliminar divergência de metadados.</w:t>
      </w:r>
    </w:p>
    <w:p>
      <w:pPr>
        <w:widowControl/>
      </w:pPr>
      <w:r>
        <w:rPr>
          <w:b/>
        </w:rPr>
        <w:t xml:space="preserve">5. </w:t>
      </w:r>
      <w:r>
        <w:t>Atualizar a apresentação final para refletir 11 RF, 8 RNF, 12 regras de negócio e o diagrama unificado de casos de uso.</w:t>
      </w:r>
    </w:p>
    <w:p>
      <w:pPr>
        <w:widowControl/>
      </w:pPr>
      <w:r>
        <w:rPr>
          <w:b/>
        </w:rPr>
        <w:t xml:space="preserve">6. </w:t>
      </w:r>
      <w:r>
        <w:t>Atualizar o artigo para OWASP ASVS e retirar qualquer média/percentual que não possua evidência primária anexada.</w:t>
      </w:r>
    </w:p>
    <w:p>
      <w:pPr>
        <w:widowControl/>
      </w:pPr>
      <w:r>
        <w:rPr>
          <w:b/>
        </w:rPr>
        <w:t xml:space="preserve">7. </w:t>
      </w:r>
      <w:r>
        <w:t>Atualizar números de TAM/SAM/SOM com uma única fonte oficial e mesma data de referência antes de apresentar valores quantitativos.</w:t>
      </w:r>
    </w:p>
    <w:p>
      <w:pPr>
        <w:pStyle w:val="Heading2"/>
        <w:keepNext/>
        <w:widowControl/>
      </w:pPr>
      <w:r>
        <w:t>8.2 Checklist de consistência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806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Verificação</w:t>
            </w:r>
          </w:p>
        </w:tc>
        <w:tc>
          <w:tcPr>
            <w:tcW w:type="dxa" w:w="172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Somente Responsável, Portaria e Gestão Escolar como atores funcionais no caso de uso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Conforme</w:t>
            </w:r>
          </w:p>
        </w:tc>
      </w:tr>
      <w:tr>
        <w:tc>
          <w:tcPr>
            <w:tcW w:type="dxa" w:w="806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Não existe ator genérico Usuário no caso de uso</w:t>
            </w:r>
          </w:p>
        </w:tc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Conforme</w:t>
            </w:r>
          </w:p>
        </w:tc>
      </w:tr>
      <w:tr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ENTRADA/SAÍDA consolidadas em Registrar presença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Conforme</w:t>
            </w:r>
          </w:p>
        </w:tc>
      </w:tr>
      <w:tr>
        <w:tc>
          <w:tcPr>
            <w:tcW w:type="dxa" w:w="806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Histórico/resumo/CSV consolidados em Acompanhar presença</w:t>
            </w:r>
          </w:p>
        </w:tc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Conforme</w:t>
            </w:r>
          </w:p>
        </w:tc>
      </w:tr>
      <w:tr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Marcar como lida pertence a Consultar notificações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Conforme</w:t>
            </w:r>
          </w:p>
        </w:tc>
      </w:tr>
      <w:tr>
        <w:tc>
          <w:tcPr>
            <w:tcW w:type="dxa" w:w="806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Requisitos atuais: 11 RF</w:t>
            </w:r>
          </w:p>
        </w:tc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Conforme</w:t>
            </w:r>
          </w:p>
        </w:tc>
      </w:tr>
      <w:tr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Requisitos não funcionais atuais: 8 RNF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Conforme</w:t>
            </w:r>
          </w:p>
        </w:tc>
      </w:tr>
      <w:tr>
        <w:tc>
          <w:tcPr>
            <w:tcW w:type="dxa" w:w="806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Regras de negócio atuais: 12</w:t>
            </w:r>
          </w:p>
        </w:tc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Conforme</w:t>
            </w:r>
          </w:p>
        </w:tc>
      </w:tr>
      <w:tr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MVP local e dados sintéticos explicitados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Conforme</w:t>
            </w:r>
          </w:p>
        </w:tc>
      </w:tr>
      <w:tr>
        <w:tc>
          <w:tcPr>
            <w:tcW w:type="dxa" w:w="806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49 testes reexecutados sem falha</w:t>
            </w:r>
          </w:p>
        </w:tc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Conforme</w:t>
            </w:r>
          </w:p>
        </w:tc>
      </w:tr>
      <w:tr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Pesquisa de campo tratada como parcial até evidência primária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Conforme</w:t>
            </w:r>
          </w:p>
        </w:tc>
      </w:tr>
      <w:tr>
        <w:tc>
          <w:tcPr>
            <w:tcW w:type="dxa" w:w="806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Produção/homologação fora do escopo</w:t>
            </w:r>
          </w:p>
        </w:tc>
        <w:tc>
          <w:tcPr>
            <w:tcW w:type="dxa" w:w="1728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Conforme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9. CONCLUSÃO</w:t>
      </w:r>
    </w:p>
    <w:p>
      <w:pPr>
        <w:widowControl/>
      </w:pPr>
      <w:r>
        <w:t>A análise sênior demonstra que o Safe Student possui material suficiente para formar um dossiê acadêmico consistente e rastreável, cobrindo descoberta do problema, prototipação, gerenciamento, engenharia de requisitos, modelagem, implementação, testes e validação extensionista. A qualidade do pacote melhora significativamente quando a especificação técnica atual e a auditoria são usadas como fontes de verdade para corrigir materiais históricos.</w:t>
      </w:r>
    </w:p>
    <w:p>
      <w:pPr>
        <w:widowControl/>
      </w:pPr>
      <w:r>
        <w:t>A conclusão mais importante é que “ter o documento” não equivale automaticamente a “ter a evidência”. O projeto está tecnicamente demonstrável e os testes atuais foram aprovados, mas a etapa extensionista de pesquisa permanece parcial até que a equipe anexe evidência primária reproduzível. Da mesma forma, a conformidade formal de PEI I, II, IV e V só pode ser certificada quando seus templates oficiais forem disponibilizados. Este dossiê, portanto, reúne tudo o que é defensável hoje e separa claramente conteúdo comprovado, conteúdo histórico e pendências reais.</w:t>
      </w:r>
    </w:p>
    <w:p>
      <w:pPr>
        <w:pStyle w:val="Heading1"/>
        <w:keepNext/>
        <w:widowControl/>
      </w:pPr>
      <w:r>
        <w:t>REFERÊNCIAS</w:t>
      </w:r>
    </w:p>
    <w:p>
      <w:pPr>
        <w:widowControl/>
        <w:ind w:hanging="360" w:left="360"/>
      </w:pPr>
      <w:r>
        <w:t>ASSOCIAÇÃO BRASILEIRA DE NORMAS TÉCNICAS. NBR 6023 - Informação e documentação - Referências - Elaboração.</w:t>
      </w:r>
    </w:p>
    <w:p>
      <w:pPr>
        <w:widowControl/>
        <w:ind w:hanging="360" w:left="360"/>
      </w:pPr>
      <w:r>
        <w:t>ASSOCIAÇÃO BRASILEIRA DE NORMAS TÉCNICAS. NBR 10520 - Informação e documentação - Citações em documentos.</w:t>
      </w:r>
    </w:p>
    <w:p>
      <w:pPr>
        <w:widowControl/>
        <w:ind w:hanging="360" w:left="360"/>
      </w:pPr>
      <w:r>
        <w:t>BRASIL. Lei nº 13.709/2018 - Lei Geral de Proteção de Dados Pessoais.</w:t>
      </w:r>
    </w:p>
    <w:p>
      <w:pPr>
        <w:widowControl/>
        <w:ind w:hanging="360" w:left="360"/>
      </w:pPr>
      <w:r>
        <w:t>BRASIL. Ministério da Educação. Resolução CNE/CES nº 7/2018 - Diretrizes para a Extensão na Educação Superior Brasileira.</w:t>
      </w:r>
    </w:p>
    <w:p>
      <w:pPr>
        <w:widowControl/>
        <w:ind w:hanging="360" w:left="360"/>
      </w:pPr>
      <w:r>
        <w:t>OBJECT MANAGEMENT GROUP. Unified Modeling Language (UML), Version 2.5.1.</w:t>
      </w:r>
    </w:p>
    <w:p>
      <w:pPr>
        <w:widowControl/>
        <w:ind w:hanging="360" w:left="360"/>
      </w:pPr>
      <w:r>
        <w:t>OWASP FOUNDATION. Application Security Verification Standard (ASVS).</w:t>
      </w:r>
    </w:p>
    <w:p>
      <w:pPr>
        <w:widowControl/>
        <w:ind w:hanging="360" w:left="360"/>
      </w:pPr>
      <w:r>
        <w:t>WORLD WIDE WEB CONSORTIUM. Web Content Accessibility Guidelines (WCAG) 2.2.</w:t>
      </w:r>
    </w:p>
    <w:p>
      <w:pPr>
        <w:widowControl/>
        <w:ind w:hanging="360" w:left="360"/>
      </w:pPr>
      <w:r>
        <w:t>UNIVERSIDADE DE VASSOURAS. Template Adaptado do Plano de Gerenciamento do Projeto - Práticas Extensionistas Integradoras III.</w:t>
      </w:r>
    </w:p>
    <w:p>
      <w:pPr>
        <w:widowControl/>
        <w:ind w:hanging="360" w:left="360"/>
      </w:pPr>
      <w:r>
        <w:t>SAFE STUDENT. Pacote acadêmico e repositório analisados: documentos 01 a 12, Safe_Student_MVP e documentação de conformidade, 2026.</w:t>
      </w:r>
    </w:p>
    <w:p>
      <w:pPr>
        <w:pStyle w:val="Heading1"/>
        <w:keepNext/>
        <w:widowControl/>
      </w:pPr>
      <w:r>
        <w:t>APÊNDICE A - MAPA DE FONTES DO PACOTE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72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345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Artefato</w:t>
            </w:r>
          </w:p>
        </w:tc>
        <w:tc>
          <w:tcPr>
            <w:tcW w:type="dxa" w:w="59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Uso no dossiê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01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Plano de Gerenciamento Unificado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Gerenciamento, mercado, usuários, prototipação, riscos e cronograma.</w:t>
            </w:r>
          </w:p>
        </w:tc>
      </w:tr>
      <w:tr>
        <w:tc>
          <w:tcPr>
            <w:tcW w:type="dxa" w:w="72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02</w:t>
            </w:r>
          </w:p>
        </w:tc>
        <w:tc>
          <w:tcPr>
            <w:tcW w:type="dxa" w:w="34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Especificação de Requisitos, UML e Modelo Lógico</w:t>
            </w:r>
          </w:p>
        </w:tc>
        <w:tc>
          <w:tcPr>
            <w:tcW w:type="dxa" w:w="59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Fonte técnica atual de requisitos, regras, UML e rastreabilidade.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03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Artigo Acadêmico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Síntese acadêmica; requer correções de segurança/reivindicações de validação.</w:t>
            </w:r>
          </w:p>
        </w:tc>
      </w:tr>
      <w:tr>
        <w:tc>
          <w:tcPr>
            <w:tcW w:type="dxa" w:w="72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04</w:t>
            </w:r>
          </w:p>
        </w:tc>
        <w:tc>
          <w:tcPr>
            <w:tcW w:type="dxa" w:w="34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Plano e Relatório de Testes</w:t>
            </w:r>
          </w:p>
        </w:tc>
        <w:tc>
          <w:tcPr>
            <w:tcW w:type="dxa" w:w="59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Evidências e limitações de testes.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05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Relatório de Pesquisa de Campo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Instrumentos e resultados históricos; evidência primária pendente.</w:t>
            </w:r>
          </w:p>
        </w:tc>
      </w:tr>
      <w:tr>
        <w:tc>
          <w:tcPr>
            <w:tcW w:type="dxa" w:w="72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06</w:t>
            </w:r>
          </w:p>
        </w:tc>
        <w:tc>
          <w:tcPr>
            <w:tcW w:type="dxa" w:w="34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Auditoria Técnica e Conformidade</w:t>
            </w:r>
          </w:p>
        </w:tc>
        <w:tc>
          <w:tcPr>
            <w:tcW w:type="dxa" w:w="59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Reconciliação e correções técnicas.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07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Checklist/Riscos/Rastreabilidade XLSX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Conteúdo de apoio; arquivo e IDs antigos requerem atualização.</w:t>
            </w:r>
          </w:p>
        </w:tc>
      </w:tr>
      <w:tr>
        <w:tc>
          <w:tcPr>
            <w:tcW w:type="dxa" w:w="72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08</w:t>
            </w:r>
          </w:p>
        </w:tc>
        <w:tc>
          <w:tcPr>
            <w:tcW w:type="dxa" w:w="34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Apresentação Final</w:t>
            </w:r>
          </w:p>
        </w:tc>
        <w:tc>
          <w:tcPr>
            <w:tcW w:type="dxa" w:w="59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Narrativa da banca; contagens e casos de uso devem acompanhar a especificação atual.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09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MVP Código ZIP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Pacote do código; metadados divergentes do diretório canônico.</w:t>
            </w:r>
          </w:p>
        </w:tc>
      </w:tr>
      <w:tr>
        <w:tc>
          <w:tcPr>
            <w:tcW w:type="dxa" w:w="72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34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Manual</w:t>
            </w:r>
          </w:p>
        </w:tc>
        <w:tc>
          <w:tcPr>
            <w:tcW w:type="dxa" w:w="59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Execução, demonstração, treinamento e limitações.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Termos e Instrumentos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Base para coleta extensionista formal.</w:t>
            </w:r>
          </w:p>
        </w:tc>
      </w:tr>
      <w:tr>
        <w:tc>
          <w:tcPr>
            <w:tcW w:type="dxa" w:w="720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3456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Auditoria Competitiva XLSX</w:t>
            </w:r>
          </w:p>
        </w:tc>
        <w:tc>
          <w:tcPr>
            <w:tcW w:type="dxa" w:w="5904"/>
            <w:shd w:fill="F3F6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Mercado/concorrência; números devem ser atualizados de fonte única.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Universidade de Vassouras - Engenharia de Software - Saquarema/RJ | Página </w:t>
    </w:r>
    <w:r>
      <w:rPr>
        <w:color w:val="646464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Safe Student - Dossiê Acadêmico Consolidado PEI I a PEI 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