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309DB" w14:textId="2ED72CF2" w:rsidR="003E458C" w:rsidRDefault="00000000">
      <w:pPr>
        <w:pStyle w:val="Title"/>
      </w:pPr>
      <w:r>
        <w:t>Sentiment Analysis and Employee Flight Risk Report</w:t>
      </w:r>
    </w:p>
    <w:p w14:paraId="703DDF50" w14:textId="26A2BF9F" w:rsidR="003E458C" w:rsidRDefault="00000000">
      <w:pPr>
        <w:pStyle w:val="Heading1"/>
      </w:pPr>
      <w:r>
        <w:t>1. Approach and Methodology</w:t>
      </w:r>
    </w:p>
    <w:p w14:paraId="10ACE837" w14:textId="6B66AB54" w:rsidR="003E458C" w:rsidRDefault="00000000">
      <w:r>
        <w:br/>
        <w:t xml:space="preserve">This project aimed to analyze employee sentiment over time and identify patterns that could indicate flight risk. </w:t>
      </w:r>
      <w:r>
        <w:br/>
        <w:t xml:space="preserve">The approach included exploratory data analysis (EDA), employee sentiment scoring and ranking, flight risk identification using rolling negative sentiment counts, </w:t>
      </w:r>
      <w:r>
        <w:br/>
        <w:t>and the development of a linear regression model to predict future sentiment scores.</w:t>
      </w:r>
      <w:r>
        <w:br/>
      </w:r>
    </w:p>
    <w:p w14:paraId="54554C0A" w14:textId="0DE0468A" w:rsidR="003E458C" w:rsidRDefault="00000000">
      <w:pPr>
        <w:pStyle w:val="Heading1"/>
      </w:pPr>
      <w:r>
        <w:t>2. Key Findings from Exploratory Data Analysis (EDA)</w:t>
      </w:r>
    </w:p>
    <w:p w14:paraId="201DCD74" w14:textId="654F5F82" w:rsidR="009829B5" w:rsidRDefault="00000000">
      <w:r>
        <w:br/>
        <w:t xml:space="preserve">EDA revealed fluctuations in sentiment across different employees and time periods. Some employees consistently displayed lower sentiment scores, </w:t>
      </w:r>
      <w:r>
        <w:br/>
        <w:t xml:space="preserve">and a few showed patterns of declining sentiment. A 'rolling count' of negative sentiment messages was used to identify concerning trends, </w:t>
      </w:r>
      <w:r>
        <w:br/>
        <w:t>particularly those with more than 4 negative messages in a 30-day window.</w:t>
      </w:r>
    </w:p>
    <w:p w14:paraId="6752EF1A" w14:textId="310FE04F" w:rsidR="003E458C" w:rsidRDefault="009829B5">
      <w:r w:rsidRPr="009829B5">
        <w:drawing>
          <wp:anchor distT="0" distB="0" distL="114300" distR="114300" simplePos="0" relativeHeight="251657216" behindDoc="0" locked="0" layoutInCell="1" allowOverlap="1" wp14:anchorId="6A0F411E" wp14:editId="2E88EE70">
            <wp:simplePos x="0" y="0"/>
            <wp:positionH relativeFrom="column">
              <wp:posOffset>-29853</wp:posOffset>
            </wp:positionH>
            <wp:positionV relativeFrom="paragraph">
              <wp:posOffset>166370</wp:posOffset>
            </wp:positionV>
            <wp:extent cx="4244340" cy="3684814"/>
            <wp:effectExtent l="0" t="0" r="3810" b="0"/>
            <wp:wrapNone/>
            <wp:docPr id="49630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6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68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br/>
      </w:r>
    </w:p>
    <w:p w14:paraId="175E60B3" w14:textId="77777777" w:rsidR="009829B5" w:rsidRDefault="009829B5"/>
    <w:p w14:paraId="0D23ABFA" w14:textId="77777777" w:rsidR="009829B5" w:rsidRDefault="009829B5"/>
    <w:p w14:paraId="29E4B940" w14:textId="77777777" w:rsidR="009829B5" w:rsidRDefault="009829B5"/>
    <w:p w14:paraId="0A258BB6" w14:textId="77777777" w:rsidR="009829B5" w:rsidRDefault="009829B5"/>
    <w:p w14:paraId="4B22B79D" w14:textId="77777777" w:rsidR="009829B5" w:rsidRDefault="009829B5"/>
    <w:p w14:paraId="094F0C07" w14:textId="77777777" w:rsidR="009829B5" w:rsidRDefault="009829B5"/>
    <w:p w14:paraId="1ACEA297" w14:textId="77777777" w:rsidR="009829B5" w:rsidRDefault="009829B5"/>
    <w:p w14:paraId="30F2D9E0" w14:textId="77777777" w:rsidR="009829B5" w:rsidRDefault="009829B5"/>
    <w:p w14:paraId="7C0EEE2B" w14:textId="77777777" w:rsidR="009829B5" w:rsidRDefault="009829B5"/>
    <w:p w14:paraId="556B44A3" w14:textId="77777777" w:rsidR="009829B5" w:rsidRDefault="009829B5"/>
    <w:p w14:paraId="0014284E" w14:textId="0C8670C6" w:rsidR="009829B5" w:rsidRDefault="009829B5">
      <w:r w:rsidRPr="009829B5">
        <w:lastRenderedPageBreak/>
        <w:drawing>
          <wp:anchor distT="0" distB="0" distL="114300" distR="114300" simplePos="0" relativeHeight="251658240" behindDoc="0" locked="0" layoutInCell="1" allowOverlap="1" wp14:anchorId="6D01DB29" wp14:editId="2E8DAEAE">
            <wp:simplePos x="0" y="0"/>
            <wp:positionH relativeFrom="column">
              <wp:posOffset>0</wp:posOffset>
            </wp:positionH>
            <wp:positionV relativeFrom="paragraph">
              <wp:posOffset>-167640</wp:posOffset>
            </wp:positionV>
            <wp:extent cx="5486400" cy="2621280"/>
            <wp:effectExtent l="0" t="0" r="0" b="7620"/>
            <wp:wrapNone/>
            <wp:docPr id="184645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1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2265C" w14:textId="298E9561" w:rsidR="009829B5" w:rsidRDefault="009829B5"/>
    <w:p w14:paraId="032B3D40" w14:textId="77777777" w:rsidR="009829B5" w:rsidRDefault="009829B5"/>
    <w:p w14:paraId="2EEB84B8" w14:textId="77777777" w:rsidR="009829B5" w:rsidRDefault="009829B5"/>
    <w:p w14:paraId="28999526" w14:textId="77777777" w:rsidR="009829B5" w:rsidRDefault="009829B5"/>
    <w:p w14:paraId="1EEA5553" w14:textId="7133EBAE" w:rsidR="009829B5" w:rsidRDefault="009829B5"/>
    <w:p w14:paraId="625E4D54" w14:textId="77777777" w:rsidR="009829B5" w:rsidRDefault="009829B5"/>
    <w:p w14:paraId="09F241AE" w14:textId="11628B4B" w:rsidR="009829B5" w:rsidRDefault="009829B5"/>
    <w:p w14:paraId="58215E3F" w14:textId="77777777" w:rsidR="009829B5" w:rsidRDefault="009829B5"/>
    <w:p w14:paraId="3B4319CC" w14:textId="77777777" w:rsidR="009829B5" w:rsidRDefault="009829B5"/>
    <w:p w14:paraId="73AB9F9E" w14:textId="77777777" w:rsidR="003E458C" w:rsidRDefault="00000000">
      <w:pPr>
        <w:pStyle w:val="Heading1"/>
      </w:pPr>
      <w:r>
        <w:t>3. Employee Scoring and Ranking</w:t>
      </w:r>
    </w:p>
    <w:p w14:paraId="1A17752D" w14:textId="77777777" w:rsidR="003E458C" w:rsidRDefault="00000000">
      <w:r>
        <w:br/>
        <w:t xml:space="preserve">Employees were scored using their average monthly sentiment scores. This allowed for a ranking of overall positivity or negativity in communications. </w:t>
      </w:r>
      <w:r>
        <w:br/>
        <w:t>The top 3 most positive and top 3 most negative employees were identified based on these averages.</w:t>
      </w:r>
      <w:r>
        <w:br/>
      </w:r>
    </w:p>
    <w:p w14:paraId="10F6EDBB" w14:textId="77777777" w:rsidR="003E458C" w:rsidRDefault="00000000">
      <w:r>
        <w:t>• Positive and Negative Ranking was determined using:</w:t>
      </w:r>
    </w:p>
    <w:p w14:paraId="6C0AE31E" w14:textId="77777777" w:rsidR="003E458C" w:rsidRDefault="00000000">
      <w:pPr>
        <w:pStyle w:val="ListBullet"/>
      </w:pPr>
      <w:r>
        <w:t xml:space="preserve">  - Grouped average of `monthly_sentiment_score` by `employee_id`</w:t>
      </w:r>
    </w:p>
    <w:p w14:paraId="78B7DAF9" w14:textId="77777777" w:rsidR="003E458C" w:rsidRDefault="00000000">
      <w:pPr>
        <w:pStyle w:val="ListBullet"/>
      </w:pPr>
      <w:r>
        <w:t xml:space="preserve">  - Sorted to highlight extremes (top and bottom 3)</w:t>
      </w:r>
    </w:p>
    <w:p w14:paraId="3471254C" w14:textId="77777777" w:rsidR="009829B5" w:rsidRDefault="009829B5" w:rsidP="009829B5">
      <w:pPr>
        <w:pStyle w:val="ListBullet"/>
        <w:numPr>
          <w:ilvl w:val="0"/>
          <w:numId w:val="0"/>
        </w:numPr>
        <w:ind w:left="360" w:hanging="360"/>
      </w:pPr>
    </w:p>
    <w:p w14:paraId="54FBD0F9" w14:textId="20E95613" w:rsidR="009829B5" w:rsidRDefault="009829B5" w:rsidP="009829B5">
      <w:pPr>
        <w:pStyle w:val="ListBullet"/>
        <w:numPr>
          <w:ilvl w:val="0"/>
          <w:numId w:val="0"/>
        </w:numPr>
        <w:ind w:left="360" w:hanging="360"/>
      </w:pPr>
      <w:r w:rsidRPr="009829B5">
        <w:drawing>
          <wp:inline distT="0" distB="0" distL="0" distR="0" wp14:anchorId="3297D911" wp14:editId="066F2391">
            <wp:extent cx="3985605" cy="2408129"/>
            <wp:effectExtent l="0" t="0" r="0" b="0"/>
            <wp:docPr id="210787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72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8402" w14:textId="77777777" w:rsidR="003E458C" w:rsidRDefault="00000000">
      <w:pPr>
        <w:pStyle w:val="Heading1"/>
      </w:pPr>
      <w:r>
        <w:lastRenderedPageBreak/>
        <w:t>4. Flight Risk Identification Criteria and Outcomes</w:t>
      </w:r>
    </w:p>
    <w:p w14:paraId="40BE0060" w14:textId="00C72D57" w:rsidR="009829B5" w:rsidRDefault="00000000">
      <w:r>
        <w:br/>
        <w:t>An employee was considered at flight risk if they had 4 or more negative sentiment messages within a 30-day period.</w:t>
      </w:r>
      <w:r>
        <w:br/>
        <w:t>Using a rolling count method (grouped by employee), those crossing the threshold were flagged.</w:t>
      </w:r>
      <w:r>
        <w:br/>
        <w:t>The number of messages was visualized over time to track these at-risk individuals.</w:t>
      </w:r>
    </w:p>
    <w:p w14:paraId="17AAA69B" w14:textId="22C47909" w:rsidR="009829B5" w:rsidRDefault="009829B5"/>
    <w:p w14:paraId="1ECD1CD1" w14:textId="119EE972" w:rsidR="003E458C" w:rsidRDefault="009829B5">
      <w:r w:rsidRPr="009829B5">
        <w:drawing>
          <wp:inline distT="0" distB="0" distL="0" distR="0" wp14:anchorId="186E698C" wp14:editId="5ED3DD00">
            <wp:extent cx="4519052" cy="586791"/>
            <wp:effectExtent l="0" t="0" r="0" b="3810"/>
            <wp:docPr id="85667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6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3DD73A78" w14:textId="3D525DBC" w:rsidR="003E458C" w:rsidRDefault="00000000">
      <w:pPr>
        <w:pStyle w:val="Heading1"/>
      </w:pPr>
      <w:r>
        <w:t>5. Predictive Model Overview and Evaluation</w:t>
      </w:r>
    </w:p>
    <w:p w14:paraId="04EADE72" w14:textId="4CC04910" w:rsidR="003E458C" w:rsidRDefault="00000000">
      <w:r>
        <w:br/>
        <w:t>A linear regression model was built to predict `monthly_sentiment_score`. Features included year, month number, previous sentiment score, score change, and employee ID.</w:t>
      </w:r>
      <w:r>
        <w:br/>
        <w:t>The model was trained on 80% of the data and tested on the remaining 20%.</w:t>
      </w:r>
      <w:r>
        <w:br/>
      </w:r>
    </w:p>
    <w:p w14:paraId="41646E84" w14:textId="66642050" w:rsidR="003E458C" w:rsidRDefault="009829B5">
      <w:r w:rsidRPr="009829B5">
        <w:drawing>
          <wp:anchor distT="0" distB="0" distL="114300" distR="114300" simplePos="0" relativeHeight="251662336" behindDoc="0" locked="0" layoutInCell="1" allowOverlap="1" wp14:anchorId="43D5522F" wp14:editId="51565481">
            <wp:simplePos x="0" y="0"/>
            <wp:positionH relativeFrom="column">
              <wp:posOffset>-30480</wp:posOffset>
            </wp:positionH>
            <wp:positionV relativeFrom="paragraph">
              <wp:posOffset>948055</wp:posOffset>
            </wp:positionV>
            <wp:extent cx="5486400" cy="3086735"/>
            <wp:effectExtent l="0" t="0" r="0" b="0"/>
            <wp:wrapNone/>
            <wp:docPr id="25730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0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br/>
        <w:t xml:space="preserve">The model's performance was evaluated using R² and Mean Squared Error (MSE). </w:t>
      </w:r>
      <w:r w:rsidR="00000000">
        <w:br/>
        <w:t>A scatterplot of actual vs predicted values and a histogram of residuals were used for visual validation.</w:t>
      </w:r>
      <w:r w:rsidR="00000000">
        <w:br/>
      </w:r>
    </w:p>
    <w:p w14:paraId="19D1554C" w14:textId="311C1250" w:rsidR="009829B5" w:rsidRDefault="009829B5"/>
    <w:sectPr w:rsidR="00982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30687">
    <w:abstractNumId w:val="8"/>
  </w:num>
  <w:num w:numId="2" w16cid:durableId="1231574509">
    <w:abstractNumId w:val="6"/>
  </w:num>
  <w:num w:numId="3" w16cid:durableId="504244156">
    <w:abstractNumId w:val="5"/>
  </w:num>
  <w:num w:numId="4" w16cid:durableId="1664242355">
    <w:abstractNumId w:val="4"/>
  </w:num>
  <w:num w:numId="5" w16cid:durableId="65615653">
    <w:abstractNumId w:val="7"/>
  </w:num>
  <w:num w:numId="6" w16cid:durableId="64039612">
    <w:abstractNumId w:val="3"/>
  </w:num>
  <w:num w:numId="7" w16cid:durableId="873928545">
    <w:abstractNumId w:val="2"/>
  </w:num>
  <w:num w:numId="8" w16cid:durableId="18551337">
    <w:abstractNumId w:val="1"/>
  </w:num>
  <w:num w:numId="9" w16cid:durableId="49560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458C"/>
    <w:rsid w:val="009829B5"/>
    <w:rsid w:val="00A052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C5DFE"/>
  <w14:defaultImageDpi w14:val="300"/>
  <w15:docId w15:val="{294A936E-A68B-4B03-9D9F-B4165EC8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 Ray</cp:lastModifiedBy>
  <cp:revision>2</cp:revision>
  <dcterms:created xsi:type="dcterms:W3CDTF">2025-05-20T09:13:00Z</dcterms:created>
  <dcterms:modified xsi:type="dcterms:W3CDTF">2025-05-20T09:13:00Z</dcterms:modified>
  <cp:category/>
</cp:coreProperties>
</file>