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A3FC6" w14:textId="77777777" w:rsidR="005B1884" w:rsidRDefault="00000000">
      <w:pPr>
        <w:spacing w:before="240" w:after="20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Boutiba</w:t>
      </w:r>
      <w:proofErr w:type="spellEnd"/>
      <w:r>
        <w:rPr>
          <w:rFonts w:ascii="Times New Roman" w:eastAsia="Times New Roman" w:hAnsi="Times New Roman" w:cs="Times New Roman"/>
          <w:sz w:val="24"/>
          <w:szCs w:val="24"/>
        </w:rPr>
        <w:t xml:space="preserve"> Lisa 2153092</w:t>
      </w:r>
    </w:p>
    <w:p w14:paraId="23FD3A9D" w14:textId="77777777" w:rsidR="005B1884" w:rsidRDefault="00000000">
      <w:pPr>
        <w:spacing w:before="24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Gauthier Gendron Thomas 1997897</w:t>
      </w:r>
    </w:p>
    <w:p w14:paraId="44BE6EE8" w14:textId="77777777" w:rsidR="005B1884" w:rsidRDefault="00000000">
      <w:pPr>
        <w:spacing w:before="240" w:after="20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Mellouki</w:t>
      </w:r>
      <w:proofErr w:type="spellEnd"/>
      <w:r>
        <w:rPr>
          <w:rFonts w:ascii="Times New Roman" w:eastAsia="Times New Roman" w:hAnsi="Times New Roman" w:cs="Times New Roman"/>
          <w:sz w:val="24"/>
          <w:szCs w:val="24"/>
        </w:rPr>
        <w:t xml:space="preserve"> Ahmed 2117259</w:t>
      </w:r>
    </w:p>
    <w:p w14:paraId="58B18AE7" w14:textId="77777777" w:rsidR="005B1884" w:rsidRDefault="005B1884">
      <w:pPr>
        <w:spacing w:before="240" w:after="240" w:line="360" w:lineRule="auto"/>
        <w:rPr>
          <w:rFonts w:ascii="Times New Roman" w:eastAsia="Times New Roman" w:hAnsi="Times New Roman" w:cs="Times New Roman"/>
          <w:sz w:val="24"/>
          <w:szCs w:val="24"/>
        </w:rPr>
      </w:pPr>
    </w:p>
    <w:p w14:paraId="2E2AAAD8" w14:textId="77777777" w:rsidR="005B1884" w:rsidRDefault="005B1884">
      <w:pPr>
        <w:spacing w:before="240" w:after="240" w:line="360" w:lineRule="auto"/>
        <w:jc w:val="center"/>
        <w:rPr>
          <w:rFonts w:ascii="Times New Roman" w:eastAsia="Times New Roman" w:hAnsi="Times New Roman" w:cs="Times New Roman"/>
          <w:sz w:val="24"/>
          <w:szCs w:val="24"/>
        </w:rPr>
      </w:pPr>
    </w:p>
    <w:p w14:paraId="35E8DBAA" w14:textId="77777777" w:rsidR="005B1884" w:rsidRDefault="00000000">
      <w:pPr>
        <w:spacing w:before="240"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Laboratoire de découpage</w:t>
      </w:r>
    </w:p>
    <w:p w14:paraId="413FCF44" w14:textId="77777777" w:rsidR="005B1884" w:rsidRDefault="00000000">
      <w:pPr>
        <w:spacing w:before="24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Rapport de l’équipe 20A</w:t>
      </w:r>
    </w:p>
    <w:p w14:paraId="47FF3A9F" w14:textId="77777777" w:rsidR="005B1884" w:rsidRDefault="005B1884">
      <w:pPr>
        <w:spacing w:before="240" w:after="240" w:line="360" w:lineRule="auto"/>
        <w:rPr>
          <w:rFonts w:ascii="Times New Roman" w:eastAsia="Times New Roman" w:hAnsi="Times New Roman" w:cs="Times New Roman"/>
          <w:sz w:val="24"/>
          <w:szCs w:val="24"/>
        </w:rPr>
      </w:pPr>
    </w:p>
    <w:p w14:paraId="2578B437" w14:textId="77777777" w:rsidR="005B1884" w:rsidRDefault="005B1884">
      <w:pPr>
        <w:spacing w:before="240" w:after="240" w:line="360" w:lineRule="auto"/>
        <w:jc w:val="center"/>
        <w:rPr>
          <w:rFonts w:ascii="Times New Roman" w:eastAsia="Times New Roman" w:hAnsi="Times New Roman" w:cs="Times New Roman"/>
          <w:sz w:val="24"/>
          <w:szCs w:val="24"/>
        </w:rPr>
      </w:pPr>
    </w:p>
    <w:p w14:paraId="22A65C47" w14:textId="77777777" w:rsidR="005B1884" w:rsidRDefault="00000000">
      <w:pPr>
        <w:spacing w:before="24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Travail présenté à</w:t>
      </w:r>
    </w:p>
    <w:p w14:paraId="632ECF68" w14:textId="77777777" w:rsidR="005B1884" w:rsidRDefault="00000000">
      <w:pPr>
        <w:spacing w:before="24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Richard </w:t>
      </w:r>
      <w:proofErr w:type="spellStart"/>
      <w:r>
        <w:rPr>
          <w:rFonts w:ascii="Times New Roman" w:eastAsia="Times New Roman" w:hAnsi="Times New Roman" w:cs="Times New Roman"/>
          <w:sz w:val="24"/>
          <w:szCs w:val="24"/>
        </w:rPr>
        <w:t>Phat</w:t>
      </w:r>
      <w:proofErr w:type="spellEnd"/>
      <w:r>
        <w:rPr>
          <w:rFonts w:ascii="Times New Roman" w:eastAsia="Times New Roman" w:hAnsi="Times New Roman" w:cs="Times New Roman"/>
          <w:sz w:val="24"/>
          <w:szCs w:val="24"/>
        </w:rPr>
        <w:t xml:space="preserve"> Nguyen </w:t>
      </w:r>
    </w:p>
    <w:p w14:paraId="15D7AACA" w14:textId="77777777" w:rsidR="005B1884" w:rsidRDefault="005B1884">
      <w:pPr>
        <w:spacing w:before="240" w:after="240" w:line="360" w:lineRule="auto"/>
        <w:rPr>
          <w:rFonts w:ascii="Times New Roman" w:eastAsia="Times New Roman" w:hAnsi="Times New Roman" w:cs="Times New Roman"/>
          <w:sz w:val="24"/>
          <w:szCs w:val="24"/>
        </w:rPr>
      </w:pPr>
    </w:p>
    <w:p w14:paraId="0DBFD157" w14:textId="77777777" w:rsidR="005B1884" w:rsidRDefault="005B1884">
      <w:pPr>
        <w:spacing w:before="240" w:after="240" w:line="360" w:lineRule="auto"/>
        <w:rPr>
          <w:rFonts w:ascii="Times New Roman" w:eastAsia="Times New Roman" w:hAnsi="Times New Roman" w:cs="Times New Roman"/>
          <w:sz w:val="24"/>
          <w:szCs w:val="24"/>
        </w:rPr>
      </w:pPr>
    </w:p>
    <w:p w14:paraId="12CEB4CD" w14:textId="77777777" w:rsidR="005B1884" w:rsidRDefault="005B1884">
      <w:pPr>
        <w:spacing w:before="240" w:after="240" w:line="360" w:lineRule="auto"/>
        <w:rPr>
          <w:rFonts w:ascii="Times New Roman" w:eastAsia="Times New Roman" w:hAnsi="Times New Roman" w:cs="Times New Roman"/>
          <w:sz w:val="24"/>
          <w:szCs w:val="24"/>
        </w:rPr>
      </w:pPr>
    </w:p>
    <w:p w14:paraId="1EFAC6CF" w14:textId="77777777" w:rsidR="005B1884" w:rsidRDefault="00000000">
      <w:pPr>
        <w:spacing w:before="24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Procédés de formage et d’assemblage</w:t>
      </w:r>
    </w:p>
    <w:p w14:paraId="15A9BEBB" w14:textId="77777777" w:rsidR="005B1884" w:rsidRDefault="00000000">
      <w:pPr>
        <w:spacing w:before="24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IND2107-02</w:t>
      </w:r>
    </w:p>
    <w:p w14:paraId="2C06C302" w14:textId="77777777" w:rsidR="005B1884" w:rsidRDefault="005B1884">
      <w:pPr>
        <w:spacing w:before="240" w:after="240" w:line="360" w:lineRule="auto"/>
        <w:rPr>
          <w:rFonts w:ascii="Times New Roman" w:eastAsia="Times New Roman" w:hAnsi="Times New Roman" w:cs="Times New Roman"/>
          <w:sz w:val="24"/>
          <w:szCs w:val="24"/>
        </w:rPr>
      </w:pPr>
    </w:p>
    <w:p w14:paraId="1A73EA9D" w14:textId="77777777" w:rsidR="005B1884" w:rsidRDefault="005B1884">
      <w:pPr>
        <w:spacing w:before="240" w:after="240" w:line="360" w:lineRule="auto"/>
        <w:rPr>
          <w:rFonts w:ascii="Times New Roman" w:eastAsia="Times New Roman" w:hAnsi="Times New Roman" w:cs="Times New Roman"/>
          <w:sz w:val="24"/>
          <w:szCs w:val="24"/>
        </w:rPr>
      </w:pPr>
    </w:p>
    <w:p w14:paraId="6BFC3611" w14:textId="77777777" w:rsidR="005B1884"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Polytechnique Montréal</w:t>
      </w:r>
    </w:p>
    <w:p w14:paraId="45B30A62" w14:textId="77777777" w:rsidR="005B1884" w:rsidRDefault="00000000">
      <w:pPr>
        <w:spacing w:before="24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 décembre 2022</w:t>
      </w:r>
    </w:p>
    <w:p w14:paraId="00A23423" w14:textId="77777777" w:rsidR="005B1884" w:rsidRDefault="00000000">
      <w:pPr>
        <w:spacing w:before="240" w:after="24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Identification, priorité et choix des lignes de coupes</w:t>
      </w:r>
    </w:p>
    <w:p w14:paraId="69B6D0B8" w14:textId="77777777" w:rsidR="005B1884"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 cours de ce laboratoire, nous avons commencé par choisir une pièce dont nous devons graver et optimiser les dimensions sur une feuille en utilisant le logiciel </w:t>
      </w:r>
      <w:proofErr w:type="spellStart"/>
      <w:r>
        <w:rPr>
          <w:rFonts w:ascii="Times New Roman" w:eastAsia="Times New Roman" w:hAnsi="Times New Roman" w:cs="Times New Roman"/>
          <w:sz w:val="24"/>
          <w:szCs w:val="24"/>
        </w:rPr>
        <w:t>Inkscape</w:t>
      </w:r>
      <w:proofErr w:type="spellEnd"/>
      <w:r>
        <w:rPr>
          <w:rFonts w:ascii="Times New Roman" w:eastAsia="Times New Roman" w:hAnsi="Times New Roman" w:cs="Times New Roman"/>
          <w:sz w:val="24"/>
          <w:szCs w:val="24"/>
        </w:rPr>
        <w:t>. Le produit choisi est un paquet de cigarette qui se compose de 25 pièces distinctes. Pour ce qui est de l’ordre de découpe, il serait préférable de commencer par gravures, passer ensuite aux découpes les plus précises et garder les plus larges vers la fin. Si nous regardons la figure ci-dessous, les contours colorés en rouge représentent ceux des gravures et donc par lesquels la machine commencera. Par la suite, le laser découpe les formes de petites tailles qui sont représentées en vert sur notre dessin. Pour finir, ce seront les pièces larges qui n’exigent pas une forte précision. Les couleurs qui ont été choisies représentent des combinaisons de 0 et de 255 afin qu’elles soient facilement analysable et lisible par la machine</w:t>
      </w:r>
    </w:p>
    <w:p w14:paraId="257210EB" w14:textId="77777777" w:rsidR="005B1884"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11A28B4" wp14:editId="63982D72">
            <wp:extent cx="6096276" cy="3407383"/>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
                    <a:srcRect r="10256"/>
                    <a:stretch>
                      <a:fillRect/>
                    </a:stretch>
                  </pic:blipFill>
                  <pic:spPr>
                    <a:xfrm>
                      <a:off x="0" y="0"/>
                      <a:ext cx="6096276" cy="3407383"/>
                    </a:xfrm>
                    <a:prstGeom prst="rect">
                      <a:avLst/>
                    </a:prstGeom>
                    <a:ln/>
                  </pic:spPr>
                </pic:pic>
              </a:graphicData>
            </a:graphic>
          </wp:inline>
        </w:drawing>
      </w:r>
    </w:p>
    <w:p w14:paraId="23FFBFCB" w14:textId="77777777" w:rsidR="005B1884" w:rsidRDefault="005B1884">
      <w:pPr>
        <w:spacing w:before="240" w:after="240" w:line="360" w:lineRule="auto"/>
        <w:jc w:val="both"/>
        <w:rPr>
          <w:rFonts w:ascii="Times New Roman" w:eastAsia="Times New Roman" w:hAnsi="Times New Roman" w:cs="Times New Roman"/>
          <w:sz w:val="24"/>
          <w:szCs w:val="24"/>
        </w:rPr>
      </w:pPr>
    </w:p>
    <w:p w14:paraId="256D9FF8" w14:textId="77777777" w:rsidR="005B1884" w:rsidRDefault="005B1884">
      <w:pPr>
        <w:spacing w:before="240" w:after="240" w:line="360" w:lineRule="auto"/>
        <w:jc w:val="both"/>
        <w:rPr>
          <w:rFonts w:ascii="Times New Roman" w:eastAsia="Times New Roman" w:hAnsi="Times New Roman" w:cs="Times New Roman"/>
          <w:sz w:val="24"/>
          <w:szCs w:val="24"/>
        </w:rPr>
      </w:pPr>
    </w:p>
    <w:p w14:paraId="799EC309" w14:textId="77777777" w:rsidR="005B1884" w:rsidRDefault="00000000">
      <w:pPr>
        <w:spacing w:before="240" w:after="24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Agencement maximum des pièces</w:t>
      </w:r>
    </w:p>
    <w:p w14:paraId="5AAD1738" w14:textId="77777777" w:rsidR="005B1884"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 nombre maximum d’assemblage complet est de 9 et le nombre de pièces mises est de 431. La mise en place d’ensemble de pièces a été priorisée afin de garantir l’assemblage de pièces complètes. Pour ce qui est des espaces vides, les pièces pouvant combler le plus la surface non occupée ont été placées à ces endroits. Ce qui nous donne l’agencement ci-dessous.</w:t>
      </w:r>
    </w:p>
    <w:p w14:paraId="3D60AF5D" w14:textId="77777777" w:rsidR="005B1884" w:rsidRDefault="005B1884">
      <w:pPr>
        <w:spacing w:before="240" w:after="240" w:line="360" w:lineRule="auto"/>
        <w:jc w:val="both"/>
        <w:rPr>
          <w:rFonts w:ascii="Times New Roman" w:eastAsia="Times New Roman" w:hAnsi="Times New Roman" w:cs="Times New Roman"/>
          <w:sz w:val="24"/>
          <w:szCs w:val="24"/>
        </w:rPr>
      </w:pPr>
    </w:p>
    <w:p w14:paraId="41344B77" w14:textId="77777777" w:rsidR="005B1884"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Étapes importantes sur </w:t>
      </w:r>
      <w:proofErr w:type="spellStart"/>
      <w:r>
        <w:rPr>
          <w:rFonts w:ascii="Times New Roman" w:eastAsia="Times New Roman" w:hAnsi="Times New Roman" w:cs="Times New Roman"/>
          <w:b/>
          <w:sz w:val="24"/>
          <w:szCs w:val="24"/>
        </w:rPr>
        <w:t>inkscape</w:t>
      </w:r>
      <w:proofErr w:type="spellEnd"/>
    </w:p>
    <w:p w14:paraId="0E3FF56A"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Étape 1 : Importer le dessin sous format .</w:t>
      </w:r>
      <w:proofErr w:type="spellStart"/>
      <w:r>
        <w:rPr>
          <w:rFonts w:ascii="Times New Roman" w:eastAsia="Times New Roman" w:hAnsi="Times New Roman" w:cs="Times New Roman"/>
          <w:sz w:val="24"/>
          <w:szCs w:val="24"/>
        </w:rPr>
        <w:t>cdr</w:t>
      </w:r>
      <w:proofErr w:type="spellEnd"/>
      <w:r>
        <w:rPr>
          <w:rFonts w:ascii="Times New Roman" w:eastAsia="Times New Roman" w:hAnsi="Times New Roman" w:cs="Times New Roman"/>
          <w:sz w:val="24"/>
          <w:szCs w:val="24"/>
        </w:rPr>
        <w:t xml:space="preserve"> qui a été téléchargé préalablement sur l’ordinateur dans le logiciel </w:t>
      </w:r>
      <w:proofErr w:type="spellStart"/>
      <w:r>
        <w:rPr>
          <w:rFonts w:ascii="Times New Roman" w:eastAsia="Times New Roman" w:hAnsi="Times New Roman" w:cs="Times New Roman"/>
          <w:sz w:val="24"/>
          <w:szCs w:val="24"/>
        </w:rPr>
        <w:t>Inkscape</w:t>
      </w:r>
      <w:proofErr w:type="spellEnd"/>
    </w:p>
    <w:p w14:paraId="46B6AD89"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146720" wp14:editId="09C50D78">
            <wp:extent cx="2149052" cy="3003277"/>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149052" cy="3003277"/>
                    </a:xfrm>
                    <a:prstGeom prst="rect">
                      <a:avLst/>
                    </a:prstGeom>
                    <a:ln/>
                  </pic:spPr>
                </pic:pic>
              </a:graphicData>
            </a:graphic>
          </wp:inline>
        </w:drawing>
      </w:r>
    </w:p>
    <w:p w14:paraId="692C4C4A"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w:t>
      </w:r>
    </w:p>
    <w:p w14:paraId="6377A5D2" w14:textId="77777777" w:rsidR="005B1884" w:rsidRDefault="00000000">
      <w:pPr>
        <w:spacing w:before="240" w:after="240" w:line="360" w:lineRule="auto"/>
        <w:rPr>
          <w:rFonts w:ascii="Times New Roman" w:eastAsia="Times New Roman" w:hAnsi="Times New Roman" w:cs="Times New Roman"/>
          <w:sz w:val="24"/>
          <w:szCs w:val="24"/>
        </w:rPr>
      </w:pPr>
      <w:r>
        <w:br w:type="page"/>
      </w:r>
    </w:p>
    <w:p w14:paraId="00215B8F"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Étape 2 : Redimensionner la feuille pour permettre l’agencement des objets. La taille de la feuille été modifiée afin d’avoir de 26 pouces de largeur et 15 pouces de hauteur (exigée par le chargé de laboratoire)</w:t>
      </w:r>
    </w:p>
    <w:p w14:paraId="1AC23081"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A27C13" wp14:editId="5F7EC9AE">
            <wp:extent cx="2995613" cy="275249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2995613" cy="2752490"/>
                    </a:xfrm>
                    <a:prstGeom prst="rect">
                      <a:avLst/>
                    </a:prstGeom>
                    <a:ln/>
                  </pic:spPr>
                </pic:pic>
              </a:graphicData>
            </a:graphic>
          </wp:inline>
        </w:drawing>
      </w:r>
    </w:p>
    <w:p w14:paraId="26CB7725"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w:t>
      </w:r>
    </w:p>
    <w:p w14:paraId="66A683BB" w14:textId="77777777" w:rsidR="005B1884" w:rsidRDefault="00000000">
      <w:pPr>
        <w:spacing w:before="240" w:after="240" w:line="360" w:lineRule="auto"/>
        <w:jc w:val="both"/>
        <w:rPr>
          <w:rFonts w:ascii="Times New Roman" w:eastAsia="Times New Roman" w:hAnsi="Times New Roman" w:cs="Times New Roman"/>
          <w:sz w:val="24"/>
          <w:szCs w:val="24"/>
        </w:rPr>
      </w:pPr>
      <w:r>
        <w:br w:type="page"/>
      </w:r>
    </w:p>
    <w:p w14:paraId="1D188D1B" w14:textId="77777777" w:rsidR="005B1884"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Étape 3 : Tel que montré dans la figure 3, il faut modifier les dimensions des quadrillés de la feuille avec la fonction </w:t>
      </w:r>
      <w:proofErr w:type="spellStart"/>
      <w:r>
        <w:rPr>
          <w:rFonts w:ascii="Times New Roman" w:eastAsia="Times New Roman" w:hAnsi="Times New Roman" w:cs="Times New Roman"/>
          <w:sz w:val="24"/>
          <w:szCs w:val="24"/>
        </w:rPr>
        <w:t>Grid</w:t>
      </w:r>
      <w:proofErr w:type="spellEnd"/>
      <w:r>
        <w:rPr>
          <w:rFonts w:ascii="Times New Roman" w:eastAsia="Times New Roman" w:hAnsi="Times New Roman" w:cs="Times New Roman"/>
          <w:sz w:val="24"/>
          <w:szCs w:val="24"/>
        </w:rPr>
        <w:t xml:space="preserve"> afin que chaque carreau ait une longueur et une largeur de 3 </w:t>
      </w:r>
      <w:proofErr w:type="spellStart"/>
      <w:r>
        <w:rPr>
          <w:rFonts w:ascii="Times New Roman" w:eastAsia="Times New Roman" w:hAnsi="Times New Roman" w:cs="Times New Roman"/>
          <w:sz w:val="24"/>
          <w:szCs w:val="24"/>
        </w:rPr>
        <w:t>mm.</w:t>
      </w:r>
      <w:proofErr w:type="spellEnd"/>
      <w:r>
        <w:rPr>
          <w:rFonts w:ascii="Times New Roman" w:eastAsia="Times New Roman" w:hAnsi="Times New Roman" w:cs="Times New Roman"/>
          <w:sz w:val="24"/>
          <w:szCs w:val="24"/>
        </w:rPr>
        <w:t xml:space="preserve"> Étant donné que la découpe au laser crée des traces brûlures, il serait important d’espacer les éléments entre eux afin d’éviter ce défaut. Suite aux recommandations du chargé de laboratoire, l’espacement a été défini à 3 mm, </w:t>
      </w:r>
      <w:proofErr w:type="gramStart"/>
      <w:r>
        <w:rPr>
          <w:rFonts w:ascii="Times New Roman" w:eastAsia="Times New Roman" w:hAnsi="Times New Roman" w:cs="Times New Roman"/>
          <w:sz w:val="24"/>
          <w:szCs w:val="24"/>
        </w:rPr>
        <w:t>ainsi,  les</w:t>
      </w:r>
      <w:proofErr w:type="gramEnd"/>
      <w:r>
        <w:rPr>
          <w:rFonts w:ascii="Times New Roman" w:eastAsia="Times New Roman" w:hAnsi="Times New Roman" w:cs="Times New Roman"/>
          <w:sz w:val="24"/>
          <w:szCs w:val="24"/>
        </w:rPr>
        <w:t xml:space="preserve"> petits carreaux sont utilisés afin de mieux visualiser les espacements.</w:t>
      </w:r>
    </w:p>
    <w:p w14:paraId="51E9F510"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0BFDD1" wp14:editId="4D14FA17">
            <wp:extent cx="4110038" cy="3010076"/>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4110038" cy="3010076"/>
                    </a:xfrm>
                    <a:prstGeom prst="rect">
                      <a:avLst/>
                    </a:prstGeom>
                    <a:ln/>
                  </pic:spPr>
                </pic:pic>
              </a:graphicData>
            </a:graphic>
          </wp:inline>
        </w:drawing>
      </w:r>
    </w:p>
    <w:p w14:paraId="176B3FC1"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w:t>
      </w:r>
    </w:p>
    <w:p w14:paraId="087999E5" w14:textId="77777777" w:rsidR="005B1884" w:rsidRDefault="005B1884">
      <w:pPr>
        <w:spacing w:before="240" w:after="240" w:line="360" w:lineRule="auto"/>
        <w:rPr>
          <w:rFonts w:ascii="Times New Roman" w:eastAsia="Times New Roman" w:hAnsi="Times New Roman" w:cs="Times New Roman"/>
          <w:sz w:val="24"/>
          <w:szCs w:val="24"/>
        </w:rPr>
      </w:pPr>
    </w:p>
    <w:p w14:paraId="3C11A44F" w14:textId="77777777" w:rsidR="005B1884" w:rsidRDefault="00000000">
      <w:pPr>
        <w:spacing w:before="240" w:after="240" w:line="360" w:lineRule="auto"/>
        <w:jc w:val="both"/>
        <w:rPr>
          <w:rFonts w:ascii="Times New Roman" w:eastAsia="Times New Roman" w:hAnsi="Times New Roman" w:cs="Times New Roman"/>
          <w:sz w:val="24"/>
          <w:szCs w:val="24"/>
        </w:rPr>
      </w:pPr>
      <w:r>
        <w:br w:type="page"/>
      </w:r>
    </w:p>
    <w:p w14:paraId="0BD9346F" w14:textId="77777777" w:rsidR="005B1884"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Étape 4 : Lors du téléversement du fichier, les pièces étaient assemblées, tel que montré sur la Figure 4. Elles ont donc été dégroupées afin de pouvoir les déplacer individuellement pour optimiser l’espace sur la planche et d’y maximiser le nombre de pièces tout en s’assurant qu’il y ait un espace d’au moins 3 mm entre les éléments.</w:t>
      </w:r>
    </w:p>
    <w:p w14:paraId="26BD2F9D"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CB22EA" wp14:editId="64074DB0">
            <wp:extent cx="5943600" cy="45339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4533900"/>
                    </a:xfrm>
                    <a:prstGeom prst="rect">
                      <a:avLst/>
                    </a:prstGeom>
                    <a:ln/>
                  </pic:spPr>
                </pic:pic>
              </a:graphicData>
            </a:graphic>
          </wp:inline>
        </w:drawing>
      </w:r>
    </w:p>
    <w:p w14:paraId="42D850BC"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p>
    <w:p w14:paraId="7F9E06B2"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73C3B3F" wp14:editId="2CB99F5A">
            <wp:extent cx="5943600" cy="50165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5016500"/>
                    </a:xfrm>
                    <a:prstGeom prst="rect">
                      <a:avLst/>
                    </a:prstGeom>
                    <a:ln/>
                  </pic:spPr>
                </pic:pic>
              </a:graphicData>
            </a:graphic>
          </wp:inline>
        </w:drawing>
      </w:r>
    </w:p>
    <w:p w14:paraId="6C73E907"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p>
    <w:p w14:paraId="35BF8FE1" w14:textId="77777777" w:rsidR="005B1884" w:rsidRDefault="00000000">
      <w:pPr>
        <w:spacing w:before="240" w:after="240" w:line="360" w:lineRule="auto"/>
        <w:rPr>
          <w:rFonts w:ascii="Times New Roman" w:eastAsia="Times New Roman" w:hAnsi="Times New Roman" w:cs="Times New Roman"/>
          <w:sz w:val="24"/>
          <w:szCs w:val="24"/>
        </w:rPr>
      </w:pPr>
      <w:r>
        <w:br w:type="page"/>
      </w:r>
    </w:p>
    <w:p w14:paraId="10FF7898"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Étape 5 : À l’aide de l’outil</w:t>
      </w:r>
      <w:proofErr w:type="gramStart"/>
      <w:r>
        <w:rPr>
          <w:rFonts w:ascii="Times New Roman" w:eastAsia="Times New Roman" w:hAnsi="Times New Roman" w:cs="Times New Roman"/>
          <w:sz w:val="24"/>
          <w:szCs w:val="24"/>
        </w:rPr>
        <w:t xml:space="preserve"> «Stroke</w:t>
      </w:r>
      <w:proofErr w:type="gramEnd"/>
      <w:r>
        <w:rPr>
          <w:rFonts w:ascii="Times New Roman" w:eastAsia="Times New Roman" w:hAnsi="Times New Roman" w:cs="Times New Roman"/>
          <w:sz w:val="24"/>
          <w:szCs w:val="24"/>
        </w:rPr>
        <w:t xml:space="preserve"> Paint», les contours des pièces ont été coloriées selon leur nature : gravure en rouge, petite découpe en vert  ou grande découpe en bleu. L’intérieur des gravures ont également été remplies de la même couleur que leur contour (rouge), puisque la gravure s’effectue sur toute la surface de l’élément. Ainsi, ce code de couleur permet de différencier les gravures, des petites et grandes découpes. </w:t>
      </w:r>
    </w:p>
    <w:p w14:paraId="33C20821"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2313C3" wp14:editId="24BA1867">
            <wp:extent cx="3689364" cy="25955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689364" cy="2595563"/>
                    </a:xfrm>
                    <a:prstGeom prst="rect">
                      <a:avLst/>
                    </a:prstGeom>
                    <a:ln/>
                  </pic:spPr>
                </pic:pic>
              </a:graphicData>
            </a:graphic>
          </wp:inline>
        </w:drawing>
      </w:r>
      <w:r>
        <w:rPr>
          <w:rFonts w:ascii="Times New Roman" w:eastAsia="Times New Roman" w:hAnsi="Times New Roman" w:cs="Times New Roman"/>
          <w:sz w:val="24"/>
          <w:szCs w:val="24"/>
        </w:rPr>
        <w:t xml:space="preserve">  </w:t>
      </w:r>
    </w:p>
    <w:p w14:paraId="35BEBA92"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p>
    <w:p w14:paraId="7108520C"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46E4DD" wp14:editId="44C6A3AA">
            <wp:extent cx="3331693" cy="232257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331693" cy="2322575"/>
                    </a:xfrm>
                    <a:prstGeom prst="rect">
                      <a:avLst/>
                    </a:prstGeom>
                    <a:ln/>
                  </pic:spPr>
                </pic:pic>
              </a:graphicData>
            </a:graphic>
          </wp:inline>
        </w:drawing>
      </w:r>
    </w:p>
    <w:p w14:paraId="67407C7C"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7</w:t>
      </w:r>
    </w:p>
    <w:p w14:paraId="2FF49111"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Étape 6 : À l’aide de l’outil</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Create</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tiled</w:t>
      </w:r>
      <w:proofErr w:type="spellEnd"/>
      <w:r>
        <w:rPr>
          <w:rFonts w:ascii="Times New Roman" w:eastAsia="Times New Roman" w:hAnsi="Times New Roman" w:cs="Times New Roman"/>
          <w:sz w:val="24"/>
          <w:szCs w:val="24"/>
        </w:rPr>
        <w:t xml:space="preserve"> clone» et à l’outil rotation, les éléments sont dupliqués par groupe  afin de remplir la planche tout en s’assurant qu’il y ait un espace d’au moins 3 mm entre les clones grâce à l’onglet «Shift». </w:t>
      </w:r>
    </w:p>
    <w:p w14:paraId="546E01DB" w14:textId="77777777" w:rsidR="005B1884"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817F23" wp14:editId="69F7150A">
            <wp:extent cx="5943600" cy="3429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3429000"/>
                    </a:xfrm>
                    <a:prstGeom prst="rect">
                      <a:avLst/>
                    </a:prstGeom>
                    <a:ln/>
                  </pic:spPr>
                </pic:pic>
              </a:graphicData>
            </a:graphic>
          </wp:inline>
        </w:drawing>
      </w:r>
    </w:p>
    <w:p w14:paraId="1B4A0FBE" w14:textId="77777777" w:rsidR="005B1884"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8</w:t>
      </w:r>
    </w:p>
    <w:p w14:paraId="034AB60E" w14:textId="77777777" w:rsidR="005B1884" w:rsidRDefault="005B1884">
      <w:pPr>
        <w:spacing w:before="240" w:after="240" w:line="360" w:lineRule="auto"/>
        <w:jc w:val="both"/>
        <w:rPr>
          <w:rFonts w:ascii="Times New Roman" w:eastAsia="Times New Roman" w:hAnsi="Times New Roman" w:cs="Times New Roman"/>
          <w:sz w:val="24"/>
          <w:szCs w:val="24"/>
        </w:rPr>
      </w:pPr>
    </w:p>
    <w:p w14:paraId="6436FC3E" w14:textId="77777777" w:rsidR="005B1884" w:rsidRDefault="005B1884">
      <w:pPr>
        <w:spacing w:before="240" w:after="240" w:line="360" w:lineRule="auto"/>
        <w:jc w:val="both"/>
        <w:rPr>
          <w:rFonts w:ascii="Times New Roman" w:eastAsia="Times New Roman" w:hAnsi="Times New Roman" w:cs="Times New Roman"/>
          <w:sz w:val="24"/>
          <w:szCs w:val="24"/>
        </w:rPr>
      </w:pPr>
    </w:p>
    <w:p w14:paraId="2C77C978" w14:textId="77777777" w:rsidR="005B1884" w:rsidRDefault="005B1884">
      <w:pPr>
        <w:spacing w:before="240" w:after="240" w:line="360" w:lineRule="auto"/>
        <w:jc w:val="both"/>
        <w:rPr>
          <w:rFonts w:ascii="Times New Roman" w:eastAsia="Times New Roman" w:hAnsi="Times New Roman" w:cs="Times New Roman"/>
          <w:sz w:val="24"/>
          <w:szCs w:val="24"/>
        </w:rPr>
      </w:pPr>
    </w:p>
    <w:p w14:paraId="0A78BD24" w14:textId="77777777" w:rsidR="005B1884" w:rsidRDefault="005B1884">
      <w:pPr>
        <w:spacing w:before="240" w:after="240" w:line="360" w:lineRule="auto"/>
        <w:jc w:val="both"/>
        <w:rPr>
          <w:rFonts w:ascii="Times New Roman" w:eastAsia="Times New Roman" w:hAnsi="Times New Roman" w:cs="Times New Roman"/>
          <w:sz w:val="24"/>
          <w:szCs w:val="24"/>
        </w:rPr>
      </w:pPr>
    </w:p>
    <w:p w14:paraId="54FCB890" w14:textId="77777777" w:rsidR="005B1884" w:rsidRDefault="005B1884">
      <w:pPr>
        <w:spacing w:before="240" w:after="240" w:line="360" w:lineRule="auto"/>
        <w:jc w:val="both"/>
        <w:rPr>
          <w:rFonts w:ascii="Times New Roman" w:eastAsia="Times New Roman" w:hAnsi="Times New Roman" w:cs="Times New Roman"/>
          <w:sz w:val="24"/>
          <w:szCs w:val="24"/>
        </w:rPr>
      </w:pPr>
    </w:p>
    <w:p w14:paraId="7E4145C6" w14:textId="77777777" w:rsidR="005B1884" w:rsidRDefault="005B1884">
      <w:pPr>
        <w:spacing w:before="240" w:after="240" w:line="360" w:lineRule="auto"/>
        <w:jc w:val="both"/>
        <w:rPr>
          <w:rFonts w:ascii="Times New Roman" w:eastAsia="Times New Roman" w:hAnsi="Times New Roman" w:cs="Times New Roman"/>
          <w:sz w:val="24"/>
          <w:szCs w:val="24"/>
        </w:rPr>
      </w:pPr>
    </w:p>
    <w:p w14:paraId="291EB87D" w14:textId="77777777" w:rsidR="005B1884" w:rsidRDefault="005B1884">
      <w:pPr>
        <w:spacing w:before="240" w:after="240" w:line="360" w:lineRule="auto"/>
        <w:jc w:val="both"/>
        <w:rPr>
          <w:rFonts w:ascii="Times New Roman" w:eastAsia="Times New Roman" w:hAnsi="Times New Roman" w:cs="Times New Roman"/>
          <w:sz w:val="24"/>
          <w:szCs w:val="24"/>
        </w:rPr>
      </w:pPr>
    </w:p>
    <w:p w14:paraId="1A985B1F" w14:textId="77777777" w:rsidR="005B1884"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Étape 7 : Afin d’optimiser davantage l’espace, des éléments supplémentaires seront placés manuellement dans les espaces vides restants.</w:t>
      </w:r>
    </w:p>
    <w:p w14:paraId="61EC6138"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EF0ABB" wp14:editId="5B7B8990">
            <wp:extent cx="5943600" cy="31242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3124200"/>
                    </a:xfrm>
                    <a:prstGeom prst="rect">
                      <a:avLst/>
                    </a:prstGeom>
                    <a:ln/>
                  </pic:spPr>
                </pic:pic>
              </a:graphicData>
            </a:graphic>
          </wp:inline>
        </w:drawing>
      </w:r>
    </w:p>
    <w:p w14:paraId="445A7A95"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9</w:t>
      </w:r>
    </w:p>
    <w:p w14:paraId="5E1D8CC7" w14:textId="77777777" w:rsidR="005B1884" w:rsidRDefault="005B1884">
      <w:pPr>
        <w:spacing w:before="240" w:after="240" w:line="360" w:lineRule="auto"/>
        <w:rPr>
          <w:rFonts w:ascii="Times New Roman" w:eastAsia="Times New Roman" w:hAnsi="Times New Roman" w:cs="Times New Roman"/>
          <w:sz w:val="24"/>
          <w:szCs w:val="24"/>
        </w:rPr>
      </w:pPr>
    </w:p>
    <w:p w14:paraId="2EAEA8A7" w14:textId="77777777" w:rsidR="005B1884" w:rsidRDefault="005B1884">
      <w:pPr>
        <w:spacing w:before="240" w:after="240" w:line="360" w:lineRule="auto"/>
        <w:rPr>
          <w:rFonts w:ascii="Times New Roman" w:eastAsia="Times New Roman" w:hAnsi="Times New Roman" w:cs="Times New Roman"/>
          <w:sz w:val="24"/>
          <w:szCs w:val="24"/>
        </w:rPr>
      </w:pPr>
    </w:p>
    <w:p w14:paraId="7D88D9E4" w14:textId="77777777" w:rsidR="005B1884" w:rsidRDefault="005B1884">
      <w:pPr>
        <w:spacing w:before="240" w:after="240" w:line="360" w:lineRule="auto"/>
        <w:rPr>
          <w:rFonts w:ascii="Times New Roman" w:eastAsia="Times New Roman" w:hAnsi="Times New Roman" w:cs="Times New Roman"/>
          <w:sz w:val="24"/>
          <w:szCs w:val="24"/>
        </w:rPr>
      </w:pPr>
    </w:p>
    <w:p w14:paraId="061C0E1F" w14:textId="77777777" w:rsidR="005B1884" w:rsidRDefault="005B1884">
      <w:pPr>
        <w:spacing w:before="240" w:after="240" w:line="360" w:lineRule="auto"/>
        <w:rPr>
          <w:rFonts w:ascii="Times New Roman" w:eastAsia="Times New Roman" w:hAnsi="Times New Roman" w:cs="Times New Roman"/>
          <w:sz w:val="24"/>
          <w:szCs w:val="24"/>
        </w:rPr>
      </w:pPr>
    </w:p>
    <w:p w14:paraId="7D566C56" w14:textId="77777777" w:rsidR="005B1884" w:rsidRDefault="005B1884">
      <w:pPr>
        <w:spacing w:before="240" w:after="240" w:line="360" w:lineRule="auto"/>
        <w:rPr>
          <w:rFonts w:ascii="Times New Roman" w:eastAsia="Times New Roman" w:hAnsi="Times New Roman" w:cs="Times New Roman"/>
          <w:sz w:val="24"/>
          <w:szCs w:val="24"/>
        </w:rPr>
      </w:pPr>
    </w:p>
    <w:p w14:paraId="77871E78" w14:textId="77777777" w:rsidR="005B1884" w:rsidRDefault="005B1884">
      <w:pPr>
        <w:spacing w:before="240" w:after="240" w:line="360" w:lineRule="auto"/>
        <w:rPr>
          <w:rFonts w:ascii="Times New Roman" w:eastAsia="Times New Roman" w:hAnsi="Times New Roman" w:cs="Times New Roman"/>
          <w:sz w:val="24"/>
          <w:szCs w:val="24"/>
        </w:rPr>
      </w:pPr>
    </w:p>
    <w:p w14:paraId="15A8CBEB" w14:textId="77777777" w:rsidR="005B1884" w:rsidRDefault="005B1884">
      <w:pPr>
        <w:spacing w:before="240" w:after="240" w:line="360" w:lineRule="auto"/>
        <w:rPr>
          <w:rFonts w:ascii="Times New Roman" w:eastAsia="Times New Roman" w:hAnsi="Times New Roman" w:cs="Times New Roman"/>
          <w:sz w:val="24"/>
          <w:szCs w:val="24"/>
        </w:rPr>
      </w:pPr>
    </w:p>
    <w:p w14:paraId="07A3C6A0" w14:textId="77777777" w:rsidR="005B1884" w:rsidRDefault="005B1884">
      <w:pPr>
        <w:spacing w:before="240" w:after="240" w:line="360" w:lineRule="auto"/>
        <w:rPr>
          <w:rFonts w:ascii="Times New Roman" w:eastAsia="Times New Roman" w:hAnsi="Times New Roman" w:cs="Times New Roman"/>
          <w:sz w:val="24"/>
          <w:szCs w:val="24"/>
        </w:rPr>
      </w:pPr>
    </w:p>
    <w:p w14:paraId="310789D8" w14:textId="77777777" w:rsidR="005B1884" w:rsidRDefault="005B1884">
      <w:pPr>
        <w:spacing w:before="240" w:after="240" w:line="360" w:lineRule="auto"/>
        <w:rPr>
          <w:rFonts w:ascii="Times New Roman" w:eastAsia="Times New Roman" w:hAnsi="Times New Roman" w:cs="Times New Roman"/>
          <w:sz w:val="24"/>
          <w:szCs w:val="24"/>
        </w:rPr>
      </w:pPr>
    </w:p>
    <w:p w14:paraId="093FF345" w14:textId="77777777" w:rsidR="005B1884" w:rsidRDefault="005B1884">
      <w:pPr>
        <w:spacing w:before="240" w:after="240" w:line="360" w:lineRule="auto"/>
        <w:rPr>
          <w:rFonts w:ascii="Times New Roman" w:eastAsia="Times New Roman" w:hAnsi="Times New Roman" w:cs="Times New Roman"/>
          <w:sz w:val="24"/>
          <w:szCs w:val="24"/>
        </w:rPr>
      </w:pPr>
    </w:p>
    <w:p w14:paraId="756462B3" w14:textId="77777777" w:rsidR="005B1884" w:rsidRDefault="005B1884">
      <w:pPr>
        <w:spacing w:before="240" w:after="240" w:line="360" w:lineRule="auto"/>
        <w:rPr>
          <w:rFonts w:ascii="Times New Roman" w:eastAsia="Times New Roman" w:hAnsi="Times New Roman" w:cs="Times New Roman"/>
          <w:sz w:val="24"/>
          <w:szCs w:val="24"/>
        </w:rPr>
      </w:pPr>
    </w:p>
    <w:p w14:paraId="272B558E" w14:textId="77777777" w:rsidR="005B1884" w:rsidRDefault="00000000">
      <w:pPr>
        <w:spacing w:before="240" w:after="24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Calcul de perte et optimisation de la planche</w:t>
      </w:r>
    </w:p>
    <w:p w14:paraId="447DEB0C" w14:textId="77777777" w:rsidR="005B1884"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Deux méthodes peuvent être utilisé</w:t>
      </w:r>
    </w:p>
    <w:p w14:paraId="2DAF099F" w14:textId="77777777" w:rsidR="005B1884" w:rsidRDefault="00000000">
      <w:pPr>
        <w:spacing w:before="240" w:after="24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Méthode 1</w:t>
      </w:r>
    </w:p>
    <w:p w14:paraId="2F10DF92"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Étape 8: Sur </w:t>
      </w:r>
      <w:proofErr w:type="spellStart"/>
      <w:r>
        <w:rPr>
          <w:rFonts w:ascii="Times New Roman" w:eastAsia="Times New Roman" w:hAnsi="Times New Roman" w:cs="Times New Roman"/>
          <w:sz w:val="24"/>
          <w:szCs w:val="24"/>
        </w:rPr>
        <w:t>Inskcape</w:t>
      </w:r>
      <w:proofErr w:type="spellEnd"/>
      <w:r>
        <w:rPr>
          <w:rFonts w:ascii="Times New Roman" w:eastAsia="Times New Roman" w:hAnsi="Times New Roman" w:cs="Times New Roman"/>
          <w:sz w:val="24"/>
          <w:szCs w:val="24"/>
        </w:rPr>
        <w:t xml:space="preserve">, s’assurer que les pièces </w:t>
      </w:r>
      <w:proofErr w:type="gramStart"/>
      <w:r>
        <w:rPr>
          <w:rFonts w:ascii="Times New Roman" w:eastAsia="Times New Roman" w:hAnsi="Times New Roman" w:cs="Times New Roman"/>
          <w:sz w:val="24"/>
          <w:szCs w:val="24"/>
        </w:rPr>
        <w:t>n’ait</w:t>
      </w:r>
      <w:proofErr w:type="gramEnd"/>
      <w:r>
        <w:rPr>
          <w:rFonts w:ascii="Times New Roman" w:eastAsia="Times New Roman" w:hAnsi="Times New Roman" w:cs="Times New Roman"/>
          <w:sz w:val="24"/>
          <w:szCs w:val="24"/>
        </w:rPr>
        <w:t xml:space="preserve"> pas de contour et une couleur qui leur est propre</w:t>
      </w:r>
    </w:p>
    <w:p w14:paraId="355DB078"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594D27" wp14:editId="55F1A3F6">
            <wp:extent cx="2847975" cy="302895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847975" cy="3028950"/>
                    </a:xfrm>
                    <a:prstGeom prst="rect">
                      <a:avLst/>
                    </a:prstGeom>
                    <a:ln/>
                  </pic:spPr>
                </pic:pic>
              </a:graphicData>
            </a:graphic>
          </wp:inline>
        </w:drawing>
      </w:r>
    </w:p>
    <w:p w14:paraId="6647A98F"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w:t>
      </w:r>
    </w:p>
    <w:p w14:paraId="6640B51A" w14:textId="77777777" w:rsidR="005B1884" w:rsidRDefault="005B1884">
      <w:pPr>
        <w:spacing w:before="240" w:after="240" w:line="360" w:lineRule="auto"/>
        <w:rPr>
          <w:rFonts w:ascii="Times New Roman" w:eastAsia="Times New Roman" w:hAnsi="Times New Roman" w:cs="Times New Roman"/>
          <w:sz w:val="24"/>
          <w:szCs w:val="24"/>
        </w:rPr>
      </w:pPr>
    </w:p>
    <w:p w14:paraId="5B70A4B3" w14:textId="77777777" w:rsidR="005B1884" w:rsidRDefault="005B1884">
      <w:pPr>
        <w:spacing w:before="240" w:after="240" w:line="360" w:lineRule="auto"/>
        <w:rPr>
          <w:rFonts w:ascii="Times New Roman" w:eastAsia="Times New Roman" w:hAnsi="Times New Roman" w:cs="Times New Roman"/>
          <w:sz w:val="24"/>
          <w:szCs w:val="24"/>
        </w:rPr>
      </w:pPr>
    </w:p>
    <w:p w14:paraId="0B6B4358" w14:textId="77777777" w:rsidR="005B1884" w:rsidRDefault="005B1884">
      <w:pPr>
        <w:spacing w:before="240" w:after="240" w:line="360" w:lineRule="auto"/>
        <w:rPr>
          <w:rFonts w:ascii="Times New Roman" w:eastAsia="Times New Roman" w:hAnsi="Times New Roman" w:cs="Times New Roman"/>
          <w:sz w:val="24"/>
          <w:szCs w:val="24"/>
        </w:rPr>
      </w:pPr>
    </w:p>
    <w:p w14:paraId="2D03320E" w14:textId="77777777" w:rsidR="005B1884" w:rsidRDefault="005B1884">
      <w:pPr>
        <w:spacing w:before="240" w:after="240" w:line="360" w:lineRule="auto"/>
        <w:rPr>
          <w:rFonts w:ascii="Times New Roman" w:eastAsia="Times New Roman" w:hAnsi="Times New Roman" w:cs="Times New Roman"/>
          <w:sz w:val="24"/>
          <w:szCs w:val="24"/>
        </w:rPr>
      </w:pPr>
    </w:p>
    <w:p w14:paraId="6EA40791" w14:textId="77777777" w:rsidR="005B1884" w:rsidRDefault="005B1884">
      <w:pPr>
        <w:spacing w:before="240" w:after="240" w:line="360" w:lineRule="auto"/>
        <w:rPr>
          <w:rFonts w:ascii="Times New Roman" w:eastAsia="Times New Roman" w:hAnsi="Times New Roman" w:cs="Times New Roman"/>
          <w:sz w:val="24"/>
          <w:szCs w:val="24"/>
        </w:rPr>
      </w:pPr>
    </w:p>
    <w:p w14:paraId="25C346A1" w14:textId="77777777" w:rsidR="005B1884" w:rsidRDefault="005B1884">
      <w:pPr>
        <w:spacing w:before="240" w:after="240" w:line="360" w:lineRule="auto"/>
        <w:rPr>
          <w:rFonts w:ascii="Times New Roman" w:eastAsia="Times New Roman" w:hAnsi="Times New Roman" w:cs="Times New Roman"/>
          <w:sz w:val="24"/>
          <w:szCs w:val="24"/>
        </w:rPr>
      </w:pPr>
    </w:p>
    <w:p w14:paraId="4F795931" w14:textId="77777777" w:rsidR="005B1884" w:rsidRDefault="005B1884">
      <w:pPr>
        <w:spacing w:before="240" w:after="240" w:line="360" w:lineRule="auto"/>
        <w:rPr>
          <w:rFonts w:ascii="Times New Roman" w:eastAsia="Times New Roman" w:hAnsi="Times New Roman" w:cs="Times New Roman"/>
          <w:sz w:val="24"/>
          <w:szCs w:val="24"/>
        </w:rPr>
      </w:pPr>
    </w:p>
    <w:p w14:paraId="7D5F8A4F"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Étape 9: Sur </w:t>
      </w:r>
      <w:proofErr w:type="spellStart"/>
      <w:r>
        <w:rPr>
          <w:rFonts w:ascii="Times New Roman" w:eastAsia="Times New Roman" w:hAnsi="Times New Roman" w:cs="Times New Roman"/>
          <w:sz w:val="24"/>
          <w:szCs w:val="24"/>
        </w:rPr>
        <w:t>Inskcape</w:t>
      </w:r>
      <w:proofErr w:type="spellEnd"/>
      <w:r>
        <w:rPr>
          <w:rFonts w:ascii="Times New Roman" w:eastAsia="Times New Roman" w:hAnsi="Times New Roman" w:cs="Times New Roman"/>
          <w:sz w:val="24"/>
          <w:szCs w:val="24"/>
        </w:rPr>
        <w:t xml:space="preserve">, insérer un rectangle qui couvrira tout l’arrière fond de la planche. Sa couleur doit être unie et différente </w:t>
      </w:r>
      <w:proofErr w:type="gramStart"/>
      <w:r>
        <w:rPr>
          <w:rFonts w:ascii="Times New Roman" w:eastAsia="Times New Roman" w:hAnsi="Times New Roman" w:cs="Times New Roman"/>
          <w:sz w:val="24"/>
          <w:szCs w:val="24"/>
        </w:rPr>
        <w:t>de la couleur choisi</w:t>
      </w:r>
      <w:proofErr w:type="gramEnd"/>
      <w:r>
        <w:rPr>
          <w:rFonts w:ascii="Times New Roman" w:eastAsia="Times New Roman" w:hAnsi="Times New Roman" w:cs="Times New Roman"/>
          <w:sz w:val="24"/>
          <w:szCs w:val="24"/>
        </w:rPr>
        <w:t xml:space="preserve"> pour les pièces </w:t>
      </w:r>
    </w:p>
    <w:p w14:paraId="5549ECE9"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2C098E" wp14:editId="5E7769B8">
            <wp:extent cx="5943600" cy="3429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3429000"/>
                    </a:xfrm>
                    <a:prstGeom prst="rect">
                      <a:avLst/>
                    </a:prstGeom>
                    <a:ln/>
                  </pic:spPr>
                </pic:pic>
              </a:graphicData>
            </a:graphic>
          </wp:inline>
        </w:drawing>
      </w:r>
    </w:p>
    <w:p w14:paraId="10129C5C"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w:t>
      </w:r>
    </w:p>
    <w:p w14:paraId="3505369C" w14:textId="77777777" w:rsidR="005B1884" w:rsidRDefault="005B1884">
      <w:pPr>
        <w:spacing w:before="240" w:after="240" w:line="360" w:lineRule="auto"/>
        <w:rPr>
          <w:rFonts w:ascii="Times New Roman" w:eastAsia="Times New Roman" w:hAnsi="Times New Roman" w:cs="Times New Roman"/>
          <w:sz w:val="24"/>
          <w:szCs w:val="24"/>
        </w:rPr>
      </w:pPr>
    </w:p>
    <w:p w14:paraId="240CD990" w14:textId="77777777" w:rsidR="005B1884" w:rsidRDefault="005B1884">
      <w:pPr>
        <w:spacing w:before="240" w:after="240" w:line="360" w:lineRule="auto"/>
        <w:rPr>
          <w:rFonts w:ascii="Times New Roman" w:eastAsia="Times New Roman" w:hAnsi="Times New Roman" w:cs="Times New Roman"/>
          <w:sz w:val="24"/>
          <w:szCs w:val="24"/>
        </w:rPr>
      </w:pPr>
    </w:p>
    <w:p w14:paraId="1C032974" w14:textId="77777777" w:rsidR="005B1884" w:rsidRDefault="005B1884">
      <w:pPr>
        <w:spacing w:before="240" w:after="240" w:line="360" w:lineRule="auto"/>
        <w:rPr>
          <w:rFonts w:ascii="Times New Roman" w:eastAsia="Times New Roman" w:hAnsi="Times New Roman" w:cs="Times New Roman"/>
          <w:sz w:val="24"/>
          <w:szCs w:val="24"/>
        </w:rPr>
      </w:pPr>
    </w:p>
    <w:p w14:paraId="405A0D33" w14:textId="77777777" w:rsidR="005B1884" w:rsidRDefault="005B1884">
      <w:pPr>
        <w:spacing w:before="240" w:after="240" w:line="360" w:lineRule="auto"/>
        <w:rPr>
          <w:rFonts w:ascii="Times New Roman" w:eastAsia="Times New Roman" w:hAnsi="Times New Roman" w:cs="Times New Roman"/>
          <w:sz w:val="24"/>
          <w:szCs w:val="24"/>
        </w:rPr>
      </w:pPr>
    </w:p>
    <w:p w14:paraId="59B930FF" w14:textId="77777777" w:rsidR="005B1884" w:rsidRDefault="005B1884">
      <w:pPr>
        <w:spacing w:before="240" w:after="240" w:line="360" w:lineRule="auto"/>
        <w:rPr>
          <w:rFonts w:ascii="Times New Roman" w:eastAsia="Times New Roman" w:hAnsi="Times New Roman" w:cs="Times New Roman"/>
          <w:sz w:val="24"/>
          <w:szCs w:val="24"/>
        </w:rPr>
      </w:pPr>
    </w:p>
    <w:p w14:paraId="30998DD0" w14:textId="77777777" w:rsidR="005B1884" w:rsidRDefault="005B1884">
      <w:pPr>
        <w:spacing w:before="240" w:after="240" w:line="360" w:lineRule="auto"/>
        <w:rPr>
          <w:rFonts w:ascii="Times New Roman" w:eastAsia="Times New Roman" w:hAnsi="Times New Roman" w:cs="Times New Roman"/>
          <w:sz w:val="24"/>
          <w:szCs w:val="24"/>
        </w:rPr>
      </w:pPr>
    </w:p>
    <w:p w14:paraId="0DE242FA" w14:textId="77777777" w:rsidR="005B1884" w:rsidRDefault="005B1884">
      <w:pPr>
        <w:spacing w:before="240" w:after="240" w:line="360" w:lineRule="auto"/>
        <w:rPr>
          <w:rFonts w:ascii="Times New Roman" w:eastAsia="Times New Roman" w:hAnsi="Times New Roman" w:cs="Times New Roman"/>
          <w:sz w:val="24"/>
          <w:szCs w:val="24"/>
        </w:rPr>
      </w:pPr>
    </w:p>
    <w:p w14:paraId="3C301F34" w14:textId="77777777" w:rsidR="005B1884" w:rsidRDefault="005B1884">
      <w:pPr>
        <w:spacing w:before="240" w:after="240" w:line="360" w:lineRule="auto"/>
        <w:rPr>
          <w:rFonts w:ascii="Times New Roman" w:eastAsia="Times New Roman" w:hAnsi="Times New Roman" w:cs="Times New Roman"/>
          <w:sz w:val="24"/>
          <w:szCs w:val="24"/>
        </w:rPr>
      </w:pPr>
    </w:p>
    <w:p w14:paraId="1D29D214"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Étape 10: Téléverser la planche en format png dans Paint.net</w:t>
      </w:r>
    </w:p>
    <w:p w14:paraId="686D07FA" w14:textId="77777777" w:rsidR="005B1884" w:rsidRDefault="005B1884">
      <w:pPr>
        <w:spacing w:before="240" w:after="240" w:line="360" w:lineRule="auto"/>
        <w:rPr>
          <w:rFonts w:ascii="Times New Roman" w:eastAsia="Times New Roman" w:hAnsi="Times New Roman" w:cs="Times New Roman"/>
          <w:sz w:val="24"/>
          <w:szCs w:val="24"/>
        </w:rPr>
      </w:pPr>
    </w:p>
    <w:p w14:paraId="39D8034C"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Étape 10: À l’aide de la baguette magique, cliquer sur </w:t>
      </w:r>
      <w:proofErr w:type="gramStart"/>
      <w:r>
        <w:rPr>
          <w:rFonts w:ascii="Times New Roman" w:eastAsia="Times New Roman" w:hAnsi="Times New Roman" w:cs="Times New Roman"/>
          <w:sz w:val="24"/>
          <w:szCs w:val="24"/>
        </w:rPr>
        <w:t>l’arrière fond</w:t>
      </w:r>
      <w:proofErr w:type="gramEnd"/>
      <w:r>
        <w:rPr>
          <w:rFonts w:ascii="Times New Roman" w:eastAsia="Times New Roman" w:hAnsi="Times New Roman" w:cs="Times New Roman"/>
          <w:sz w:val="24"/>
          <w:szCs w:val="24"/>
        </w:rPr>
        <w:t xml:space="preserve"> afin d’avoir la surface pixelisé non couverte par les pièces</w:t>
      </w:r>
    </w:p>
    <w:p w14:paraId="2F034FA8"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1FAF95" wp14:editId="289FA4A6">
            <wp:extent cx="5943600" cy="30607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3060700"/>
                    </a:xfrm>
                    <a:prstGeom prst="rect">
                      <a:avLst/>
                    </a:prstGeom>
                    <a:ln/>
                  </pic:spPr>
                </pic:pic>
              </a:graphicData>
            </a:graphic>
          </wp:inline>
        </w:drawing>
      </w:r>
    </w:p>
    <w:p w14:paraId="2D1399BA"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w:t>
      </w:r>
    </w:p>
    <w:p w14:paraId="63FD492A"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peut noter ici que cette surface équivaut à 1 178 505 </w:t>
      </w:r>
      <w:proofErr w:type="gramStart"/>
      <w:r>
        <w:rPr>
          <w:rFonts w:ascii="Times New Roman" w:eastAsia="Times New Roman" w:hAnsi="Times New Roman" w:cs="Times New Roman"/>
          <w:sz w:val="24"/>
          <w:szCs w:val="24"/>
        </w:rPr>
        <w:t>pixel</w:t>
      </w:r>
      <w:proofErr w:type="gramEnd"/>
      <w:r>
        <w:rPr>
          <w:rFonts w:ascii="Times New Roman" w:eastAsia="Times New Roman" w:hAnsi="Times New Roman" w:cs="Times New Roman"/>
          <w:sz w:val="24"/>
          <w:szCs w:val="24"/>
        </w:rPr>
        <w:t>^2</w:t>
      </w:r>
    </w:p>
    <w:p w14:paraId="06ECACDF" w14:textId="77777777" w:rsidR="005B1884" w:rsidRDefault="005B1884">
      <w:pPr>
        <w:spacing w:before="240" w:after="240" w:line="360" w:lineRule="auto"/>
        <w:rPr>
          <w:rFonts w:ascii="Times New Roman" w:eastAsia="Times New Roman" w:hAnsi="Times New Roman" w:cs="Times New Roman"/>
          <w:sz w:val="24"/>
          <w:szCs w:val="24"/>
        </w:rPr>
      </w:pPr>
    </w:p>
    <w:p w14:paraId="40B0ADF8" w14:textId="77777777" w:rsidR="005B1884" w:rsidRDefault="005B1884">
      <w:pPr>
        <w:spacing w:before="240" w:after="240" w:line="360" w:lineRule="auto"/>
        <w:rPr>
          <w:rFonts w:ascii="Times New Roman" w:eastAsia="Times New Roman" w:hAnsi="Times New Roman" w:cs="Times New Roman"/>
          <w:sz w:val="24"/>
          <w:szCs w:val="24"/>
        </w:rPr>
      </w:pPr>
    </w:p>
    <w:p w14:paraId="550EDD75" w14:textId="77777777" w:rsidR="005B1884" w:rsidRDefault="005B1884">
      <w:pPr>
        <w:spacing w:before="240" w:after="240" w:line="360" w:lineRule="auto"/>
        <w:rPr>
          <w:rFonts w:ascii="Times New Roman" w:eastAsia="Times New Roman" w:hAnsi="Times New Roman" w:cs="Times New Roman"/>
          <w:sz w:val="24"/>
          <w:szCs w:val="24"/>
        </w:rPr>
      </w:pPr>
    </w:p>
    <w:p w14:paraId="3652AD97" w14:textId="77777777" w:rsidR="005B1884" w:rsidRDefault="005B1884">
      <w:pPr>
        <w:spacing w:before="240" w:after="240" w:line="360" w:lineRule="auto"/>
        <w:rPr>
          <w:rFonts w:ascii="Times New Roman" w:eastAsia="Times New Roman" w:hAnsi="Times New Roman" w:cs="Times New Roman"/>
          <w:sz w:val="24"/>
          <w:szCs w:val="24"/>
        </w:rPr>
      </w:pPr>
    </w:p>
    <w:p w14:paraId="1CDA5CC3" w14:textId="77777777" w:rsidR="005B1884" w:rsidRDefault="005B1884">
      <w:pPr>
        <w:spacing w:before="240" w:after="240" w:line="360" w:lineRule="auto"/>
        <w:rPr>
          <w:rFonts w:ascii="Times New Roman" w:eastAsia="Times New Roman" w:hAnsi="Times New Roman" w:cs="Times New Roman"/>
          <w:sz w:val="24"/>
          <w:szCs w:val="24"/>
        </w:rPr>
      </w:pPr>
    </w:p>
    <w:p w14:paraId="002575B1" w14:textId="77777777" w:rsidR="005B1884" w:rsidRDefault="005B1884">
      <w:pPr>
        <w:spacing w:before="240" w:after="240" w:line="360" w:lineRule="auto"/>
        <w:rPr>
          <w:rFonts w:ascii="Times New Roman" w:eastAsia="Times New Roman" w:hAnsi="Times New Roman" w:cs="Times New Roman"/>
          <w:sz w:val="24"/>
          <w:szCs w:val="24"/>
        </w:rPr>
      </w:pPr>
    </w:p>
    <w:p w14:paraId="3820BA67"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Étape 11: Sélectionner la planche au complet pour en déduire l’air et puisque nous connaissons l’air total de la planche, nous pouvons convertir les pixels en pouces et millimètres. </w:t>
      </w:r>
    </w:p>
    <w:p w14:paraId="5A9BD69D"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7C2CA7" wp14:editId="29C9CCEC">
            <wp:extent cx="5943600" cy="3048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3048000"/>
                    </a:xfrm>
                    <a:prstGeom prst="rect">
                      <a:avLst/>
                    </a:prstGeom>
                    <a:ln/>
                  </pic:spPr>
                </pic:pic>
              </a:graphicData>
            </a:graphic>
          </wp:inline>
        </w:drawing>
      </w:r>
    </w:p>
    <w:p w14:paraId="27851B0E"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w:t>
      </w:r>
    </w:p>
    <w:p w14:paraId="386BAFA5"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Nous pouvons voir ici que la planche fait 3 594 240 pixels^2 </w:t>
      </w:r>
      <w:proofErr w:type="gramStart"/>
      <w:r>
        <w:rPr>
          <w:rFonts w:ascii="Times New Roman" w:eastAsia="Times New Roman" w:hAnsi="Times New Roman" w:cs="Times New Roman"/>
          <w:sz w:val="24"/>
          <w:szCs w:val="24"/>
        </w:rPr>
        <w:t>équivalent</w:t>
      </w:r>
      <w:proofErr w:type="gramEnd"/>
      <w:r>
        <w:rPr>
          <w:rFonts w:ascii="Times New Roman" w:eastAsia="Times New Roman" w:hAnsi="Times New Roman" w:cs="Times New Roman"/>
          <w:sz w:val="24"/>
          <w:szCs w:val="24"/>
        </w:rPr>
        <w:t xml:space="preserve"> au 390 pouces^2</w:t>
      </w:r>
    </w:p>
    <w:p w14:paraId="163E1254"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Étape 12: Calculer le pourcentage de pertes ainsi que l’air occupé par les pièces</w:t>
      </w:r>
    </w:p>
    <w:p w14:paraId="6651DBA2" w14:textId="77777777" w:rsidR="005B1884" w:rsidRDefault="00000000">
      <w:pPr>
        <w:spacing w:before="240" w:after="240"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1 178 505/3 594 240 = </w:t>
      </w:r>
      <w:r>
        <w:rPr>
          <w:rFonts w:ascii="Times New Roman" w:eastAsia="Times New Roman" w:hAnsi="Times New Roman" w:cs="Times New Roman"/>
          <w:sz w:val="24"/>
          <w:szCs w:val="24"/>
          <w:highlight w:val="yellow"/>
        </w:rPr>
        <w:t>32,7% de perte</w:t>
      </w:r>
    </w:p>
    <w:p w14:paraId="6D63BBC0" w14:textId="77777777" w:rsidR="005B1884" w:rsidRDefault="00000000">
      <w:pPr>
        <w:spacing w:before="240" w:after="240"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(100-32,</w:t>
      </w:r>
      <w:proofErr w:type="gramStart"/>
      <w:r>
        <w:rPr>
          <w:rFonts w:ascii="Times New Roman" w:eastAsia="Times New Roman" w:hAnsi="Times New Roman" w:cs="Times New Roman"/>
          <w:sz w:val="24"/>
          <w:szCs w:val="24"/>
        </w:rPr>
        <w:t>7)%</w:t>
      </w:r>
      <w:proofErr w:type="gramEnd"/>
      <w:r>
        <w:rPr>
          <w:rFonts w:ascii="Times New Roman" w:eastAsia="Times New Roman" w:hAnsi="Times New Roman" w:cs="Times New Roman"/>
          <w:sz w:val="24"/>
          <w:szCs w:val="24"/>
        </w:rPr>
        <w:t xml:space="preserve"> * 390 pouces^2 = </w:t>
      </w:r>
      <w:r>
        <w:rPr>
          <w:rFonts w:ascii="Times New Roman" w:eastAsia="Times New Roman" w:hAnsi="Times New Roman" w:cs="Times New Roman"/>
          <w:sz w:val="24"/>
          <w:szCs w:val="24"/>
          <w:highlight w:val="yellow"/>
        </w:rPr>
        <w:t xml:space="preserve">262 pouces^2 utilisé par les pièces </w:t>
      </w:r>
    </w:p>
    <w:p w14:paraId="2626B627" w14:textId="77777777" w:rsidR="005B1884" w:rsidRDefault="005B1884">
      <w:pPr>
        <w:spacing w:before="240" w:after="240" w:line="360" w:lineRule="auto"/>
        <w:rPr>
          <w:rFonts w:ascii="Times New Roman" w:eastAsia="Times New Roman" w:hAnsi="Times New Roman" w:cs="Times New Roman"/>
          <w:sz w:val="24"/>
          <w:szCs w:val="24"/>
          <w:highlight w:val="yellow"/>
        </w:rPr>
      </w:pPr>
    </w:p>
    <w:p w14:paraId="3626C452" w14:textId="77777777" w:rsidR="005B1884" w:rsidRDefault="005B1884">
      <w:pPr>
        <w:spacing w:before="240" w:after="240" w:line="360" w:lineRule="auto"/>
        <w:rPr>
          <w:rFonts w:ascii="Times New Roman" w:eastAsia="Times New Roman" w:hAnsi="Times New Roman" w:cs="Times New Roman"/>
          <w:sz w:val="24"/>
          <w:szCs w:val="24"/>
          <w:highlight w:val="yellow"/>
        </w:rPr>
      </w:pPr>
    </w:p>
    <w:p w14:paraId="08464294" w14:textId="77777777" w:rsidR="005B1884" w:rsidRDefault="005B1884">
      <w:pPr>
        <w:spacing w:before="240" w:after="240" w:line="360" w:lineRule="auto"/>
        <w:rPr>
          <w:rFonts w:ascii="Times New Roman" w:eastAsia="Times New Roman" w:hAnsi="Times New Roman" w:cs="Times New Roman"/>
          <w:sz w:val="24"/>
          <w:szCs w:val="24"/>
          <w:highlight w:val="yellow"/>
        </w:rPr>
      </w:pPr>
    </w:p>
    <w:p w14:paraId="0A74D181" w14:textId="77777777" w:rsidR="005B1884" w:rsidRDefault="005B1884">
      <w:pPr>
        <w:spacing w:before="240" w:after="240" w:line="360" w:lineRule="auto"/>
        <w:rPr>
          <w:rFonts w:ascii="Times New Roman" w:eastAsia="Times New Roman" w:hAnsi="Times New Roman" w:cs="Times New Roman"/>
          <w:sz w:val="24"/>
          <w:szCs w:val="24"/>
          <w:highlight w:val="yellow"/>
        </w:rPr>
      </w:pPr>
    </w:p>
    <w:p w14:paraId="3E95FC02" w14:textId="77777777" w:rsidR="005B1884" w:rsidRDefault="005B1884">
      <w:pPr>
        <w:spacing w:before="240" w:after="240" w:line="360" w:lineRule="auto"/>
        <w:rPr>
          <w:rFonts w:ascii="Times New Roman" w:eastAsia="Times New Roman" w:hAnsi="Times New Roman" w:cs="Times New Roman"/>
          <w:sz w:val="24"/>
          <w:szCs w:val="24"/>
          <w:highlight w:val="yellow"/>
        </w:rPr>
      </w:pPr>
    </w:p>
    <w:p w14:paraId="1AF1B0C5" w14:textId="77777777" w:rsidR="005B1884" w:rsidRDefault="00000000">
      <w:pPr>
        <w:spacing w:before="240" w:after="24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Méthode 2</w:t>
      </w:r>
    </w:p>
    <w:p w14:paraId="45173974" w14:textId="77777777" w:rsidR="005B188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Étape 13: </w:t>
      </w:r>
    </w:p>
    <w:p w14:paraId="2703E059" w14:textId="77777777" w:rsidR="005B1884" w:rsidRDefault="00000000">
      <w:pPr>
        <w:pStyle w:val="Titre6"/>
        <w:spacing w:after="240" w:line="360" w:lineRule="auto"/>
        <w:rPr>
          <w:i w:val="0"/>
          <w:color w:val="000000"/>
        </w:rPr>
      </w:pPr>
      <w:bookmarkStart w:id="0" w:name="_2grdmjk5uvqc" w:colFirst="0" w:colLast="0"/>
      <w:bookmarkEnd w:id="0"/>
      <w:r>
        <w:rPr>
          <w:i w:val="0"/>
          <w:color w:val="000000"/>
        </w:rPr>
        <w:t xml:space="preserve">Calculer l’air rectangulaire qu’occupe la pièce et la comparer avec l’air total de la planche </w:t>
      </w:r>
      <w:proofErr w:type="spellStart"/>
      <w:r>
        <w:rPr>
          <w:i w:val="0"/>
          <w:color w:val="000000"/>
        </w:rPr>
        <w:t>dupuis</w:t>
      </w:r>
      <w:proofErr w:type="spellEnd"/>
      <w:r>
        <w:rPr>
          <w:i w:val="0"/>
          <w:color w:val="000000"/>
        </w:rPr>
        <w:t xml:space="preserve"> </w:t>
      </w:r>
      <w:proofErr w:type="spellStart"/>
      <w:r>
        <w:rPr>
          <w:i w:val="0"/>
          <w:color w:val="000000"/>
        </w:rPr>
        <w:t>inkscape</w:t>
      </w:r>
      <w:proofErr w:type="spellEnd"/>
      <w:r>
        <w:rPr>
          <w:i w:val="0"/>
          <w:color w:val="000000"/>
        </w:rPr>
        <w:t xml:space="preserve"> et ses propres mesures. </w:t>
      </w:r>
    </w:p>
    <w:p w14:paraId="5AC27B91" w14:textId="77777777" w:rsidR="005B1884" w:rsidRDefault="00000000">
      <w:pPr>
        <w:pStyle w:val="Titre6"/>
        <w:spacing w:after="240" w:line="360" w:lineRule="auto"/>
        <w:rPr>
          <w:i w:val="0"/>
          <w:color w:val="000000"/>
        </w:rPr>
      </w:pPr>
      <w:bookmarkStart w:id="1" w:name="_i1yjh7knywn4" w:colFirst="0" w:colLast="0"/>
      <w:bookmarkEnd w:id="1"/>
      <w:r>
        <w:rPr>
          <w:i w:val="0"/>
          <w:color w:val="000000"/>
        </w:rPr>
        <w:t>En l'occurrence, la planche fait 390 pouce carrés (26*15) et l’air coupé des 431 pièces équivaut à 315 pouces carrés, soit un rendement de planche de 81 %, donc il y aura 19 % de perte.</w:t>
      </w:r>
    </w:p>
    <w:p w14:paraId="720B3D38" w14:textId="77777777" w:rsidR="005B1884" w:rsidRDefault="00000000">
      <w:r>
        <w:t>Tableau de distribution des pièces composant la planche avec leurs dimensions</w:t>
      </w:r>
    </w:p>
    <w:p w14:paraId="34387B7D" w14:textId="77777777" w:rsidR="005B1884" w:rsidRDefault="005B1884"/>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6"/>
        <w:gridCol w:w="736"/>
        <w:gridCol w:w="941"/>
        <w:gridCol w:w="941"/>
        <w:gridCol w:w="941"/>
        <w:gridCol w:w="941"/>
        <w:gridCol w:w="941"/>
        <w:gridCol w:w="941"/>
        <w:gridCol w:w="941"/>
        <w:gridCol w:w="941"/>
      </w:tblGrid>
      <w:tr w:rsidR="005B1884" w14:paraId="7B329CBA" w14:textId="77777777">
        <w:tc>
          <w:tcPr>
            <w:tcW w:w="1095" w:type="dxa"/>
            <w:shd w:val="clear" w:color="auto" w:fill="auto"/>
            <w:tcMar>
              <w:top w:w="100" w:type="dxa"/>
              <w:left w:w="100" w:type="dxa"/>
              <w:bottom w:w="100" w:type="dxa"/>
              <w:right w:w="100" w:type="dxa"/>
            </w:tcMar>
          </w:tcPr>
          <w:p w14:paraId="75E644D8" w14:textId="77777777" w:rsidR="005B1884" w:rsidRDefault="005B1884">
            <w:pPr>
              <w:widowControl w:val="0"/>
              <w:pBdr>
                <w:top w:val="nil"/>
                <w:left w:val="nil"/>
                <w:bottom w:val="nil"/>
                <w:right w:val="nil"/>
                <w:between w:val="nil"/>
              </w:pBdr>
              <w:spacing w:line="240" w:lineRule="auto"/>
              <w:rPr>
                <w:sz w:val="18"/>
                <w:szCs w:val="18"/>
              </w:rPr>
            </w:pPr>
          </w:p>
        </w:tc>
        <w:tc>
          <w:tcPr>
            <w:tcW w:w="735" w:type="dxa"/>
            <w:shd w:val="clear" w:color="auto" w:fill="auto"/>
            <w:tcMar>
              <w:top w:w="100" w:type="dxa"/>
              <w:left w:w="100" w:type="dxa"/>
              <w:bottom w:w="100" w:type="dxa"/>
              <w:right w:w="100" w:type="dxa"/>
            </w:tcMar>
          </w:tcPr>
          <w:p w14:paraId="1DEC1BE4" w14:textId="77777777" w:rsidR="005B1884" w:rsidRDefault="00000000">
            <w:pPr>
              <w:widowControl w:val="0"/>
              <w:pBdr>
                <w:top w:val="nil"/>
                <w:left w:val="nil"/>
                <w:bottom w:val="nil"/>
                <w:right w:val="nil"/>
                <w:between w:val="nil"/>
              </w:pBdr>
              <w:spacing w:line="240" w:lineRule="auto"/>
              <w:rPr>
                <w:sz w:val="18"/>
                <w:szCs w:val="18"/>
              </w:rPr>
            </w:pPr>
            <w:proofErr w:type="gramStart"/>
            <w:r>
              <w:rPr>
                <w:sz w:val="18"/>
                <w:szCs w:val="18"/>
              </w:rPr>
              <w:t>base</w:t>
            </w:r>
            <w:proofErr w:type="gramEnd"/>
          </w:p>
        </w:tc>
        <w:tc>
          <w:tcPr>
            <w:tcW w:w="941" w:type="dxa"/>
            <w:shd w:val="clear" w:color="auto" w:fill="auto"/>
            <w:tcMar>
              <w:top w:w="100" w:type="dxa"/>
              <w:left w:w="100" w:type="dxa"/>
              <w:bottom w:w="100" w:type="dxa"/>
              <w:right w:w="100" w:type="dxa"/>
            </w:tcMar>
          </w:tcPr>
          <w:p w14:paraId="05F6B267" w14:textId="77777777" w:rsidR="005B1884" w:rsidRDefault="00000000">
            <w:pPr>
              <w:widowControl w:val="0"/>
              <w:pBdr>
                <w:top w:val="nil"/>
                <w:left w:val="nil"/>
                <w:bottom w:val="nil"/>
                <w:right w:val="nil"/>
                <w:between w:val="nil"/>
              </w:pBdr>
              <w:spacing w:line="240" w:lineRule="auto"/>
              <w:rPr>
                <w:sz w:val="18"/>
                <w:szCs w:val="18"/>
              </w:rPr>
            </w:pPr>
            <w:proofErr w:type="gramStart"/>
            <w:r>
              <w:rPr>
                <w:sz w:val="18"/>
                <w:szCs w:val="18"/>
              </w:rPr>
              <w:t>base</w:t>
            </w:r>
            <w:proofErr w:type="gramEnd"/>
            <w:r>
              <w:rPr>
                <w:sz w:val="18"/>
                <w:szCs w:val="18"/>
              </w:rPr>
              <w:t xml:space="preserve"> arrière</w:t>
            </w:r>
          </w:p>
        </w:tc>
        <w:tc>
          <w:tcPr>
            <w:tcW w:w="941" w:type="dxa"/>
            <w:shd w:val="clear" w:color="auto" w:fill="auto"/>
            <w:tcMar>
              <w:top w:w="100" w:type="dxa"/>
              <w:left w:w="100" w:type="dxa"/>
              <w:bottom w:w="100" w:type="dxa"/>
              <w:right w:w="100" w:type="dxa"/>
            </w:tcMar>
          </w:tcPr>
          <w:p w14:paraId="6426D236" w14:textId="77777777" w:rsidR="005B1884" w:rsidRDefault="00000000">
            <w:pPr>
              <w:widowControl w:val="0"/>
              <w:pBdr>
                <w:top w:val="nil"/>
                <w:left w:val="nil"/>
                <w:bottom w:val="nil"/>
                <w:right w:val="nil"/>
                <w:between w:val="nil"/>
              </w:pBdr>
              <w:spacing w:line="240" w:lineRule="auto"/>
              <w:rPr>
                <w:sz w:val="18"/>
                <w:szCs w:val="18"/>
              </w:rPr>
            </w:pPr>
            <w:proofErr w:type="gramStart"/>
            <w:r>
              <w:rPr>
                <w:sz w:val="18"/>
                <w:szCs w:val="18"/>
              </w:rPr>
              <w:t>bord</w:t>
            </w:r>
            <w:proofErr w:type="gramEnd"/>
            <w:r>
              <w:rPr>
                <w:sz w:val="18"/>
                <w:szCs w:val="18"/>
              </w:rPr>
              <w:t xml:space="preserve"> 1</w:t>
            </w:r>
          </w:p>
        </w:tc>
        <w:tc>
          <w:tcPr>
            <w:tcW w:w="941" w:type="dxa"/>
            <w:shd w:val="clear" w:color="auto" w:fill="auto"/>
            <w:tcMar>
              <w:top w:w="100" w:type="dxa"/>
              <w:left w:w="100" w:type="dxa"/>
              <w:bottom w:w="100" w:type="dxa"/>
              <w:right w:w="100" w:type="dxa"/>
            </w:tcMar>
          </w:tcPr>
          <w:p w14:paraId="405B55AE" w14:textId="77777777" w:rsidR="005B1884" w:rsidRDefault="00000000">
            <w:pPr>
              <w:widowControl w:val="0"/>
              <w:pBdr>
                <w:top w:val="nil"/>
                <w:left w:val="nil"/>
                <w:bottom w:val="nil"/>
                <w:right w:val="nil"/>
                <w:between w:val="nil"/>
              </w:pBdr>
              <w:spacing w:line="240" w:lineRule="auto"/>
              <w:rPr>
                <w:sz w:val="18"/>
                <w:szCs w:val="18"/>
              </w:rPr>
            </w:pPr>
            <w:proofErr w:type="gramStart"/>
            <w:r>
              <w:rPr>
                <w:sz w:val="18"/>
                <w:szCs w:val="18"/>
              </w:rPr>
              <w:t>petits</w:t>
            </w:r>
            <w:proofErr w:type="gramEnd"/>
            <w:r>
              <w:rPr>
                <w:sz w:val="18"/>
                <w:szCs w:val="18"/>
              </w:rPr>
              <w:t xml:space="preserve"> joints</w:t>
            </w:r>
          </w:p>
        </w:tc>
        <w:tc>
          <w:tcPr>
            <w:tcW w:w="941" w:type="dxa"/>
            <w:shd w:val="clear" w:color="auto" w:fill="auto"/>
            <w:tcMar>
              <w:top w:w="100" w:type="dxa"/>
              <w:left w:w="100" w:type="dxa"/>
              <w:bottom w:w="100" w:type="dxa"/>
              <w:right w:w="100" w:type="dxa"/>
            </w:tcMar>
          </w:tcPr>
          <w:p w14:paraId="0AF2DBEA" w14:textId="77777777" w:rsidR="005B1884" w:rsidRDefault="00000000">
            <w:pPr>
              <w:widowControl w:val="0"/>
              <w:pBdr>
                <w:top w:val="nil"/>
                <w:left w:val="nil"/>
                <w:bottom w:val="nil"/>
                <w:right w:val="nil"/>
                <w:between w:val="nil"/>
              </w:pBdr>
              <w:spacing w:line="240" w:lineRule="auto"/>
              <w:rPr>
                <w:sz w:val="18"/>
                <w:szCs w:val="18"/>
              </w:rPr>
            </w:pPr>
            <w:proofErr w:type="gramStart"/>
            <w:r>
              <w:rPr>
                <w:sz w:val="18"/>
                <w:szCs w:val="18"/>
              </w:rPr>
              <w:t>bord</w:t>
            </w:r>
            <w:proofErr w:type="gramEnd"/>
            <w:r>
              <w:rPr>
                <w:sz w:val="18"/>
                <w:szCs w:val="18"/>
              </w:rPr>
              <w:t xml:space="preserve"> 2</w:t>
            </w:r>
          </w:p>
        </w:tc>
        <w:tc>
          <w:tcPr>
            <w:tcW w:w="941" w:type="dxa"/>
            <w:shd w:val="clear" w:color="auto" w:fill="auto"/>
            <w:tcMar>
              <w:top w:w="100" w:type="dxa"/>
              <w:left w:w="100" w:type="dxa"/>
              <w:bottom w:w="100" w:type="dxa"/>
              <w:right w:w="100" w:type="dxa"/>
            </w:tcMar>
          </w:tcPr>
          <w:p w14:paraId="21EB6279" w14:textId="77777777" w:rsidR="005B1884" w:rsidRDefault="00000000">
            <w:pPr>
              <w:widowControl w:val="0"/>
              <w:pBdr>
                <w:top w:val="nil"/>
                <w:left w:val="nil"/>
                <w:bottom w:val="nil"/>
                <w:right w:val="nil"/>
                <w:between w:val="nil"/>
              </w:pBdr>
              <w:spacing w:line="240" w:lineRule="auto"/>
              <w:rPr>
                <w:sz w:val="18"/>
                <w:szCs w:val="18"/>
              </w:rPr>
            </w:pPr>
            <w:proofErr w:type="gramStart"/>
            <w:r>
              <w:rPr>
                <w:sz w:val="18"/>
                <w:szCs w:val="18"/>
              </w:rPr>
              <w:t>gros</w:t>
            </w:r>
            <w:proofErr w:type="gramEnd"/>
            <w:r>
              <w:rPr>
                <w:sz w:val="18"/>
                <w:szCs w:val="18"/>
              </w:rPr>
              <w:t xml:space="preserve"> joints</w:t>
            </w:r>
          </w:p>
        </w:tc>
        <w:tc>
          <w:tcPr>
            <w:tcW w:w="941" w:type="dxa"/>
            <w:shd w:val="clear" w:color="auto" w:fill="auto"/>
            <w:tcMar>
              <w:top w:w="100" w:type="dxa"/>
              <w:left w:w="100" w:type="dxa"/>
              <w:bottom w:w="100" w:type="dxa"/>
              <w:right w:w="100" w:type="dxa"/>
            </w:tcMar>
          </w:tcPr>
          <w:p w14:paraId="5E2D73DA" w14:textId="77777777" w:rsidR="005B1884" w:rsidRDefault="00000000">
            <w:pPr>
              <w:widowControl w:val="0"/>
              <w:pBdr>
                <w:top w:val="nil"/>
                <w:left w:val="nil"/>
                <w:bottom w:val="nil"/>
                <w:right w:val="nil"/>
                <w:between w:val="nil"/>
              </w:pBdr>
              <w:spacing w:line="240" w:lineRule="auto"/>
              <w:rPr>
                <w:sz w:val="18"/>
                <w:szCs w:val="18"/>
              </w:rPr>
            </w:pPr>
            <w:proofErr w:type="gramStart"/>
            <w:r>
              <w:rPr>
                <w:sz w:val="18"/>
                <w:szCs w:val="18"/>
              </w:rPr>
              <w:t>bord</w:t>
            </w:r>
            <w:proofErr w:type="gramEnd"/>
            <w:r>
              <w:rPr>
                <w:sz w:val="18"/>
                <w:szCs w:val="18"/>
              </w:rPr>
              <w:t xml:space="preserve"> 3</w:t>
            </w:r>
          </w:p>
        </w:tc>
        <w:tc>
          <w:tcPr>
            <w:tcW w:w="941" w:type="dxa"/>
            <w:shd w:val="clear" w:color="auto" w:fill="auto"/>
            <w:tcMar>
              <w:top w:w="100" w:type="dxa"/>
              <w:left w:w="100" w:type="dxa"/>
              <w:bottom w:w="100" w:type="dxa"/>
              <w:right w:w="100" w:type="dxa"/>
            </w:tcMar>
          </w:tcPr>
          <w:p w14:paraId="10C25F5E" w14:textId="77777777" w:rsidR="005B1884" w:rsidRDefault="00000000">
            <w:pPr>
              <w:widowControl w:val="0"/>
              <w:pBdr>
                <w:top w:val="nil"/>
                <w:left w:val="nil"/>
                <w:bottom w:val="nil"/>
                <w:right w:val="nil"/>
                <w:between w:val="nil"/>
              </w:pBdr>
              <w:spacing w:line="240" w:lineRule="auto"/>
              <w:rPr>
                <w:sz w:val="18"/>
                <w:szCs w:val="18"/>
              </w:rPr>
            </w:pPr>
            <w:r>
              <w:rPr>
                <w:sz w:val="18"/>
                <w:szCs w:val="18"/>
              </w:rPr>
              <w:t>Support 1</w:t>
            </w:r>
          </w:p>
        </w:tc>
        <w:tc>
          <w:tcPr>
            <w:tcW w:w="941" w:type="dxa"/>
            <w:shd w:val="clear" w:color="auto" w:fill="auto"/>
            <w:tcMar>
              <w:top w:w="100" w:type="dxa"/>
              <w:left w:w="100" w:type="dxa"/>
              <w:bottom w:w="100" w:type="dxa"/>
              <w:right w:w="100" w:type="dxa"/>
            </w:tcMar>
          </w:tcPr>
          <w:p w14:paraId="0BD16594" w14:textId="77777777" w:rsidR="005B1884" w:rsidRDefault="00000000">
            <w:pPr>
              <w:widowControl w:val="0"/>
              <w:pBdr>
                <w:top w:val="nil"/>
                <w:left w:val="nil"/>
                <w:bottom w:val="nil"/>
                <w:right w:val="nil"/>
                <w:between w:val="nil"/>
              </w:pBdr>
              <w:spacing w:line="240" w:lineRule="auto"/>
              <w:rPr>
                <w:sz w:val="18"/>
                <w:szCs w:val="18"/>
              </w:rPr>
            </w:pPr>
            <w:proofErr w:type="gramStart"/>
            <w:r>
              <w:rPr>
                <w:sz w:val="18"/>
                <w:szCs w:val="18"/>
              </w:rPr>
              <w:t>support</w:t>
            </w:r>
            <w:proofErr w:type="gramEnd"/>
            <w:r>
              <w:rPr>
                <w:sz w:val="18"/>
                <w:szCs w:val="18"/>
              </w:rPr>
              <w:t xml:space="preserve"> 2</w:t>
            </w:r>
          </w:p>
        </w:tc>
      </w:tr>
      <w:tr w:rsidR="005B1884" w14:paraId="549481D5" w14:textId="77777777">
        <w:tc>
          <w:tcPr>
            <w:tcW w:w="1095" w:type="dxa"/>
            <w:shd w:val="clear" w:color="auto" w:fill="auto"/>
            <w:tcMar>
              <w:top w:w="100" w:type="dxa"/>
              <w:left w:w="100" w:type="dxa"/>
              <w:bottom w:w="100" w:type="dxa"/>
              <w:right w:w="100" w:type="dxa"/>
            </w:tcMar>
          </w:tcPr>
          <w:p w14:paraId="5FB39417" w14:textId="77777777" w:rsidR="005B1884" w:rsidRDefault="00000000">
            <w:pPr>
              <w:widowControl w:val="0"/>
              <w:pBdr>
                <w:top w:val="nil"/>
                <w:left w:val="nil"/>
                <w:bottom w:val="nil"/>
                <w:right w:val="nil"/>
                <w:between w:val="nil"/>
              </w:pBdr>
              <w:spacing w:line="240" w:lineRule="auto"/>
              <w:rPr>
                <w:sz w:val="18"/>
                <w:szCs w:val="18"/>
              </w:rPr>
            </w:pPr>
            <w:r>
              <w:rPr>
                <w:sz w:val="18"/>
                <w:szCs w:val="18"/>
              </w:rPr>
              <w:t>Longueur (in)</w:t>
            </w:r>
          </w:p>
        </w:tc>
        <w:tc>
          <w:tcPr>
            <w:tcW w:w="735" w:type="dxa"/>
            <w:shd w:val="clear" w:color="auto" w:fill="auto"/>
            <w:tcMar>
              <w:top w:w="100" w:type="dxa"/>
              <w:left w:w="100" w:type="dxa"/>
              <w:bottom w:w="100" w:type="dxa"/>
              <w:right w:w="100" w:type="dxa"/>
            </w:tcMar>
          </w:tcPr>
          <w:p w14:paraId="07450E66" w14:textId="77777777" w:rsidR="005B1884" w:rsidRDefault="00000000">
            <w:pPr>
              <w:widowControl w:val="0"/>
              <w:pBdr>
                <w:top w:val="nil"/>
                <w:left w:val="nil"/>
                <w:bottom w:val="nil"/>
                <w:right w:val="nil"/>
                <w:between w:val="nil"/>
              </w:pBdr>
              <w:spacing w:line="240" w:lineRule="auto"/>
              <w:rPr>
                <w:sz w:val="18"/>
                <w:szCs w:val="18"/>
              </w:rPr>
            </w:pPr>
            <w:r>
              <w:rPr>
                <w:sz w:val="18"/>
                <w:szCs w:val="18"/>
              </w:rPr>
              <w:t>2,840</w:t>
            </w:r>
          </w:p>
        </w:tc>
        <w:tc>
          <w:tcPr>
            <w:tcW w:w="941" w:type="dxa"/>
            <w:shd w:val="clear" w:color="auto" w:fill="auto"/>
            <w:tcMar>
              <w:top w:w="100" w:type="dxa"/>
              <w:left w:w="100" w:type="dxa"/>
              <w:bottom w:w="100" w:type="dxa"/>
              <w:right w:w="100" w:type="dxa"/>
            </w:tcMar>
          </w:tcPr>
          <w:p w14:paraId="7F4622F0" w14:textId="77777777" w:rsidR="005B1884" w:rsidRDefault="00000000">
            <w:pPr>
              <w:widowControl w:val="0"/>
              <w:pBdr>
                <w:top w:val="nil"/>
                <w:left w:val="nil"/>
                <w:bottom w:val="nil"/>
                <w:right w:val="nil"/>
                <w:between w:val="nil"/>
              </w:pBdr>
              <w:spacing w:line="240" w:lineRule="auto"/>
              <w:rPr>
                <w:sz w:val="18"/>
                <w:szCs w:val="18"/>
              </w:rPr>
            </w:pPr>
            <w:r>
              <w:rPr>
                <w:sz w:val="18"/>
                <w:szCs w:val="18"/>
              </w:rPr>
              <w:t>2,486</w:t>
            </w:r>
          </w:p>
        </w:tc>
        <w:tc>
          <w:tcPr>
            <w:tcW w:w="941" w:type="dxa"/>
            <w:shd w:val="clear" w:color="auto" w:fill="auto"/>
            <w:tcMar>
              <w:top w:w="100" w:type="dxa"/>
              <w:left w:w="100" w:type="dxa"/>
              <w:bottom w:w="100" w:type="dxa"/>
              <w:right w:w="100" w:type="dxa"/>
            </w:tcMar>
          </w:tcPr>
          <w:p w14:paraId="40B740C2" w14:textId="77777777" w:rsidR="005B1884" w:rsidRDefault="00000000">
            <w:pPr>
              <w:widowControl w:val="0"/>
              <w:pBdr>
                <w:top w:val="nil"/>
                <w:left w:val="nil"/>
                <w:bottom w:val="nil"/>
                <w:right w:val="nil"/>
                <w:between w:val="nil"/>
              </w:pBdr>
              <w:spacing w:line="240" w:lineRule="auto"/>
              <w:rPr>
                <w:sz w:val="18"/>
                <w:szCs w:val="18"/>
              </w:rPr>
            </w:pPr>
            <w:r>
              <w:rPr>
                <w:sz w:val="18"/>
                <w:szCs w:val="18"/>
              </w:rPr>
              <w:t>0,684</w:t>
            </w:r>
          </w:p>
        </w:tc>
        <w:tc>
          <w:tcPr>
            <w:tcW w:w="941" w:type="dxa"/>
            <w:shd w:val="clear" w:color="auto" w:fill="auto"/>
            <w:tcMar>
              <w:top w:w="100" w:type="dxa"/>
              <w:left w:w="100" w:type="dxa"/>
              <w:bottom w:w="100" w:type="dxa"/>
              <w:right w:w="100" w:type="dxa"/>
            </w:tcMar>
          </w:tcPr>
          <w:p w14:paraId="513C17C9" w14:textId="77777777" w:rsidR="005B1884" w:rsidRDefault="00000000">
            <w:pPr>
              <w:widowControl w:val="0"/>
              <w:pBdr>
                <w:top w:val="nil"/>
                <w:left w:val="nil"/>
                <w:bottom w:val="nil"/>
                <w:right w:val="nil"/>
                <w:between w:val="nil"/>
              </w:pBdr>
              <w:spacing w:line="240" w:lineRule="auto"/>
              <w:rPr>
                <w:sz w:val="18"/>
                <w:szCs w:val="18"/>
              </w:rPr>
            </w:pPr>
            <w:r>
              <w:rPr>
                <w:sz w:val="18"/>
                <w:szCs w:val="18"/>
              </w:rPr>
              <w:t>0,241</w:t>
            </w:r>
          </w:p>
        </w:tc>
        <w:tc>
          <w:tcPr>
            <w:tcW w:w="941" w:type="dxa"/>
            <w:shd w:val="clear" w:color="auto" w:fill="auto"/>
            <w:tcMar>
              <w:top w:w="100" w:type="dxa"/>
              <w:left w:w="100" w:type="dxa"/>
              <w:bottom w:w="100" w:type="dxa"/>
              <w:right w:w="100" w:type="dxa"/>
            </w:tcMar>
          </w:tcPr>
          <w:p w14:paraId="09695489" w14:textId="77777777" w:rsidR="005B1884" w:rsidRDefault="00000000">
            <w:pPr>
              <w:widowControl w:val="0"/>
              <w:pBdr>
                <w:top w:val="nil"/>
                <w:left w:val="nil"/>
                <w:bottom w:val="nil"/>
                <w:right w:val="nil"/>
                <w:between w:val="nil"/>
              </w:pBdr>
              <w:spacing w:line="240" w:lineRule="auto"/>
              <w:rPr>
                <w:sz w:val="18"/>
                <w:szCs w:val="18"/>
              </w:rPr>
            </w:pPr>
            <w:r>
              <w:rPr>
                <w:sz w:val="18"/>
                <w:szCs w:val="18"/>
              </w:rPr>
              <w:t>2,819</w:t>
            </w:r>
          </w:p>
        </w:tc>
        <w:tc>
          <w:tcPr>
            <w:tcW w:w="941" w:type="dxa"/>
            <w:shd w:val="clear" w:color="auto" w:fill="auto"/>
            <w:tcMar>
              <w:top w:w="100" w:type="dxa"/>
              <w:left w:w="100" w:type="dxa"/>
              <w:bottom w:w="100" w:type="dxa"/>
              <w:right w:w="100" w:type="dxa"/>
            </w:tcMar>
          </w:tcPr>
          <w:p w14:paraId="28DCCF6E" w14:textId="77777777" w:rsidR="005B1884" w:rsidRDefault="00000000">
            <w:pPr>
              <w:widowControl w:val="0"/>
              <w:pBdr>
                <w:top w:val="nil"/>
                <w:left w:val="nil"/>
                <w:bottom w:val="nil"/>
                <w:right w:val="nil"/>
                <w:between w:val="nil"/>
              </w:pBdr>
              <w:spacing w:line="240" w:lineRule="auto"/>
              <w:rPr>
                <w:sz w:val="18"/>
                <w:szCs w:val="18"/>
              </w:rPr>
            </w:pPr>
            <w:r>
              <w:rPr>
                <w:sz w:val="18"/>
                <w:szCs w:val="18"/>
              </w:rPr>
              <w:t>0,684</w:t>
            </w:r>
          </w:p>
        </w:tc>
        <w:tc>
          <w:tcPr>
            <w:tcW w:w="941" w:type="dxa"/>
            <w:shd w:val="clear" w:color="auto" w:fill="auto"/>
            <w:tcMar>
              <w:top w:w="100" w:type="dxa"/>
              <w:left w:w="100" w:type="dxa"/>
              <w:bottom w:w="100" w:type="dxa"/>
              <w:right w:w="100" w:type="dxa"/>
            </w:tcMar>
          </w:tcPr>
          <w:p w14:paraId="3A0E89A0" w14:textId="77777777" w:rsidR="005B1884" w:rsidRDefault="00000000">
            <w:pPr>
              <w:widowControl w:val="0"/>
              <w:pBdr>
                <w:top w:val="nil"/>
                <w:left w:val="nil"/>
                <w:bottom w:val="nil"/>
                <w:right w:val="nil"/>
                <w:between w:val="nil"/>
              </w:pBdr>
              <w:spacing w:line="240" w:lineRule="auto"/>
              <w:rPr>
                <w:sz w:val="18"/>
                <w:szCs w:val="18"/>
              </w:rPr>
            </w:pPr>
            <w:r>
              <w:rPr>
                <w:sz w:val="18"/>
                <w:szCs w:val="18"/>
              </w:rPr>
              <w:t>2,663</w:t>
            </w:r>
          </w:p>
        </w:tc>
        <w:tc>
          <w:tcPr>
            <w:tcW w:w="941" w:type="dxa"/>
            <w:shd w:val="clear" w:color="auto" w:fill="auto"/>
            <w:tcMar>
              <w:top w:w="100" w:type="dxa"/>
              <w:left w:w="100" w:type="dxa"/>
              <w:bottom w:w="100" w:type="dxa"/>
              <w:right w:w="100" w:type="dxa"/>
            </w:tcMar>
          </w:tcPr>
          <w:p w14:paraId="5AC290B8" w14:textId="77777777" w:rsidR="005B1884" w:rsidRDefault="00000000">
            <w:pPr>
              <w:widowControl w:val="0"/>
              <w:pBdr>
                <w:top w:val="nil"/>
                <w:left w:val="nil"/>
                <w:bottom w:val="nil"/>
                <w:right w:val="nil"/>
                <w:between w:val="nil"/>
              </w:pBdr>
              <w:spacing w:line="240" w:lineRule="auto"/>
              <w:rPr>
                <w:sz w:val="18"/>
                <w:szCs w:val="18"/>
              </w:rPr>
            </w:pPr>
            <w:r>
              <w:rPr>
                <w:sz w:val="18"/>
                <w:szCs w:val="18"/>
              </w:rPr>
              <w:t>2,663</w:t>
            </w:r>
          </w:p>
        </w:tc>
        <w:tc>
          <w:tcPr>
            <w:tcW w:w="941" w:type="dxa"/>
            <w:shd w:val="clear" w:color="auto" w:fill="auto"/>
            <w:tcMar>
              <w:top w:w="100" w:type="dxa"/>
              <w:left w:w="100" w:type="dxa"/>
              <w:bottom w:w="100" w:type="dxa"/>
              <w:right w:w="100" w:type="dxa"/>
            </w:tcMar>
          </w:tcPr>
          <w:p w14:paraId="7536DBA0" w14:textId="77777777" w:rsidR="005B1884" w:rsidRDefault="00000000">
            <w:pPr>
              <w:widowControl w:val="0"/>
              <w:pBdr>
                <w:top w:val="nil"/>
                <w:left w:val="nil"/>
                <w:bottom w:val="nil"/>
                <w:right w:val="nil"/>
                <w:between w:val="nil"/>
              </w:pBdr>
              <w:spacing w:line="240" w:lineRule="auto"/>
              <w:rPr>
                <w:sz w:val="18"/>
                <w:szCs w:val="18"/>
              </w:rPr>
            </w:pPr>
            <w:r>
              <w:rPr>
                <w:sz w:val="18"/>
                <w:szCs w:val="18"/>
              </w:rPr>
              <w:t>2,840</w:t>
            </w:r>
          </w:p>
        </w:tc>
      </w:tr>
      <w:tr w:rsidR="005B1884" w14:paraId="16ACEAB2" w14:textId="77777777">
        <w:tc>
          <w:tcPr>
            <w:tcW w:w="1095" w:type="dxa"/>
            <w:shd w:val="clear" w:color="auto" w:fill="auto"/>
            <w:tcMar>
              <w:top w:w="100" w:type="dxa"/>
              <w:left w:w="100" w:type="dxa"/>
              <w:bottom w:w="100" w:type="dxa"/>
              <w:right w:w="100" w:type="dxa"/>
            </w:tcMar>
          </w:tcPr>
          <w:p w14:paraId="6045BA31" w14:textId="77777777" w:rsidR="005B1884" w:rsidRDefault="00000000">
            <w:pPr>
              <w:widowControl w:val="0"/>
              <w:pBdr>
                <w:top w:val="nil"/>
                <w:left w:val="nil"/>
                <w:bottom w:val="nil"/>
                <w:right w:val="nil"/>
                <w:between w:val="nil"/>
              </w:pBdr>
              <w:spacing w:line="240" w:lineRule="auto"/>
              <w:rPr>
                <w:sz w:val="18"/>
                <w:szCs w:val="18"/>
              </w:rPr>
            </w:pPr>
            <w:r>
              <w:rPr>
                <w:sz w:val="18"/>
                <w:szCs w:val="18"/>
              </w:rPr>
              <w:t>Largeur (in)</w:t>
            </w:r>
          </w:p>
        </w:tc>
        <w:tc>
          <w:tcPr>
            <w:tcW w:w="735" w:type="dxa"/>
            <w:shd w:val="clear" w:color="auto" w:fill="auto"/>
            <w:tcMar>
              <w:top w:w="100" w:type="dxa"/>
              <w:left w:w="100" w:type="dxa"/>
              <w:bottom w:w="100" w:type="dxa"/>
              <w:right w:w="100" w:type="dxa"/>
            </w:tcMar>
          </w:tcPr>
          <w:p w14:paraId="6E04E6A1" w14:textId="77777777" w:rsidR="005B1884" w:rsidRDefault="00000000">
            <w:pPr>
              <w:widowControl w:val="0"/>
              <w:pBdr>
                <w:top w:val="nil"/>
                <w:left w:val="nil"/>
                <w:bottom w:val="nil"/>
                <w:right w:val="nil"/>
                <w:between w:val="nil"/>
              </w:pBdr>
              <w:spacing w:line="240" w:lineRule="auto"/>
              <w:rPr>
                <w:sz w:val="18"/>
                <w:szCs w:val="18"/>
              </w:rPr>
            </w:pPr>
            <w:r>
              <w:rPr>
                <w:sz w:val="18"/>
                <w:szCs w:val="18"/>
              </w:rPr>
              <w:t>2,663</w:t>
            </w:r>
          </w:p>
        </w:tc>
        <w:tc>
          <w:tcPr>
            <w:tcW w:w="941" w:type="dxa"/>
            <w:shd w:val="clear" w:color="auto" w:fill="auto"/>
            <w:tcMar>
              <w:top w:w="100" w:type="dxa"/>
              <w:left w:w="100" w:type="dxa"/>
              <w:bottom w:w="100" w:type="dxa"/>
              <w:right w:w="100" w:type="dxa"/>
            </w:tcMar>
          </w:tcPr>
          <w:p w14:paraId="4D109FDB" w14:textId="77777777" w:rsidR="005B1884" w:rsidRDefault="00000000">
            <w:pPr>
              <w:widowControl w:val="0"/>
              <w:pBdr>
                <w:top w:val="nil"/>
                <w:left w:val="nil"/>
                <w:bottom w:val="nil"/>
                <w:right w:val="nil"/>
                <w:between w:val="nil"/>
              </w:pBdr>
              <w:spacing w:line="240" w:lineRule="auto"/>
              <w:rPr>
                <w:sz w:val="18"/>
                <w:szCs w:val="18"/>
              </w:rPr>
            </w:pPr>
            <w:r>
              <w:rPr>
                <w:sz w:val="18"/>
                <w:szCs w:val="18"/>
              </w:rPr>
              <w:t>2,663</w:t>
            </w:r>
          </w:p>
        </w:tc>
        <w:tc>
          <w:tcPr>
            <w:tcW w:w="941" w:type="dxa"/>
            <w:shd w:val="clear" w:color="auto" w:fill="auto"/>
            <w:tcMar>
              <w:top w:w="100" w:type="dxa"/>
              <w:left w:w="100" w:type="dxa"/>
              <w:bottom w:w="100" w:type="dxa"/>
              <w:right w:w="100" w:type="dxa"/>
            </w:tcMar>
          </w:tcPr>
          <w:p w14:paraId="11D167A8" w14:textId="77777777" w:rsidR="005B1884" w:rsidRDefault="00000000">
            <w:pPr>
              <w:widowControl w:val="0"/>
              <w:pBdr>
                <w:top w:val="nil"/>
                <w:left w:val="nil"/>
                <w:bottom w:val="nil"/>
                <w:right w:val="nil"/>
                <w:between w:val="nil"/>
              </w:pBdr>
              <w:spacing w:line="240" w:lineRule="auto"/>
              <w:rPr>
                <w:sz w:val="18"/>
                <w:szCs w:val="18"/>
              </w:rPr>
            </w:pPr>
            <w:r>
              <w:rPr>
                <w:sz w:val="18"/>
                <w:szCs w:val="18"/>
              </w:rPr>
              <w:t>2,663</w:t>
            </w:r>
          </w:p>
        </w:tc>
        <w:tc>
          <w:tcPr>
            <w:tcW w:w="941" w:type="dxa"/>
            <w:shd w:val="clear" w:color="auto" w:fill="auto"/>
            <w:tcMar>
              <w:top w:w="100" w:type="dxa"/>
              <w:left w:w="100" w:type="dxa"/>
              <w:bottom w:w="100" w:type="dxa"/>
              <w:right w:w="100" w:type="dxa"/>
            </w:tcMar>
          </w:tcPr>
          <w:p w14:paraId="29825C5E" w14:textId="77777777" w:rsidR="005B1884" w:rsidRDefault="00000000">
            <w:pPr>
              <w:widowControl w:val="0"/>
              <w:pBdr>
                <w:top w:val="nil"/>
                <w:left w:val="nil"/>
                <w:bottom w:val="nil"/>
                <w:right w:val="nil"/>
                <w:between w:val="nil"/>
              </w:pBdr>
              <w:spacing w:line="240" w:lineRule="auto"/>
              <w:rPr>
                <w:sz w:val="18"/>
                <w:szCs w:val="18"/>
              </w:rPr>
            </w:pPr>
            <w:r>
              <w:rPr>
                <w:sz w:val="18"/>
                <w:szCs w:val="18"/>
              </w:rPr>
              <w:t>0,404</w:t>
            </w:r>
          </w:p>
        </w:tc>
        <w:tc>
          <w:tcPr>
            <w:tcW w:w="941" w:type="dxa"/>
            <w:shd w:val="clear" w:color="auto" w:fill="auto"/>
            <w:tcMar>
              <w:top w:w="100" w:type="dxa"/>
              <w:left w:w="100" w:type="dxa"/>
              <w:bottom w:w="100" w:type="dxa"/>
              <w:right w:w="100" w:type="dxa"/>
            </w:tcMar>
          </w:tcPr>
          <w:p w14:paraId="091E4ECE" w14:textId="77777777" w:rsidR="005B1884" w:rsidRDefault="00000000">
            <w:pPr>
              <w:widowControl w:val="0"/>
              <w:pBdr>
                <w:top w:val="nil"/>
                <w:left w:val="nil"/>
                <w:bottom w:val="nil"/>
                <w:right w:val="nil"/>
                <w:between w:val="nil"/>
              </w:pBdr>
              <w:spacing w:line="240" w:lineRule="auto"/>
              <w:rPr>
                <w:sz w:val="18"/>
                <w:szCs w:val="18"/>
              </w:rPr>
            </w:pPr>
            <w:r>
              <w:rPr>
                <w:sz w:val="18"/>
                <w:szCs w:val="18"/>
              </w:rPr>
              <w:t>0,448</w:t>
            </w:r>
          </w:p>
        </w:tc>
        <w:tc>
          <w:tcPr>
            <w:tcW w:w="941" w:type="dxa"/>
            <w:shd w:val="clear" w:color="auto" w:fill="auto"/>
            <w:tcMar>
              <w:top w:w="100" w:type="dxa"/>
              <w:left w:w="100" w:type="dxa"/>
              <w:bottom w:w="100" w:type="dxa"/>
              <w:right w:w="100" w:type="dxa"/>
            </w:tcMar>
          </w:tcPr>
          <w:p w14:paraId="6AC1E157" w14:textId="77777777" w:rsidR="005B1884" w:rsidRDefault="00000000">
            <w:pPr>
              <w:widowControl w:val="0"/>
              <w:pBdr>
                <w:top w:val="nil"/>
                <w:left w:val="nil"/>
                <w:bottom w:val="nil"/>
                <w:right w:val="nil"/>
                <w:between w:val="nil"/>
              </w:pBdr>
              <w:spacing w:line="240" w:lineRule="auto"/>
              <w:rPr>
                <w:sz w:val="18"/>
                <w:szCs w:val="18"/>
              </w:rPr>
            </w:pPr>
            <w:r>
              <w:rPr>
                <w:sz w:val="18"/>
                <w:szCs w:val="18"/>
              </w:rPr>
              <w:t>537</w:t>
            </w:r>
          </w:p>
        </w:tc>
        <w:tc>
          <w:tcPr>
            <w:tcW w:w="941" w:type="dxa"/>
            <w:shd w:val="clear" w:color="auto" w:fill="auto"/>
            <w:tcMar>
              <w:top w:w="100" w:type="dxa"/>
              <w:left w:w="100" w:type="dxa"/>
              <w:bottom w:w="100" w:type="dxa"/>
              <w:right w:w="100" w:type="dxa"/>
            </w:tcMar>
          </w:tcPr>
          <w:p w14:paraId="2AEEC2C3" w14:textId="77777777" w:rsidR="005B1884" w:rsidRDefault="00000000">
            <w:pPr>
              <w:widowControl w:val="0"/>
              <w:pBdr>
                <w:top w:val="nil"/>
                <w:left w:val="nil"/>
                <w:bottom w:val="nil"/>
                <w:right w:val="nil"/>
                <w:between w:val="nil"/>
              </w:pBdr>
              <w:spacing w:line="240" w:lineRule="auto"/>
              <w:rPr>
                <w:sz w:val="18"/>
                <w:szCs w:val="18"/>
              </w:rPr>
            </w:pPr>
            <w:r>
              <w:rPr>
                <w:sz w:val="18"/>
                <w:szCs w:val="18"/>
              </w:rPr>
              <w:t>0,330</w:t>
            </w:r>
          </w:p>
        </w:tc>
        <w:tc>
          <w:tcPr>
            <w:tcW w:w="941" w:type="dxa"/>
            <w:shd w:val="clear" w:color="auto" w:fill="auto"/>
            <w:tcMar>
              <w:top w:w="100" w:type="dxa"/>
              <w:left w:w="100" w:type="dxa"/>
              <w:bottom w:w="100" w:type="dxa"/>
              <w:right w:w="100" w:type="dxa"/>
            </w:tcMar>
          </w:tcPr>
          <w:p w14:paraId="24B28BDB" w14:textId="77777777" w:rsidR="005B1884" w:rsidRDefault="00000000">
            <w:pPr>
              <w:widowControl w:val="0"/>
              <w:pBdr>
                <w:top w:val="nil"/>
                <w:left w:val="nil"/>
                <w:bottom w:val="nil"/>
                <w:right w:val="nil"/>
                <w:between w:val="nil"/>
              </w:pBdr>
              <w:spacing w:line="240" w:lineRule="auto"/>
              <w:rPr>
                <w:sz w:val="18"/>
                <w:szCs w:val="18"/>
              </w:rPr>
            </w:pPr>
            <w:r>
              <w:rPr>
                <w:sz w:val="18"/>
                <w:szCs w:val="18"/>
              </w:rPr>
              <w:t>0,537</w:t>
            </w:r>
          </w:p>
        </w:tc>
        <w:tc>
          <w:tcPr>
            <w:tcW w:w="941" w:type="dxa"/>
            <w:shd w:val="clear" w:color="auto" w:fill="auto"/>
            <w:tcMar>
              <w:top w:w="100" w:type="dxa"/>
              <w:left w:w="100" w:type="dxa"/>
              <w:bottom w:w="100" w:type="dxa"/>
              <w:right w:w="100" w:type="dxa"/>
            </w:tcMar>
          </w:tcPr>
          <w:p w14:paraId="70AC224D" w14:textId="77777777" w:rsidR="005B1884" w:rsidRDefault="00000000">
            <w:pPr>
              <w:widowControl w:val="0"/>
              <w:pBdr>
                <w:top w:val="nil"/>
                <w:left w:val="nil"/>
                <w:bottom w:val="nil"/>
                <w:right w:val="nil"/>
                <w:between w:val="nil"/>
              </w:pBdr>
              <w:spacing w:line="240" w:lineRule="auto"/>
              <w:rPr>
                <w:sz w:val="18"/>
                <w:szCs w:val="18"/>
              </w:rPr>
            </w:pPr>
            <w:r>
              <w:rPr>
                <w:sz w:val="18"/>
                <w:szCs w:val="18"/>
              </w:rPr>
              <w:t>0,537</w:t>
            </w:r>
          </w:p>
        </w:tc>
      </w:tr>
      <w:tr w:rsidR="005B1884" w14:paraId="0B143364" w14:textId="77777777">
        <w:tc>
          <w:tcPr>
            <w:tcW w:w="1095" w:type="dxa"/>
            <w:shd w:val="clear" w:color="auto" w:fill="auto"/>
            <w:tcMar>
              <w:top w:w="100" w:type="dxa"/>
              <w:left w:w="100" w:type="dxa"/>
              <w:bottom w:w="100" w:type="dxa"/>
              <w:right w:w="100" w:type="dxa"/>
            </w:tcMar>
          </w:tcPr>
          <w:p w14:paraId="02B478EC" w14:textId="77777777" w:rsidR="005B1884" w:rsidRDefault="00000000">
            <w:pPr>
              <w:widowControl w:val="0"/>
              <w:pBdr>
                <w:top w:val="nil"/>
                <w:left w:val="nil"/>
                <w:bottom w:val="nil"/>
                <w:right w:val="nil"/>
                <w:between w:val="nil"/>
              </w:pBdr>
              <w:spacing w:line="240" w:lineRule="auto"/>
              <w:rPr>
                <w:sz w:val="18"/>
                <w:szCs w:val="18"/>
              </w:rPr>
            </w:pPr>
            <w:r>
              <w:rPr>
                <w:sz w:val="18"/>
                <w:szCs w:val="18"/>
              </w:rPr>
              <w:t>Nombre</w:t>
            </w:r>
          </w:p>
        </w:tc>
        <w:tc>
          <w:tcPr>
            <w:tcW w:w="735" w:type="dxa"/>
            <w:shd w:val="clear" w:color="auto" w:fill="auto"/>
            <w:tcMar>
              <w:top w:w="100" w:type="dxa"/>
              <w:left w:w="100" w:type="dxa"/>
              <w:bottom w:w="100" w:type="dxa"/>
              <w:right w:w="100" w:type="dxa"/>
            </w:tcMar>
          </w:tcPr>
          <w:p w14:paraId="608FA96F" w14:textId="77777777" w:rsidR="005B1884" w:rsidRDefault="00000000">
            <w:pPr>
              <w:widowControl w:val="0"/>
              <w:pBdr>
                <w:top w:val="nil"/>
                <w:left w:val="nil"/>
                <w:bottom w:val="nil"/>
                <w:right w:val="nil"/>
                <w:between w:val="nil"/>
              </w:pBdr>
              <w:spacing w:line="240" w:lineRule="auto"/>
              <w:rPr>
                <w:sz w:val="18"/>
                <w:szCs w:val="18"/>
              </w:rPr>
            </w:pPr>
            <w:r>
              <w:rPr>
                <w:sz w:val="18"/>
                <w:szCs w:val="18"/>
              </w:rPr>
              <w:t>9</w:t>
            </w:r>
          </w:p>
        </w:tc>
        <w:tc>
          <w:tcPr>
            <w:tcW w:w="941" w:type="dxa"/>
            <w:shd w:val="clear" w:color="auto" w:fill="auto"/>
            <w:tcMar>
              <w:top w:w="100" w:type="dxa"/>
              <w:left w:w="100" w:type="dxa"/>
              <w:bottom w:w="100" w:type="dxa"/>
              <w:right w:w="100" w:type="dxa"/>
            </w:tcMar>
          </w:tcPr>
          <w:p w14:paraId="0263EDE8" w14:textId="77777777" w:rsidR="005B1884" w:rsidRDefault="00000000">
            <w:pPr>
              <w:widowControl w:val="0"/>
              <w:pBdr>
                <w:top w:val="nil"/>
                <w:left w:val="nil"/>
                <w:bottom w:val="nil"/>
                <w:right w:val="nil"/>
                <w:between w:val="nil"/>
              </w:pBdr>
              <w:spacing w:line="240" w:lineRule="auto"/>
              <w:rPr>
                <w:sz w:val="18"/>
                <w:szCs w:val="18"/>
              </w:rPr>
            </w:pPr>
            <w:r>
              <w:rPr>
                <w:sz w:val="18"/>
                <w:szCs w:val="18"/>
              </w:rPr>
              <w:t>9</w:t>
            </w:r>
          </w:p>
        </w:tc>
        <w:tc>
          <w:tcPr>
            <w:tcW w:w="941" w:type="dxa"/>
            <w:shd w:val="clear" w:color="auto" w:fill="auto"/>
            <w:tcMar>
              <w:top w:w="100" w:type="dxa"/>
              <w:left w:w="100" w:type="dxa"/>
              <w:bottom w:w="100" w:type="dxa"/>
              <w:right w:w="100" w:type="dxa"/>
            </w:tcMar>
          </w:tcPr>
          <w:p w14:paraId="4EAA9AF2" w14:textId="77777777" w:rsidR="005B1884" w:rsidRDefault="00000000">
            <w:pPr>
              <w:widowControl w:val="0"/>
              <w:pBdr>
                <w:top w:val="nil"/>
                <w:left w:val="nil"/>
                <w:bottom w:val="nil"/>
                <w:right w:val="nil"/>
                <w:between w:val="nil"/>
              </w:pBdr>
              <w:spacing w:line="240" w:lineRule="auto"/>
              <w:rPr>
                <w:sz w:val="18"/>
                <w:szCs w:val="18"/>
              </w:rPr>
            </w:pPr>
            <w:r>
              <w:rPr>
                <w:sz w:val="18"/>
                <w:szCs w:val="18"/>
              </w:rPr>
              <w:t>13</w:t>
            </w:r>
          </w:p>
        </w:tc>
        <w:tc>
          <w:tcPr>
            <w:tcW w:w="941" w:type="dxa"/>
            <w:shd w:val="clear" w:color="auto" w:fill="auto"/>
            <w:tcMar>
              <w:top w:w="100" w:type="dxa"/>
              <w:left w:w="100" w:type="dxa"/>
              <w:bottom w:w="100" w:type="dxa"/>
              <w:right w:w="100" w:type="dxa"/>
            </w:tcMar>
          </w:tcPr>
          <w:p w14:paraId="02072291" w14:textId="77777777" w:rsidR="005B1884" w:rsidRDefault="00000000">
            <w:pPr>
              <w:widowControl w:val="0"/>
              <w:pBdr>
                <w:top w:val="nil"/>
                <w:left w:val="nil"/>
                <w:bottom w:val="nil"/>
                <w:right w:val="nil"/>
                <w:between w:val="nil"/>
              </w:pBdr>
              <w:spacing w:line="240" w:lineRule="auto"/>
              <w:rPr>
                <w:sz w:val="18"/>
                <w:szCs w:val="18"/>
              </w:rPr>
            </w:pPr>
            <w:r>
              <w:rPr>
                <w:sz w:val="18"/>
                <w:szCs w:val="18"/>
              </w:rPr>
              <w:t>240</w:t>
            </w:r>
          </w:p>
        </w:tc>
        <w:tc>
          <w:tcPr>
            <w:tcW w:w="941" w:type="dxa"/>
            <w:shd w:val="clear" w:color="auto" w:fill="auto"/>
            <w:tcMar>
              <w:top w:w="100" w:type="dxa"/>
              <w:left w:w="100" w:type="dxa"/>
              <w:bottom w:w="100" w:type="dxa"/>
              <w:right w:w="100" w:type="dxa"/>
            </w:tcMar>
          </w:tcPr>
          <w:p w14:paraId="66C5C753" w14:textId="77777777" w:rsidR="005B1884" w:rsidRDefault="00000000">
            <w:pPr>
              <w:widowControl w:val="0"/>
              <w:pBdr>
                <w:top w:val="nil"/>
                <w:left w:val="nil"/>
                <w:bottom w:val="nil"/>
                <w:right w:val="nil"/>
                <w:between w:val="nil"/>
              </w:pBdr>
              <w:spacing w:line="240" w:lineRule="auto"/>
              <w:rPr>
                <w:sz w:val="18"/>
                <w:szCs w:val="18"/>
              </w:rPr>
            </w:pPr>
            <w:r>
              <w:rPr>
                <w:sz w:val="18"/>
                <w:szCs w:val="18"/>
              </w:rPr>
              <w:t>21</w:t>
            </w:r>
          </w:p>
        </w:tc>
        <w:tc>
          <w:tcPr>
            <w:tcW w:w="941" w:type="dxa"/>
            <w:shd w:val="clear" w:color="auto" w:fill="auto"/>
            <w:tcMar>
              <w:top w:w="100" w:type="dxa"/>
              <w:left w:w="100" w:type="dxa"/>
              <w:bottom w:w="100" w:type="dxa"/>
              <w:right w:w="100" w:type="dxa"/>
            </w:tcMar>
          </w:tcPr>
          <w:p w14:paraId="4C7CB344" w14:textId="77777777" w:rsidR="005B1884" w:rsidRDefault="00000000">
            <w:pPr>
              <w:widowControl w:val="0"/>
              <w:pBdr>
                <w:top w:val="nil"/>
                <w:left w:val="nil"/>
                <w:bottom w:val="nil"/>
                <w:right w:val="nil"/>
                <w:between w:val="nil"/>
              </w:pBdr>
              <w:spacing w:line="240" w:lineRule="auto"/>
              <w:rPr>
                <w:sz w:val="18"/>
                <w:szCs w:val="18"/>
              </w:rPr>
            </w:pPr>
            <w:r>
              <w:rPr>
                <w:sz w:val="18"/>
                <w:szCs w:val="18"/>
              </w:rPr>
              <w:t>73</w:t>
            </w:r>
          </w:p>
        </w:tc>
        <w:tc>
          <w:tcPr>
            <w:tcW w:w="941" w:type="dxa"/>
            <w:shd w:val="clear" w:color="auto" w:fill="auto"/>
            <w:tcMar>
              <w:top w:w="100" w:type="dxa"/>
              <w:left w:w="100" w:type="dxa"/>
              <w:bottom w:w="100" w:type="dxa"/>
              <w:right w:w="100" w:type="dxa"/>
            </w:tcMar>
          </w:tcPr>
          <w:p w14:paraId="66F608B3" w14:textId="77777777" w:rsidR="005B1884" w:rsidRDefault="00000000">
            <w:pPr>
              <w:widowControl w:val="0"/>
              <w:pBdr>
                <w:top w:val="nil"/>
                <w:left w:val="nil"/>
                <w:bottom w:val="nil"/>
                <w:right w:val="nil"/>
                <w:between w:val="nil"/>
              </w:pBdr>
              <w:spacing w:line="240" w:lineRule="auto"/>
              <w:rPr>
                <w:sz w:val="18"/>
                <w:szCs w:val="18"/>
              </w:rPr>
            </w:pPr>
            <w:r>
              <w:rPr>
                <w:sz w:val="18"/>
                <w:szCs w:val="18"/>
              </w:rPr>
              <w:t>14</w:t>
            </w:r>
          </w:p>
        </w:tc>
        <w:tc>
          <w:tcPr>
            <w:tcW w:w="941" w:type="dxa"/>
            <w:shd w:val="clear" w:color="auto" w:fill="auto"/>
            <w:tcMar>
              <w:top w:w="100" w:type="dxa"/>
              <w:left w:w="100" w:type="dxa"/>
              <w:bottom w:w="100" w:type="dxa"/>
              <w:right w:w="100" w:type="dxa"/>
            </w:tcMar>
          </w:tcPr>
          <w:p w14:paraId="07B8A26F" w14:textId="77777777" w:rsidR="005B1884" w:rsidRDefault="00000000">
            <w:pPr>
              <w:widowControl w:val="0"/>
              <w:pBdr>
                <w:top w:val="nil"/>
                <w:left w:val="nil"/>
                <w:bottom w:val="nil"/>
                <w:right w:val="nil"/>
                <w:between w:val="nil"/>
              </w:pBdr>
              <w:spacing w:line="240" w:lineRule="auto"/>
              <w:rPr>
                <w:sz w:val="18"/>
                <w:szCs w:val="18"/>
              </w:rPr>
            </w:pPr>
            <w:r>
              <w:rPr>
                <w:sz w:val="18"/>
                <w:szCs w:val="18"/>
              </w:rPr>
              <w:t>26</w:t>
            </w:r>
          </w:p>
        </w:tc>
        <w:tc>
          <w:tcPr>
            <w:tcW w:w="941" w:type="dxa"/>
            <w:shd w:val="clear" w:color="auto" w:fill="auto"/>
            <w:tcMar>
              <w:top w:w="100" w:type="dxa"/>
              <w:left w:w="100" w:type="dxa"/>
              <w:bottom w:w="100" w:type="dxa"/>
              <w:right w:w="100" w:type="dxa"/>
            </w:tcMar>
          </w:tcPr>
          <w:p w14:paraId="513C22E9" w14:textId="77777777" w:rsidR="005B1884" w:rsidRDefault="00000000">
            <w:pPr>
              <w:widowControl w:val="0"/>
              <w:pBdr>
                <w:top w:val="nil"/>
                <w:left w:val="nil"/>
                <w:bottom w:val="nil"/>
                <w:right w:val="nil"/>
                <w:between w:val="nil"/>
              </w:pBdr>
              <w:spacing w:line="240" w:lineRule="auto"/>
              <w:rPr>
                <w:sz w:val="18"/>
                <w:szCs w:val="18"/>
              </w:rPr>
            </w:pPr>
            <w:r>
              <w:rPr>
                <w:sz w:val="18"/>
                <w:szCs w:val="18"/>
              </w:rPr>
              <w:t>26</w:t>
            </w:r>
          </w:p>
        </w:tc>
      </w:tr>
    </w:tbl>
    <w:p w14:paraId="210448A4" w14:textId="77777777" w:rsidR="005B1884" w:rsidRDefault="005B1884"/>
    <w:p w14:paraId="3C636FBB" w14:textId="77777777" w:rsidR="005B1884" w:rsidRDefault="00000000">
      <w:pPr>
        <w:jc w:val="center"/>
        <w:rPr>
          <w:u w:val="single"/>
        </w:rPr>
      </w:pPr>
      <w:r>
        <w:rPr>
          <w:u w:val="single"/>
        </w:rPr>
        <w:t>Conclusion</w:t>
      </w:r>
    </w:p>
    <w:p w14:paraId="4DC21C98" w14:textId="77777777" w:rsidR="005B1884" w:rsidRDefault="005B1884">
      <w:pPr>
        <w:spacing w:before="240" w:after="240" w:line="360" w:lineRule="auto"/>
        <w:rPr>
          <w:rFonts w:ascii="Times New Roman" w:eastAsia="Times New Roman" w:hAnsi="Times New Roman" w:cs="Times New Roman"/>
          <w:sz w:val="24"/>
          <w:szCs w:val="24"/>
        </w:rPr>
      </w:pPr>
    </w:p>
    <w:p w14:paraId="2ACFCDE2" w14:textId="77777777" w:rsidR="005B1884" w:rsidRDefault="005B1884">
      <w:pPr>
        <w:rPr>
          <w:sz w:val="26"/>
          <w:szCs w:val="26"/>
        </w:rPr>
      </w:pPr>
    </w:p>
    <w:sectPr w:rsidR="005B188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884"/>
    <w:rsid w:val="005B1884"/>
    <w:rsid w:val="008C18A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69FB0"/>
  <w15:docId w15:val="{6C647E44-31CE-4D56-95F4-E7483E4B1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CA" w:eastAsia="fr-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unhideWhenUsed/>
    <w:qFormat/>
    <w:pPr>
      <w:keepNext/>
      <w:keepLines/>
      <w:spacing w:before="240" w:after="80"/>
      <w:outlineLvl w:val="4"/>
    </w:pPr>
    <w:rPr>
      <w:color w:val="666666"/>
    </w:rPr>
  </w:style>
  <w:style w:type="paragraph" w:styleId="Titre6">
    <w:name w:val="heading 6"/>
    <w:basedOn w:val="Normal"/>
    <w:next w:val="Normal"/>
    <w:uiPriority w:val="9"/>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864</Words>
  <Characters>4753</Characters>
  <Application>Microsoft Office Word</Application>
  <DocSecurity>0</DocSecurity>
  <Lines>39</Lines>
  <Paragraphs>11</Paragraphs>
  <ScaleCrop>false</ScaleCrop>
  <Company/>
  <LinksUpToDate>false</LinksUpToDate>
  <CharactersWithSpaces>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Gauthier Gendron</dc:creator>
  <cp:lastModifiedBy>Thomas Gauthier Gendron</cp:lastModifiedBy>
  <cp:revision>2</cp:revision>
  <dcterms:created xsi:type="dcterms:W3CDTF">2022-12-13T03:22:00Z</dcterms:created>
  <dcterms:modified xsi:type="dcterms:W3CDTF">2022-12-13T03:22:00Z</dcterms:modified>
</cp:coreProperties>
</file>