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6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6"/>
        <w:gridCol w:w="3459.0000000000005"/>
        <w:tblGridChange w:id="0">
          <w:tblGrid>
            <w:gridCol w:w="7056"/>
            <w:gridCol w:w="3459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Richard Raithel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rPr>
                <w:sz w:val="39"/>
                <w:szCs w:val="39"/>
              </w:rPr>
            </w:pPr>
            <w:r w:rsidDel="00000000" w:rsidR="00000000" w:rsidRPr="00000000">
              <w:rPr>
                <w:sz w:val="39"/>
                <w:szCs w:val="39"/>
                <w:rtl w:val="0"/>
              </w:rPr>
              <w:t xml:space="preserve">AI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6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East Taunton, MA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508.463.7424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rraithel@gmail.com </w:t>
            </w:r>
          </w:p>
        </w:tc>
      </w:tr>
      <w:tr>
        <w:trPr>
          <w:cantSplit w:val="0"/>
          <w:trHeight w:val="11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Rule="auto"/>
              <w:ind w:right="60"/>
              <w:rPr>
                <w:i w:val="1"/>
                <w:color w:val="666666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i w:val="1"/>
                <w:rtl w:val="0"/>
              </w:rPr>
              <w:t xml:space="preserve">Senior Data Science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Fuchs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Lubricants - Fairhaven, MA</w:t>
            </w:r>
          </w:p>
          <w:p w:rsidR="00000000" w:rsidDel="00000000" w:rsidP="00000000" w:rsidRDefault="00000000" w:rsidRPr="00000000" w14:paraId="0000000A">
            <w:pPr>
              <w:spacing w:before="10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JANUARY 2021 - PRESENT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Developed AI-driven data retrieval systems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using Retrieval-Augmented Generation (RAG) and Large Language Models (LLMs), significantly reducing data access times for business users.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Architected and deployed full-stack solutions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with Django, Azure, and CosmosDB to streamline data workflows and improve reporting capabilities.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Built dynamic dashboards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with PowerBI and Plotly Dash, enabling actionable insights for non-technical users.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Designed scalable data pipelines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using Python, SQL, and cloud-native tools to support real-time analytics and machine learning workflows.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240" w:lineRule="auto"/>
              <w:rPr>
                <w:b w:val="0"/>
                <w:color w:val="666666"/>
              </w:rPr>
            </w:pPr>
            <w:bookmarkStart w:colFirst="0" w:colLast="0" w:name="_da5i6ur6t2un" w:id="3"/>
            <w:bookmarkEnd w:id="3"/>
            <w:r w:rsidDel="00000000" w:rsidR="00000000" w:rsidRPr="00000000">
              <w:rPr>
                <w:i w:val="1"/>
                <w:rtl w:val="0"/>
              </w:rPr>
              <w:t xml:space="preserve">Application &amp; Test Design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Nye Lubricants - Fairhaven, MA</w:t>
            </w:r>
          </w:p>
          <w:p w:rsidR="00000000" w:rsidDel="00000000" w:rsidP="00000000" w:rsidRDefault="00000000" w:rsidRPr="00000000" w14:paraId="00000011">
            <w:pPr>
              <w:spacing w:before="10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MAY 2018 - JANUARY 2021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Enhanced laboratory data workflows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by automating processes with Python and SQL, improving efficiency and reducing manual intervention.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Developed software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for custom test machinery, increasing operational accuracy and minimizing downtime.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Engineered data pipelines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to process unstructured data, enabling advanced analysis and actionable insights.</w:t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color w:val="b7b7b7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spacing w:before="240" w:lineRule="auto"/>
              <w:rPr>
                <w:i w:val="1"/>
              </w:rPr>
            </w:pPr>
            <w:bookmarkStart w:colFirst="0" w:colLast="0" w:name="_5xa89nv71yq" w:id="5"/>
            <w:bookmarkEnd w:id="5"/>
            <w:r w:rsidDel="00000000" w:rsidR="00000000" w:rsidRPr="00000000">
              <w:rPr>
                <w:i w:val="1"/>
                <w:rtl w:val="0"/>
              </w:rPr>
              <w:t xml:space="preserve">AI-Driven Data Retrieval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Designed and deployed a Generative AI-powered system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to streamline data retrieval and enhance accessibility for complex datasets.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Integrated APIs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from platforms like Azure and OpenAI to ensure seamless functionality and real-time processing.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Conducted model evaluation and optimization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to improve accuracy and scalability.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spacing w:before="240" w:lineRule="auto"/>
              <w:rPr>
                <w:i w:val="1"/>
              </w:rPr>
            </w:pPr>
            <w:bookmarkStart w:colFirst="0" w:colLast="0" w:name="_lxzz3lwjuhi1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Enterprise Data Management Platform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Built a modular data management platform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using Azure, Django, and CosmosDB, enabling scalable and efficient data handling for R&amp;D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Implemented CI/CD pipelines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to automate deployment and ensure robust data workflows.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Enhanced data visualization capabilities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empowering stakeholders to make informed decisions with real-time insights.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05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&amp;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Python, Django,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PyTorch, Pandas, Numpy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AI/ML Expertise</w:t>
            </w:r>
            <w:r w:rsidDel="00000000" w:rsidR="00000000" w:rsidRPr="00000000">
              <w:rPr>
                <w:rtl w:val="0"/>
              </w:rPr>
              <w:br w:type="textWrapping"/>
              <w:t xml:space="preserve">Generative AI,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NLP, RAG, Computer Vision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15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Engineering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SQL (MySQL, PostgreSQL), NoSQL (MongoDB, CosmosDB, VectorDBs), Cloud-native pipelines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 Platforms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Microsoft Azure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Visualizations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Plotly Dash, PowerBI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CI/CD, JIRA, Git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/>
            </w:pPr>
            <w:bookmarkStart w:colFirst="0" w:colLast="0" w:name="_tuxh7mwdaxox" w:id="8"/>
            <w:bookmarkEnd w:id="8"/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LinkedIn</w:t>
              <w:br w:type="textWrapping"/>
            </w:r>
            <w:r w:rsidDel="00000000" w:rsidR="00000000" w:rsidRPr="00000000">
              <w:rPr>
                <w:rtl w:val="0"/>
              </w:rPr>
              <w:t xml:space="preserve">linkedin.com/in/richard-raithel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Portfolio</w:t>
              <w:br w:type="textWrapping"/>
            </w:r>
            <w:r w:rsidDel="00000000" w:rsidR="00000000" w:rsidRPr="00000000">
              <w:rPr>
                <w:rtl w:val="0"/>
              </w:rPr>
              <w:t xml:space="preserve">richard-raithel.github.io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Project</w:t>
              <w:br w:type="textWrapping"/>
            </w:r>
            <w:r w:rsidDel="00000000" w:rsidR="00000000" w:rsidRPr="00000000">
              <w:rPr>
                <w:rtl w:val="0"/>
              </w:rPr>
              <w:t xml:space="preserve">personifAI.net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  <w:br w:type="textWrapping"/>
            </w:r>
            <w:r w:rsidDel="00000000" w:rsidR="00000000" w:rsidRPr="00000000">
              <w:rPr>
                <w:rtl w:val="0"/>
              </w:rPr>
              <w:t xml:space="preserve">github.com/richard-raithel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UMass Dartmouth</w:t>
              <w:br w:type="textWrapping"/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M.S. in Data Science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JANUARY 2019 - DECEMBER 2020</w:t>
            </w:r>
          </w:p>
          <w:p w:rsidR="00000000" w:rsidDel="00000000" w:rsidP="00000000" w:rsidRDefault="00000000" w:rsidRPr="00000000" w14:paraId="0000002D">
            <w:pPr>
              <w:spacing w:before="32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UMass Dartmouth</w:t>
              <w:br w:type="textWrapping"/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B.S. in Mechanical Engineering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SEPTEMBER 2015 - MAY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0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