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Backend-for-Frontend (BFF) Solution Design</w:t>
      </w:r>
    </w:p>
    <w:p>
      <w:pPr>
        <w:pStyle w:val="Heading1"/>
      </w:pPr>
      <w:r>
        <w:t>1. Overview</w:t>
      </w:r>
    </w:p>
    <w:p>
      <w:r>
        <w:t>This document describes the design of a Backend-for-Frontend (BFF) that integrates with Quotation and Payment microservices to support both Customer Portal and Agent Portal for an insurance platform.</w:t>
      </w:r>
    </w:p>
    <w:p>
      <w:r>
        <w:t>The BFF provides tailored APIs optimized for each frontend while aggregating and orchestrating backend services.</w:t>
      </w:r>
    </w:p>
    <w:p>
      <w:pPr>
        <w:pStyle w:val="Heading1"/>
      </w:pPr>
      <w:r>
        <w:t>2. Architecture Overview</w:t>
      </w:r>
    </w:p>
    <w:p>
      <w:r>
        <w:t>The BFF sits between frontend applications and backend microservices.</w:t>
      </w:r>
    </w:p>
    <w:p>
      <w:r>
        <w:t>It aggregates responses, handles authentication, enforces authorization and orchestrates workflows such as quotation creation and payment processing.</w:t>
      </w:r>
    </w:p>
    <w:p>
      <w:pPr>
        <w:pStyle w:val="Heading1"/>
      </w:pPr>
      <w:r>
        <w:t>3. Components</w:t>
      </w:r>
    </w:p>
    <w:p>
      <w:r>
        <w:t>Frontends:</w:t>
      </w:r>
    </w:p>
    <w:p>
      <w:r>
        <w:t>- Customer Portal (Web / Mobile)</w:t>
      </w:r>
    </w:p>
    <w:p>
      <w:r>
        <w:t>- Agent Portal (Internal Web)</w:t>
      </w:r>
    </w:p>
    <w:p/>
    <w:p>
      <w:r>
        <w:t>Backend Layer:</w:t>
      </w:r>
    </w:p>
    <w:p>
      <w:r>
        <w:t>- BFF Service</w:t>
      </w:r>
    </w:p>
    <w:p>
      <w:r>
        <w:t>- Quotation Microservice</w:t>
      </w:r>
    </w:p>
    <w:p>
      <w:r>
        <w:t>- Payment Microservice</w:t>
      </w:r>
    </w:p>
    <w:p/>
    <w:p>
      <w:r>
        <w:t>Infrastructure:</w:t>
      </w:r>
    </w:p>
    <w:p>
      <w:r>
        <w:t>- API Gateway</w:t>
      </w:r>
    </w:p>
    <w:p>
      <w:r>
        <w:t>- Identity Provider (OAuth2 / OpenID Connect)</w:t>
      </w:r>
    </w:p>
    <w:p>
      <w:r>
        <w:t>- Database (PostgreSQL / MongoDB)</w:t>
      </w:r>
    </w:p>
    <w:p>
      <w:r>
        <w:t>- Payment Gateway (External provider)</w:t>
      </w:r>
    </w:p>
    <w:p>
      <w:r>
        <w:t>- Message Queue (Kafka / RabbitMQ)</w:t>
      </w:r>
    </w:p>
    <w:p>
      <w:r>
        <w:t>- Observability Stack (Prometheus, Grafana, ELK)</w:t>
      </w:r>
    </w:p>
    <w:p>
      <w:pPr>
        <w:pStyle w:val="Heading1"/>
      </w:pPr>
      <w:r>
        <w:t>4. Example API Endpoints</w:t>
      </w:r>
    </w:p>
    <w:p>
      <w:r>
        <w:t>BFF Endpoints:</w:t>
      </w:r>
    </w:p>
    <w:p>
      <w:r>
        <w:t>GET /customer/quotes</w:t>
      </w:r>
    </w:p>
    <w:p>
      <w:r>
        <w:t>POST /customer/quotes</w:t>
      </w:r>
    </w:p>
    <w:p>
      <w:r>
        <w:t>POST /customer/payments</w:t>
      </w:r>
    </w:p>
    <w:p>
      <w:r>
        <w:t>GET /agent/quotes</w:t>
      </w:r>
    </w:p>
    <w:p>
      <w:r>
        <w:t>POST /agent/quotes/create-for-customer</w:t>
      </w:r>
    </w:p>
    <w:p>
      <w:r>
        <w:t>POST /agent/payments</w:t>
      </w:r>
    </w:p>
    <w:p/>
    <w:p>
      <w:r>
        <w:t>Quotation Service:</w:t>
      </w:r>
    </w:p>
    <w:p>
      <w:r>
        <w:t>POST /quotes</w:t>
      </w:r>
    </w:p>
    <w:p>
      <w:r>
        <w:t>GET /quotes/{id}</w:t>
      </w:r>
    </w:p>
    <w:p/>
    <w:p>
      <w:r>
        <w:t>Payment Service:</w:t>
      </w:r>
    </w:p>
    <w:p>
      <w:r>
        <w:t>POST /payments</w:t>
      </w:r>
    </w:p>
    <w:p>
      <w:r>
        <w:t>GET /payments/{id}</w:t>
      </w:r>
    </w:p>
    <w:p>
      <w:pPr>
        <w:pStyle w:val="Heading1"/>
      </w:pPr>
      <w:r>
        <w:t>5. Data Consistency Strategy</w:t>
      </w:r>
    </w:p>
    <w:p>
      <w:r>
        <w:t>Payment operations require strong consistency.</w:t>
      </w:r>
    </w:p>
    <w:p>
      <w:r>
        <w:t>Strategies:</w:t>
      </w:r>
    </w:p>
    <w:p>
      <w:r>
        <w:t>- Saga Pattern for distributed transactions</w:t>
      </w:r>
    </w:p>
    <w:p>
      <w:r>
        <w:t>- Event-driven architecture using message queues</w:t>
      </w:r>
    </w:p>
    <w:p>
      <w:r>
        <w:t>- Idempotency keys for payment retries</w:t>
      </w:r>
    </w:p>
    <w:p>
      <w:pPr>
        <w:pStyle w:val="Heading1"/>
      </w:pPr>
      <w:r>
        <w:t>6. Security Strategy</w:t>
      </w:r>
    </w:p>
    <w:p>
      <w:r>
        <w:t>Authentication:</w:t>
      </w:r>
    </w:p>
    <w:p>
      <w:r>
        <w:t>OAuth2 / OpenID Connect using Identity Provider.</w:t>
      </w:r>
    </w:p>
    <w:p/>
    <w:p>
      <w:r>
        <w:t>Authorization:</w:t>
      </w:r>
    </w:p>
    <w:p>
      <w:r>
        <w:t>Role-based access control (RBAC).</w:t>
      </w:r>
    </w:p>
    <w:p>
      <w:r>
        <w:t>Roles:</w:t>
      </w:r>
    </w:p>
    <w:p>
      <w:r>
        <w:t>Customer</w:t>
      </w:r>
    </w:p>
    <w:p>
      <w:r>
        <w:t>Agent</w:t>
      </w:r>
    </w:p>
    <w:p>
      <w:r>
        <w:t>Admin</w:t>
      </w:r>
    </w:p>
    <w:p/>
    <w:p>
      <w:r>
        <w:t>Encryption:</w:t>
      </w:r>
    </w:p>
    <w:p>
      <w:r>
        <w:t>- TLS for data in transit</w:t>
      </w:r>
    </w:p>
    <w:p>
      <w:r>
        <w:t>- AES encryption for data at rest</w:t>
      </w:r>
    </w:p>
    <w:p>
      <w:pPr>
        <w:pStyle w:val="Heading1"/>
      </w:pPr>
      <w:r>
        <w:t>7. PII Compliance</w:t>
      </w:r>
    </w:p>
    <w:p>
      <w:r>
        <w:t>Personal data is protected by:</w:t>
      </w:r>
    </w:p>
    <w:p>
      <w:r>
        <w:t>- Encryption</w:t>
      </w:r>
    </w:p>
    <w:p>
      <w:r>
        <w:t>- Tokenization of sensitive payment information</w:t>
      </w:r>
    </w:p>
    <w:p>
      <w:r>
        <w:t>- Strict access controls</w:t>
      </w:r>
    </w:p>
    <w:p>
      <w:r>
        <w:t>- Logging and auditing</w:t>
      </w:r>
    </w:p>
    <w:p>
      <w:pPr>
        <w:pStyle w:val="Heading1"/>
      </w:pPr>
      <w:r>
        <w:t>8. Observability Strategy</w:t>
      </w:r>
    </w:p>
    <w:p>
      <w:r>
        <w:t>Monitoring:</w:t>
      </w:r>
    </w:p>
    <w:p>
      <w:r>
        <w:t>Prometheus metrics collection.</w:t>
      </w:r>
    </w:p>
    <w:p/>
    <w:p>
      <w:r>
        <w:t>Logging:</w:t>
      </w:r>
    </w:p>
    <w:p>
      <w:r>
        <w:t>Centralized logs using ELK stack.</w:t>
      </w:r>
    </w:p>
    <w:p/>
    <w:p>
      <w:r>
        <w:t>Tracing:</w:t>
      </w:r>
    </w:p>
    <w:p>
      <w:r>
        <w:t>Distributed tracing using OpenTelemetry.</w:t>
      </w:r>
    </w:p>
    <w:p/>
    <w:p>
      <w:r>
        <w:t>Alerting:</w:t>
      </w:r>
    </w:p>
    <w:p>
      <w:r>
        <w:t>Grafana alerts for anomalies.</w:t>
      </w:r>
    </w:p>
    <w:p>
      <w:pPr>
        <w:pStyle w:val="Heading1"/>
      </w:pPr>
      <w:r>
        <w:t>9. Deployment</w:t>
      </w:r>
    </w:p>
    <w:p>
      <w:r>
        <w:t>Cloud deployment using AWS or Azure.</w:t>
      </w:r>
    </w:p>
    <w:p/>
    <w:p>
      <w:r>
        <w:t>Recommended stack:</w:t>
      </w:r>
    </w:p>
    <w:p>
      <w:r>
        <w:t>- Docker containers</w:t>
      </w:r>
    </w:p>
    <w:p>
      <w:r>
        <w:t>- Kubernetes orchestration</w:t>
      </w:r>
    </w:p>
    <w:p>
      <w:r>
        <w:t>- CI/CD pipelines (GitHub Actions / Azure DevOps)</w:t>
      </w:r>
    </w:p>
    <w:p>
      <w:pPr>
        <w:pStyle w:val="Heading1"/>
      </w:pPr>
      <w:r>
        <w:t>10. Benefits of BFF Pattern</w:t>
      </w:r>
    </w:p>
    <w:p>
      <w:r>
        <w:t>- Frontend optimized APIs</w:t>
      </w:r>
    </w:p>
    <w:p>
      <w:r>
        <w:t>- Reduced network calls</w:t>
      </w:r>
    </w:p>
    <w:p>
      <w:r>
        <w:t>- Better security boundary</w:t>
      </w:r>
    </w:p>
    <w:p>
      <w:r>
        <w:t>- Improved performance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