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线程状态</w:t>
      </w:r>
    </w:p>
    <w:p>
      <w:r>
        <w:drawing>
          <wp:inline distT="0" distB="0" distL="114300" distR="114300">
            <wp:extent cx="5477510" cy="3474085"/>
            <wp:effectExtent l="0" t="0" r="8890" b="5715"/>
            <wp:docPr id="1" name="图片 1" descr="线程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状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线程中断：stop过时方法，非线程安全</w:t>
      </w:r>
      <w:r>
        <w:rPr>
          <w:rFonts w:hint="default" w:asciiTheme="minorEastAsia" w:hAnsiTheme="minorEastAsia" w:cstheme="minorEastAsia"/>
        </w:rPr>
        <w:t>。interrupt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线程通讯</w:t>
      </w:r>
      <w:r>
        <w:rPr>
          <w:rFonts w:hint="default" w:asciiTheme="minorEastAsia" w:hAnsiTheme="minorEastAsia" w:cstheme="minorEastAsia"/>
        </w:rPr>
        <w:t>：suspend、resume不释放锁，队执行顺序也有要求，过时方法</w:t>
      </w:r>
    </w:p>
    <w:p>
      <w:pPr>
        <w:ind w:firstLine="720" w:firstLineChars="0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 xml:space="preserve">      wait、notify释放锁，对执行顺序没有要求</w:t>
      </w:r>
    </w:p>
    <w:p>
      <w:pPr>
        <w:ind w:firstLine="720" w:firstLineChars="0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 xml:space="preserve">      LockSupport. park/unpark，对执行顺序没有要求，但是不释放锁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线程池：</w:t>
      </w:r>
    </w:p>
    <w:p>
      <w:pPr>
        <w:rPr>
          <w:rFonts w:hint="default" w:asciiTheme="minorEastAsia" w:hAnsiTheme="minorEastAsia" w:cstheme="minorEastAsia"/>
        </w:rPr>
      </w:pPr>
      <w:bookmarkStart w:id="0" w:name="_GoBack"/>
      <w:bookmarkEnd w:id="0"/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可见性及原子操作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AQS：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锁：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并发容器</w:t>
      </w:r>
    </w:p>
    <w:p>
      <w:pPr>
        <w:rPr>
          <w:rFonts w:hint="eastAsia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ForJoin/FutureTask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9F72CDF"/>
    <w:rsid w:val="6DD64DBF"/>
    <w:rsid w:val="70FB08A0"/>
    <w:rsid w:val="73FE6970"/>
    <w:rsid w:val="7CEFACF9"/>
    <w:rsid w:val="B3FF3207"/>
    <w:rsid w:val="BE7BC7F9"/>
    <w:rsid w:val="DEDD0F41"/>
    <w:rsid w:val="EDB749E3"/>
    <w:rsid w:val="FE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forever11270201</cp:lastModifiedBy>
  <dcterms:modified xsi:type="dcterms:W3CDTF">2020-12-12T22:17:19Z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