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D04" w:rsidRDefault="00053D04" w:rsidP="00053D04">
      <w:pPr>
        <w:pStyle w:val="Heading1"/>
      </w:pPr>
      <w:r w:rsidRPr="00053D04">
        <w:t>Histogram-based thresholding - some missing methods</w:t>
      </w:r>
    </w:p>
    <w:p w:rsidR="00053D04" w:rsidRDefault="00053D04" w:rsidP="00053D04">
      <w:r>
        <w:t>Richard Beare, Department of Medicine, Monash University, Melbourne, Australia.</w:t>
      </w:r>
    </w:p>
    <w:p w:rsidR="00053D04" w:rsidRDefault="00053D04" w:rsidP="00053D04">
      <w:r w:rsidRPr="007234D9">
        <w:rPr>
          <w:u w:val="single"/>
        </w:rPr>
        <w:t>Ga</w:t>
      </w:r>
      <w:r w:rsidR="007234D9" w:rsidRPr="007234D9">
        <w:rPr>
          <w:u w:val="single"/>
        </w:rPr>
        <w:t>e</w:t>
      </w:r>
      <w:r w:rsidRPr="007234D9">
        <w:rPr>
          <w:u w:val="single"/>
        </w:rPr>
        <w:t>tan</w:t>
      </w:r>
      <w:r>
        <w:t xml:space="preserve"> Lehmann, INRA, UMR 1198;ENVA;CNRS, FRE 2857, Biologie du Developpement et Reproduction, Jouy en Josas F-78350, France.</w:t>
      </w:r>
    </w:p>
    <w:p w:rsidR="00053D04" w:rsidRDefault="00053D04" w:rsidP="00053D04"/>
    <w:p w:rsidR="00053D04" w:rsidRDefault="00053D04" w:rsidP="00053D04">
      <w:pPr>
        <w:pStyle w:val="Heading2"/>
      </w:pPr>
      <w:r>
        <w:t>Abstract</w:t>
      </w:r>
    </w:p>
    <w:p w:rsidR="00053D04" w:rsidRDefault="00053D04" w:rsidP="00053D04">
      <w:r>
        <w:t>Using intensity histograms to estimate image thresholds is a long</w:t>
      </w:r>
      <w:r w:rsidR="00F55760">
        <w:t xml:space="preserve"> </w:t>
      </w:r>
      <w:r>
        <w:t>established practice in image processing and image analysis and a wide</w:t>
      </w:r>
      <w:r w:rsidR="00F55760">
        <w:t xml:space="preserve"> </w:t>
      </w:r>
      <w:r>
        <w:t>variety of techniques have been developed. Different techniques are</w:t>
      </w:r>
      <w:r w:rsidR="00F55760">
        <w:t xml:space="preserve"> </w:t>
      </w:r>
      <w:r>
        <w:t>appropriate for different intensity distributions. This article</w:t>
      </w:r>
      <w:r w:rsidR="00F55760">
        <w:t xml:space="preserve"> </w:t>
      </w:r>
      <w:r>
        <w:t>implements a number of standard techniques not currently available in</w:t>
      </w:r>
      <w:r w:rsidR="00F55760">
        <w:t xml:space="preserve"> I</w:t>
      </w:r>
      <w:r>
        <w:t>TK.</w:t>
      </w:r>
    </w:p>
    <w:p w:rsidR="00053D04" w:rsidRDefault="00053D04" w:rsidP="00053D04">
      <w:pPr>
        <w:pStyle w:val="Heading2"/>
      </w:pPr>
      <w:r>
        <w:t>Introduction</w:t>
      </w:r>
    </w:p>
    <w:p w:rsidR="00053D04" w:rsidRDefault="00053D04" w:rsidP="00053D04">
      <w:r>
        <w:t>This contribution includes classes for threshold estimation using the</w:t>
      </w:r>
    </w:p>
    <w:p w:rsidR="00053D04" w:rsidRDefault="00053D04" w:rsidP="00053D04">
      <w:r>
        <w:t>following methods: Huang</w:t>
      </w:r>
      <w:r w:rsidR="007234D9">
        <w:fldChar w:fldCharType="begin"/>
      </w:r>
      <w:r w:rsidR="008B126A">
        <w:instrText xml:space="preserve"> ADDIN EN.CITE &lt;EndNote&gt;&lt;Cite&gt;&lt;Author&gt;Huang&lt;/Author&gt;&lt;Year&gt;1995&lt;/Year&gt;&lt;RecNum&gt;13&lt;/RecNum&gt;&lt;record&gt;&lt;rec-number&gt;13&lt;/rec-number&gt;&lt;foreign-keys&gt;&lt;key app="EN" db-id="p5fdtzfw2ezd9oetweqpsrx9vzv0tsfretva"&gt;13&lt;/key&gt;&lt;/foreign-keys&gt;&lt;ref-type name="Journal Article"&gt;17&lt;/ref-type&gt;&lt;contributors&gt;&lt;authors&gt;&lt;author&gt;Huang, L.K.&lt;/author&gt;&lt;author&gt;Wang, M.J.J.&lt;/author&gt;&lt;/authors&gt;&lt;/contributors&gt;&lt;titles&gt;&lt;title&gt;Image thresholding by minimizing the measures of fuzziness&lt;/title&gt;&lt;secondary-title&gt;Pattern recognition&lt;/secondary-title&gt;&lt;/titles&gt;&lt;periodical&gt;&lt;full-title&gt;Pattern Recognition&lt;/full-title&gt;&lt;/periodical&gt;&lt;pages&gt;41-51&lt;/pages&gt;&lt;volume&gt;28&lt;/volume&gt;&lt;number&gt;1&lt;/number&gt;&lt;dates&gt;&lt;year&gt;1995&lt;/year&gt;&lt;/dates&gt;&lt;publisher&gt;Elsevier&lt;/publisher&gt;&lt;label&gt;huang1995image&lt;/label&gt;&lt;urls&gt;&lt;/urls&gt;&lt;/record&gt;&lt;/Cite&gt;&lt;/EndNote&gt;</w:instrText>
      </w:r>
      <w:r w:rsidR="007234D9">
        <w:fldChar w:fldCharType="separate"/>
      </w:r>
      <w:r w:rsidR="007234D9">
        <w:rPr>
          <w:noProof/>
        </w:rPr>
        <w:t>(Huang and Wang, 1995)</w:t>
      </w:r>
      <w:r w:rsidR="007234D9">
        <w:fldChar w:fldCharType="end"/>
      </w:r>
    </w:p>
    <w:p w:rsidR="00053D04" w:rsidRDefault="00053D04" w:rsidP="00053D04">
      <w:r>
        <w:t>Intermodes and Minimum</w:t>
      </w:r>
      <w:r w:rsidR="007234D9">
        <w:t xml:space="preserve"> </w:t>
      </w:r>
      <w:r w:rsidR="007234D9">
        <w:fldChar w:fldCharType="begin"/>
      </w:r>
      <w:r w:rsidR="008B126A">
        <w:instrText xml:space="preserve"> ADDIN EN.CITE &lt;EndNote&gt;&lt;Cite ExcludeYear="1"&gt;&lt;Author&gt;Prewitt&lt;/Author&gt;&lt;Year&gt;1965&lt;/Year&gt;&lt;RecNum&gt;12&lt;/RecNum&gt;&lt;record&gt;&lt;rec-number&gt;12&lt;/rec-number&gt;&lt;foreign-keys&gt;&lt;key app="EN" db-id="p5fdtzfw2ezd9oetweqpsrx9vzv0tsfretva"&gt;12&lt;/key&gt;&lt;/foreign-keys&gt;&lt;ref-type name="Journal Article"&gt;17&lt;/ref-type&gt;&lt;contributors&gt;&lt;authors&gt;&lt;author&gt;Prewitt, J.&lt;/author&gt;&lt;author&gt;Mendelsohn, M.L.&lt;/author&gt;&lt;/authors&gt;&lt;/contributors&gt;&lt;titles&gt;&lt;title&gt;The Analysis of Cell Images&lt;/title&gt;&lt;secondary-title&gt;Annals of the New York Academy of Sciences&lt;/secondary-title&gt;&lt;/titles&gt;&lt;periodical&gt;&lt;full-title&gt;Annals of the New York Academy of Sciences&lt;/full-title&gt;&lt;/periodical&gt;&lt;pages&gt;1035-1053&lt;/pages&gt;&lt;volume&gt;128&lt;/volume&gt;&lt;number&gt;3&lt;/number&gt;&lt;dates&gt;&lt;year&gt;1965&lt;/year&gt;&lt;/dates&gt;&lt;publisher&gt;Wiley Online Library&lt;/publisher&gt;&lt;label&gt;prewitt1965analysis&lt;/label&gt;&lt;urls&gt;&lt;/urls&gt;&lt;/record&gt;&lt;/Cite&gt;&lt;/EndNote&gt;</w:instrText>
      </w:r>
      <w:r w:rsidR="007234D9">
        <w:fldChar w:fldCharType="separate"/>
      </w:r>
      <w:r w:rsidR="007234D9">
        <w:rPr>
          <w:noProof/>
        </w:rPr>
        <w:t>(Prewitt and Mendelsohn)</w:t>
      </w:r>
      <w:r w:rsidR="007234D9">
        <w:fldChar w:fldCharType="end"/>
      </w:r>
      <w:r>
        <w:t>, IsoData</w:t>
      </w:r>
      <w:r w:rsidR="007234D9">
        <w:t xml:space="preserve"> </w:t>
      </w:r>
      <w:r w:rsidR="007234D9">
        <w:fldChar w:fldCharType="begin"/>
      </w:r>
      <w:r w:rsidR="008B126A">
        <w:instrText xml:space="preserve"> ADDIN EN.CITE &lt;EndNote&gt;&lt;Cite ExcludeYear="1"&gt;&lt;Author&gt;Ridler&lt;/Author&gt;&lt;Year&gt;1978&lt;/Year&gt;&lt;RecNum&gt;11&lt;/RecNum&gt;&lt;record&gt;&lt;rec-number&gt;11&lt;/rec-number&gt;&lt;foreign-keys&gt;&lt;key app="EN" db-id="p5fdtzfw2ezd9oetweqpsrx9vzv0tsfretva"&gt;11&lt;/key&gt;&lt;/foreign-keys&gt;&lt;ref-type name="Journal Article"&gt;17&lt;/ref-type&gt;&lt;contributors&gt;&lt;authors&gt;&lt;author&gt;Ridler, T.W.&lt;/author&gt;&lt;author&gt;Calvard, S.&lt;/author&gt;&lt;/authors&gt;&lt;/contributors&gt;&lt;titles&gt;&lt;title&gt;Picture thresholding using an iterative selection method&lt;/title&gt;&lt;secondary-title&gt;IEEE transactions on Systems, Man and Cybernetics&lt;/secondary-title&gt;&lt;/titles&gt;&lt;periodical&gt;&lt;full-title&gt;IEEE transactions on Systems, Man and Cybernetics&lt;/full-title&gt;&lt;/periodical&gt;&lt;pages&gt;630-632&lt;/pages&gt;&lt;volume&gt;8&lt;/volume&gt;&lt;number&gt;8&lt;/number&gt;&lt;dates&gt;&lt;year&gt;1978&lt;/year&gt;&lt;/dates&gt;&lt;label&gt;ridler1978picture&lt;/label&gt;&lt;urls&gt;&lt;/urls&gt;&lt;/record&gt;&lt;/Cite&gt;&lt;/EndNote&gt;</w:instrText>
      </w:r>
      <w:r w:rsidR="007234D9">
        <w:fldChar w:fldCharType="separate"/>
      </w:r>
      <w:r w:rsidR="007234D9">
        <w:rPr>
          <w:noProof/>
        </w:rPr>
        <w:t>(Ridler and Calvard)</w:t>
      </w:r>
      <w:r w:rsidR="007234D9">
        <w:fldChar w:fldCharType="end"/>
      </w:r>
      <w:r>
        <w:t>,</w:t>
      </w:r>
    </w:p>
    <w:p w:rsidR="00053D04" w:rsidRDefault="00053D04" w:rsidP="00053D04">
      <w:r>
        <w:t>Li</w:t>
      </w:r>
      <w:r w:rsidR="007234D9">
        <w:t xml:space="preserve">  </w:t>
      </w:r>
      <w:r w:rsidR="007234D9">
        <w:fldChar w:fldCharType="begin"/>
      </w:r>
      <w:r w:rsidR="008B126A">
        <w:instrText xml:space="preserve"> ADDIN EN.CITE &lt;EndNote&gt;&lt;Cite&gt;&lt;Author&gt;Li&lt;/Author&gt;&lt;Year&gt;1993&lt;/Year&gt;&lt;RecNum&gt;10&lt;/RecNum&gt;&lt;record&gt;&lt;rec-number&gt;10&lt;/rec-number&gt;&lt;foreign-keys&gt;&lt;key app="EN" db-id="p5fdtzfw2ezd9oetweqpsrx9vzv0tsfretva"&gt;10&lt;/key&gt;&lt;/foreign-keys&gt;&lt;ref-type name="Journal Article"&gt;17&lt;/ref-type&gt;&lt;contributors&gt;&lt;authors&gt;&lt;author&gt;Li, C.H.&lt;/author&gt;&lt;author&gt;Lee, C.K.&lt;/author&gt;&lt;/authors&gt;&lt;/contributors&gt;&lt;titles&gt;&lt;title&gt;Minimum cross entropy thresholding&lt;/title&gt;&lt;secondary-title&gt;Pattern Recognition&lt;/secondary-title&gt;&lt;/titles&gt;&lt;periodical&gt;&lt;full-title&gt;Pattern Recognition&lt;/full-title&gt;&lt;/periodical&gt;&lt;pages&gt;617-625&lt;/pages&gt;&lt;volume&gt;26&lt;/volume&gt;&lt;number&gt;4&lt;/number&gt;&lt;dates&gt;&lt;year&gt;1993&lt;/year&gt;&lt;/dates&gt;&lt;publisher&gt;Elsevier&lt;/publisher&gt;&lt;label&gt;li1993minimum&lt;/label&gt;&lt;urls&gt;&lt;/urls&gt;&lt;/record&gt;&lt;/Cite&gt;&lt;Cite&gt;&lt;Author&gt;Li&lt;/Author&gt;&lt;Year&gt;1998&lt;/Year&gt;&lt;RecNum&gt;9&lt;/RecNum&gt;&lt;record&gt;&lt;rec-number&gt;9&lt;/rec-number&gt;&lt;foreign-keys&gt;&lt;key app="EN" db-id="p5fdtzfw2ezd9oetweqpsrx9vzv0tsfretva"&gt;9&lt;/key&gt;&lt;/foreign-keys&gt;&lt;ref-type name="Journal Article"&gt;17&lt;/ref-type&gt;&lt;contributors&gt;&lt;authors&gt;&lt;author&gt;Li, C.H.&lt;/author&gt;&lt;author&gt;Tam, P.K.S&lt;/author&gt;&lt;/authors&gt;&lt;/contributors&gt;&lt;titles&gt;&lt;title&gt;An iterative algorithm for minimum cross entropy thresholding&lt;/title&gt;&lt;secondary-title&gt;Pattern recognition letters&lt;/secondary-title&gt;&lt;/titles&gt;&lt;periodical&gt;&lt;full-title&gt;Pattern recognition letters&lt;/full-title&gt;&lt;/periodical&gt;&lt;pages&gt;771-776&lt;/pages&gt;&lt;volume&gt;19&lt;/volume&gt;&lt;number&gt;8&lt;/number&gt;&lt;dates&gt;&lt;year&gt;1998&lt;/year&gt;&lt;/dates&gt;&lt;publisher&gt;Elsevier&lt;/publisher&gt;&lt;label&gt;li1998iterative&lt;/label&gt;&lt;urls&gt;&lt;/urls&gt;&lt;/record&gt;&lt;/Cite&gt;&lt;/EndNote&gt;</w:instrText>
      </w:r>
      <w:r w:rsidR="007234D9">
        <w:fldChar w:fldCharType="separate"/>
      </w:r>
      <w:r w:rsidR="007234D9">
        <w:rPr>
          <w:noProof/>
        </w:rPr>
        <w:t>(Li and Lee, 1993; Li and Tam, 1998)</w:t>
      </w:r>
      <w:r w:rsidR="007234D9">
        <w:fldChar w:fldCharType="end"/>
      </w:r>
      <w:r>
        <w:t>, MaxEntropy</w:t>
      </w:r>
      <w:r w:rsidR="007234D9">
        <w:t xml:space="preserve"> </w:t>
      </w:r>
      <w:r w:rsidR="007234D9">
        <w:fldChar w:fldCharType="begin"/>
      </w:r>
      <w:r w:rsidR="008B126A">
        <w:instrText xml:space="preserve"> ADDIN EN.CITE &lt;EndNote&gt;&lt;Cite ExcludeYear="1"&gt;&lt;Author&gt;Kapur&lt;/Author&gt;&lt;Year&gt;1985&lt;/Year&gt;&lt;RecNum&gt;8&lt;/RecNum&gt;&lt;record&gt;&lt;rec-number&gt;8&lt;/rec-number&gt;&lt;foreign-keys&gt;&lt;key app="EN" db-id="p5fdtzfw2ezd9oetweqpsrx9vzv0tsfretva"&gt;8&lt;/key&gt;&lt;/foreign-keys&gt;&lt;ref-type name="Journal Article"&gt;17&lt;/ref-type&gt;&lt;contributors&gt;&lt;authors&gt;&lt;author&gt;Kapur, J.N.&lt;/author&gt;&lt;author&gt;Sahoo, P.K.&lt;/author&gt;&lt;author&gt;Wong, A.K.C&lt;/author&gt;&lt;/authors&gt;&lt;/contributors&gt;&lt;titles&gt;&lt;title&gt;A new method for gray-level picture thresholding using the entropy of the histogram&lt;/title&gt;&lt;secondary-title&gt;Computer vision, graphics, and image processing&lt;/secondary-title&gt;&lt;/titles&gt;&lt;periodical&gt;&lt;full-title&gt;Computer Vision, Graphics, and Image Processing&lt;/full-title&gt;&lt;/periodical&gt;&lt;pages&gt;273-285&lt;/pages&gt;&lt;volume&gt;29&lt;/volume&gt;&lt;number&gt;3&lt;/number&gt;&lt;dates&gt;&lt;year&gt;1985&lt;/year&gt;&lt;/dates&gt;&lt;publisher&gt;Elsevier&lt;/publisher&gt;&lt;label&gt;kapur1985new&lt;/label&gt;&lt;urls&gt;&lt;/urls&gt;&lt;/record&gt;&lt;/Cite&gt;&lt;/EndNote&gt;</w:instrText>
      </w:r>
      <w:r w:rsidR="007234D9">
        <w:fldChar w:fldCharType="separate"/>
      </w:r>
      <w:r w:rsidR="007234D9">
        <w:rPr>
          <w:noProof/>
        </w:rPr>
        <w:t>(Kapur et al.)</w:t>
      </w:r>
      <w:r w:rsidR="007234D9">
        <w:fldChar w:fldCharType="end"/>
      </w:r>
      <w:r>
        <w:t>,</w:t>
      </w:r>
    </w:p>
    <w:p w:rsidR="00053D04" w:rsidRDefault="00053D04" w:rsidP="00053D04">
      <w:r>
        <w:t>KittlerIllingworth</w:t>
      </w:r>
      <w:r w:rsidR="007234D9">
        <w:t xml:space="preserve"> </w:t>
      </w:r>
      <w:r w:rsidR="007234D9">
        <w:fldChar w:fldCharType="begin"/>
      </w:r>
      <w:r w:rsidR="008B126A">
        <w:instrText xml:space="preserve"> ADDIN EN.CITE &lt;EndNote&gt;&lt;Cite ExcludeYear="1"&gt;&lt;Author&gt;Kittler&lt;/Author&gt;&lt;Year&gt;1986&lt;/Year&gt;&lt;RecNum&gt;7&lt;/RecNum&gt;&lt;record&gt;&lt;rec-number&gt;7&lt;/rec-number&gt;&lt;foreign-keys&gt;&lt;key app="EN" db-id="p5fdtzfw2ezd9oetweqpsrx9vzv0tsfretva"&gt;7&lt;/key&gt;&lt;/foreign-keys&gt;&lt;ref-type name="Journal Article"&gt;17&lt;/ref-type&gt;&lt;contributors&gt;&lt;authors&gt;&lt;author&gt;Kittler, J.&lt;/author&gt;&lt;author&gt;Illingworth, J.&lt;/author&gt;&lt;/authors&gt;&lt;/contributors&gt;&lt;titles&gt;&lt;title&gt;Minimum error thresholding&lt;/title&gt;&lt;secondary-title&gt;Pattern recognition&lt;/secondary-title&gt;&lt;/titles&gt;&lt;periodical&gt;&lt;full-title&gt;Pattern Recognition&lt;/full-title&gt;&lt;/periodical&gt;&lt;pages&gt;41-47&lt;/pages&gt;&lt;volume&gt;19&lt;/volume&gt;&lt;number&gt;1&lt;/number&gt;&lt;dates&gt;&lt;year&gt;1986&lt;/year&gt;&lt;/dates&gt;&lt;publisher&gt;Elsevier&lt;/publisher&gt;&lt;label&gt;kittler1986minimum&lt;/label&gt;&lt;urls&gt;&lt;/urls&gt;&lt;/record&gt;&lt;/Cite&gt;&lt;/EndNote&gt;</w:instrText>
      </w:r>
      <w:r w:rsidR="007234D9">
        <w:fldChar w:fldCharType="separate"/>
      </w:r>
      <w:r w:rsidR="007234D9">
        <w:rPr>
          <w:noProof/>
        </w:rPr>
        <w:t>(Kittler and Illingworth)</w:t>
      </w:r>
      <w:r w:rsidR="007234D9">
        <w:fldChar w:fldCharType="end"/>
      </w:r>
      <w:r>
        <w:t>,</w:t>
      </w:r>
      <w:r w:rsidR="007234D9">
        <w:t xml:space="preserve"> </w:t>
      </w:r>
      <w:r>
        <w:t>Moments</w:t>
      </w:r>
      <w:r w:rsidR="007234D9">
        <w:t xml:space="preserve"> </w:t>
      </w:r>
      <w:r w:rsidR="007234D9">
        <w:fldChar w:fldCharType="begin"/>
      </w:r>
      <w:r w:rsidR="008B126A">
        <w:instrText xml:space="preserve"> ADDIN EN.CITE &lt;EndNote&gt;&lt;Cite ExcludeYear="1"&gt;&lt;Author&gt;Tsai&lt;/Author&gt;&lt;Year&gt;1985&lt;/Year&gt;&lt;RecNum&gt;6&lt;/RecNum&gt;&lt;record&gt;&lt;rec-number&gt;6&lt;/rec-number&gt;&lt;foreign-keys&gt;&lt;key app="EN" db-id="p5fdtzfw2ezd9oetweqpsrx9vzv0tsfretva"&gt;6&lt;/key&gt;&lt;/foreign-keys&gt;&lt;ref-type name="Journal Article"&gt;17&lt;/ref-type&gt;&lt;contributors&gt;&lt;authors&gt;&lt;author&gt;Tsai, W.H.&lt;/author&gt;&lt;/authors&gt;&lt;/contributors&gt;&lt;titles&gt;&lt;title&gt;Moment-preserving thresholding: A new approach&lt;/title&gt;&lt;secondary-title&gt;Computer Vision, Graphics, and Image Processing&lt;/secondary-title&gt;&lt;/titles&gt;&lt;periodical&gt;&lt;full-title&gt;Computer Vision, Graphics, and Image Processing&lt;/full-title&gt;&lt;/periodical&gt;&lt;pages&gt;377-393&lt;/pages&gt;&lt;volume&gt;29&lt;/volume&gt;&lt;number&gt;3&lt;/number&gt;&lt;dates&gt;&lt;year&gt;1985&lt;/year&gt;&lt;/dates&gt;&lt;publisher&gt;Elsevier&lt;/publisher&gt;&lt;label&gt;tsai1985moment&lt;/label&gt;&lt;urls&gt;&lt;/urls&gt;&lt;/record&gt;&lt;/Cite&gt;&lt;/EndNote&gt;</w:instrText>
      </w:r>
      <w:r w:rsidR="007234D9">
        <w:fldChar w:fldCharType="separate"/>
      </w:r>
      <w:r w:rsidR="007234D9">
        <w:rPr>
          <w:noProof/>
        </w:rPr>
        <w:t>(Tsai)</w:t>
      </w:r>
      <w:r w:rsidR="007234D9">
        <w:fldChar w:fldCharType="end"/>
      </w:r>
      <w:r>
        <w:t>, Yen</w:t>
      </w:r>
      <w:r w:rsidR="007234D9">
        <w:t xml:space="preserve"> </w:t>
      </w:r>
      <w:r w:rsidR="007234D9">
        <w:fldChar w:fldCharType="begin"/>
      </w:r>
      <w:r w:rsidR="008B126A">
        <w:instrText xml:space="preserve"> ADDIN EN.CITE &lt;EndNote&gt;&lt;Cite ExcludeYear="1"&gt;&lt;Author&gt;Yen&lt;/Author&gt;&lt;Year&gt;1995&lt;/Year&gt;&lt;RecNum&gt;3&lt;/RecNum&gt;&lt;record&gt;&lt;rec-number&gt;3&lt;/rec-number&gt;&lt;foreign-keys&gt;&lt;key app="EN" db-id="p5fdtzfw2ezd9oetweqpsrx9vzv0tsfretva"&gt;3&lt;/key&gt;&lt;/foreign-keys&gt;&lt;ref-type name="Journal Article"&gt;17&lt;/ref-type&gt;&lt;contributors&gt;&lt;authors&gt;&lt;author&gt;Yen, J.C.&lt;/author&gt;&lt;author&gt;Chang, F.J.&lt;/author&gt;&lt;author&gt;Chang, S.&lt;/author&gt;&lt;/authors&gt;&lt;/contributors&gt;&lt;titles&gt;&lt;title&gt;A new criterion for automatic multilevel thresholding&lt;/title&gt;&lt;secondary-title&gt;Image Processing, IEEE Transactions on&lt;/secondary-title&gt;&lt;/titles&gt;&lt;periodical&gt;&lt;full-title&gt;Image Processing, IEEE Transactions on&lt;/full-title&gt;&lt;/periodical&gt;&lt;pages&gt;370-378&lt;/pages&gt;&lt;volume&gt;4&lt;/volume&gt;&lt;number&gt;3&lt;/number&gt;&lt;dates&gt;&lt;year&gt;1995&lt;/year&gt;&lt;/dates&gt;&lt;publisher&gt;IEEE&lt;/publisher&gt;&lt;label&gt;yen1995new&lt;/label&gt;&lt;urls&gt;&lt;/urls&gt;&lt;/record&gt;&lt;/Cite&gt;&lt;/EndNote&gt;</w:instrText>
      </w:r>
      <w:r w:rsidR="007234D9">
        <w:fldChar w:fldCharType="separate"/>
      </w:r>
      <w:r w:rsidR="007234D9">
        <w:rPr>
          <w:noProof/>
        </w:rPr>
        <w:t>(Yen et al.)</w:t>
      </w:r>
      <w:r w:rsidR="007234D9">
        <w:fldChar w:fldCharType="end"/>
      </w:r>
      <w:r>
        <w:t>,</w:t>
      </w:r>
      <w:r w:rsidR="007234D9">
        <w:t xml:space="preserve"> </w:t>
      </w:r>
      <w:r>
        <w:t>RenyiEntropy</w:t>
      </w:r>
      <w:r w:rsidR="007234D9">
        <w:t xml:space="preserve"> </w:t>
      </w:r>
      <w:r w:rsidR="007234D9">
        <w:fldChar w:fldCharType="begin"/>
      </w:r>
      <w:r w:rsidR="008B126A">
        <w:instrText xml:space="preserve"> ADDIN EN.CITE &lt;EndNote&gt;&lt;Cite ExcludeYear="1"&gt;&lt;Author&gt;Kapur&lt;/Author&gt;&lt;Year&gt;1985&lt;/Year&gt;&lt;RecNum&gt;8&lt;/RecNum&gt;&lt;record&gt;&lt;rec-number&gt;8&lt;/rec-number&gt;&lt;foreign-keys&gt;&lt;key app="EN" db-id="p5fdtzfw2ezd9oetweqpsrx9vzv0tsfretva"&gt;8&lt;/key&gt;&lt;/foreign-keys&gt;&lt;ref-type name="Journal Article"&gt;17&lt;/ref-type&gt;&lt;contributors&gt;&lt;authors&gt;&lt;author&gt;Kapur, J.N.&lt;/author&gt;&lt;author&gt;Sahoo, P.K.&lt;/author&gt;&lt;author&gt;Wong, A.K.C&lt;/author&gt;&lt;/authors&gt;&lt;/contributors&gt;&lt;titles&gt;&lt;title&gt;A new method for gray-level picture thresholding using the entropy of the histogram&lt;/title&gt;&lt;secondary-title&gt;Computer vision, graphics, and image processing&lt;/secondary-title&gt;&lt;/titles&gt;&lt;periodical&gt;&lt;full-title&gt;Computer Vision, Graphics, and Image Processing&lt;/full-title&gt;&lt;/periodical&gt;&lt;pages&gt;273-285&lt;/pages&gt;&lt;volume&gt;29&lt;/volume&gt;&lt;number&gt;3&lt;/number&gt;&lt;dates&gt;&lt;year&gt;1985&lt;/year&gt;&lt;/dates&gt;&lt;publisher&gt;Elsevier&lt;/publisher&gt;&lt;label&gt;kapur1985new&lt;/label&gt;&lt;urls&gt;&lt;/urls&gt;&lt;/record&gt;&lt;/Cite&gt;&lt;/EndNote&gt;</w:instrText>
      </w:r>
      <w:r w:rsidR="007234D9">
        <w:fldChar w:fldCharType="separate"/>
      </w:r>
      <w:r w:rsidR="007234D9">
        <w:rPr>
          <w:noProof/>
        </w:rPr>
        <w:t>(Kapur et al.)</w:t>
      </w:r>
      <w:r w:rsidR="007234D9">
        <w:fldChar w:fldCharType="end"/>
      </w:r>
      <w:r>
        <w:t>,</w:t>
      </w:r>
      <w:r w:rsidR="007234D9">
        <w:t xml:space="preserve"> </w:t>
      </w:r>
      <w:r>
        <w:t>Shanbhag</w:t>
      </w:r>
      <w:r w:rsidR="007234D9">
        <w:t xml:space="preserve"> </w:t>
      </w:r>
      <w:r w:rsidR="007234D9">
        <w:fldChar w:fldCharType="begin"/>
      </w:r>
      <w:r w:rsidR="008B126A">
        <w:instrText xml:space="preserve"> ADDIN EN.CITE &lt;EndNote&gt;&lt;Cite ExcludeYear="1"&gt;&lt;Author&gt;Shanbhag&lt;/Author&gt;&lt;Year&gt;1994&lt;/Year&gt;&lt;RecNum&gt;5&lt;/RecNum&gt;&lt;record&gt;&lt;rec-number&gt;5&lt;/rec-number&gt;&lt;foreign-keys&gt;&lt;key app="EN" db-id="p5fdtzfw2ezd9oetweqpsrx9vzv0tsfretva"&gt;5&lt;/key&gt;&lt;/foreign-keys&gt;&lt;ref-type name="Journal Article"&gt;17&lt;/ref-type&gt;&lt;contributors&gt;&lt;authors&gt;&lt;author&gt;Shanbhag, A.G.&lt;/author&gt;&lt;/authors&gt;&lt;/contributors&gt;&lt;titles&gt;&lt;title&gt;Utilization of information measure as a means of image thresholding&lt;/title&gt;&lt;secondary-title&gt;CVGIP: Graphical Models and Image Processing&lt;/secondary-title&gt;&lt;/titles&gt;&lt;periodical&gt;&lt;full-title&gt;CVGIP: Graphical Models and Image Processing&lt;/full-title&gt;&lt;/periodical&gt;&lt;pages&gt;414-419&lt;/pages&gt;&lt;volume&gt;56&lt;/volume&gt;&lt;number&gt;5&lt;/number&gt;&lt;dates&gt;&lt;year&gt;1994&lt;/year&gt;&lt;/dates&gt;&lt;publisher&gt;Elsevier&lt;/publisher&gt;&lt;label&gt;shanbhag1994utilization&lt;/label&gt;&lt;urls&gt;&lt;/urls&gt;&lt;/record&gt;&lt;/Cite&gt;&lt;/EndNote&gt;</w:instrText>
      </w:r>
      <w:r w:rsidR="007234D9">
        <w:fldChar w:fldCharType="separate"/>
      </w:r>
      <w:r w:rsidR="007234D9">
        <w:rPr>
          <w:noProof/>
        </w:rPr>
        <w:t>(Shanbhag)</w:t>
      </w:r>
      <w:r w:rsidR="007234D9">
        <w:fldChar w:fldCharType="end"/>
      </w:r>
      <w:r>
        <w:t xml:space="preserve"> and</w:t>
      </w:r>
      <w:r w:rsidR="007234D9">
        <w:t xml:space="preserve"> </w:t>
      </w:r>
      <w:r>
        <w:t>Triangle</w:t>
      </w:r>
      <w:r w:rsidR="007234D9">
        <w:t xml:space="preserve"> </w:t>
      </w:r>
      <w:r w:rsidR="007234D9">
        <w:fldChar w:fldCharType="begin"/>
      </w:r>
      <w:r w:rsidR="008B126A">
        <w:instrText xml:space="preserve"> ADDIN EN.CITE &lt;EndNote&gt;&lt;Cite ExcludeYear="1"&gt;&lt;Author&gt;Zack&lt;/Author&gt;&lt;Year&gt;1977&lt;/Year&gt;&lt;RecNum&gt;4&lt;/RecNum&gt;&lt;record&gt;&lt;rec-number&gt;4&lt;/rec-number&gt;&lt;foreign-keys&gt;&lt;key app="EN" db-id="p5fdtzfw2ezd9oetweqpsrx9vzv0tsfretva"&gt;4&lt;/key&gt;&lt;/foreign-keys&gt;&lt;ref-type name="Journal Article"&gt;17&lt;/ref-type&gt;&lt;contributors&gt;&lt;authors&gt;&lt;author&gt;Zack, G.W.&lt;/author&gt;&lt;author&gt;Rogers, W.E.&lt;/author&gt;&lt;author&gt;Latt, S.A.&lt;/author&gt;&lt;/authors&gt;&lt;/contributors&gt;&lt;titles&gt;&lt;title&gt;Automatic measurement of sister chromatid exchange frequency.&lt;/title&gt;&lt;secondary-title&gt;Journal of Histochemistry &amp;amp; Cytochemistry&lt;/secondary-title&gt;&lt;/titles&gt;&lt;periodical&gt;&lt;full-title&gt;Journal of Histochemistry &amp;amp; Cytochemistry&lt;/full-title&gt;&lt;/periodical&gt;&lt;pages&gt;741&lt;/pages&gt;&lt;volume&gt;25&lt;/volume&gt;&lt;number&gt;7&lt;/number&gt;&lt;dates&gt;&lt;year&gt;1977&lt;/year&gt;&lt;/dates&gt;&lt;publisher&gt;SAGE Publications&lt;/publisher&gt;&lt;label&gt;zack1977automatic&lt;/label&gt;&lt;urls&gt;&lt;/urls&gt;&lt;/record&gt;&lt;/Cite&gt;&lt;/EndNote&gt;</w:instrText>
      </w:r>
      <w:r w:rsidR="007234D9">
        <w:fldChar w:fldCharType="separate"/>
      </w:r>
      <w:r w:rsidR="007234D9">
        <w:rPr>
          <w:noProof/>
        </w:rPr>
        <w:t>(Zack et al.)</w:t>
      </w:r>
      <w:r w:rsidR="007234D9">
        <w:fldChar w:fldCharType="end"/>
      </w:r>
      <w:r>
        <w:t>.</w:t>
      </w:r>
    </w:p>
    <w:p w:rsidR="00053D04" w:rsidRDefault="00053D04" w:rsidP="00053D04"/>
    <w:p w:rsidR="00053D04" w:rsidRDefault="00053D04" w:rsidP="00053D04">
      <w:r>
        <w:t>All classes are largely derived from the AutoThresh</w:t>
      </w:r>
      <w:r w:rsidR="007234D9">
        <w:t xml:space="preserve"> </w:t>
      </w:r>
      <w:r w:rsidR="007234D9">
        <w:fldChar w:fldCharType="begin"/>
      </w:r>
      <w:r w:rsidR="008B126A">
        <w:instrText xml:space="preserve"> ADDIN EN.CITE &lt;EndNote&gt;&lt;Cite ExcludeYear="1"&gt;&lt;Author&gt;Landini&lt;/Author&gt;&lt;RecNum&gt;2&lt;/RecNum&gt;&lt;record&gt;&lt;rec-number&gt;2&lt;/rec-number&gt;&lt;foreign-keys&gt;&lt;key app="EN" db-id="p5fdtzfw2ezd9oetweqpsrx9vzv0tsfretva"&gt;2&lt;/key&gt;&lt;/foreign-keys&gt;&lt;ref-type name="Web Page"&gt;12&lt;/ref-type&gt;&lt;contributors&gt;&lt;authors&gt;&lt;author&gt;Landini, G. et al&lt;/author&gt;&lt;/authors&gt;&lt;/contributors&gt;&lt;auth-address&gt;pacific.mpi-cbg.de/wiki/index.php/Auto_Thresholdciteseer.nj.nec.com/kanungo00efficient.html&lt;/auth-address&gt;&lt;titles&gt;&lt;title&gt;Auto Threshold&lt;/title&gt;&lt;/titles&gt;&lt;dates&gt;&lt;/dates&gt;&lt;label&gt;LandiniImageJ&lt;/label&gt;&lt;urls&gt;&lt;/urls&gt;&lt;/record&gt;&lt;/Cite&gt;&lt;/EndNote&gt;</w:instrText>
      </w:r>
      <w:r w:rsidR="007234D9">
        <w:fldChar w:fldCharType="separate"/>
      </w:r>
      <w:r w:rsidR="007234D9">
        <w:rPr>
          <w:noProof/>
        </w:rPr>
        <w:t>(Landini)</w:t>
      </w:r>
      <w:r w:rsidR="007234D9">
        <w:fldChar w:fldCharType="end"/>
      </w:r>
      <w:r>
        <w:t xml:space="preserve"> package for ImageJ. </w:t>
      </w:r>
      <w:r w:rsidR="00FC0BC0">
        <w:t>Parts of the</w:t>
      </w:r>
      <w:r>
        <w:t xml:space="preserve"> brief outline below </w:t>
      </w:r>
      <w:r w:rsidR="00817DFF">
        <w:t>are</w:t>
      </w:r>
      <w:r w:rsidR="007234D9">
        <w:t xml:space="preserve"> </w:t>
      </w:r>
      <w:r>
        <w:t>taken from the presentation associated with the</w:t>
      </w:r>
      <w:r w:rsidR="007234D9">
        <w:t xml:space="preserve"> </w:t>
      </w:r>
      <w:r>
        <w:t>HistThresh</w:t>
      </w:r>
      <w:r w:rsidR="007234D9">
        <w:t xml:space="preserve"> </w:t>
      </w:r>
      <w:r w:rsidR="007234D9">
        <w:fldChar w:fldCharType="begin"/>
      </w:r>
      <w:r w:rsidR="008B126A">
        <w:instrText xml:space="preserve"> ADDIN EN.CITE &lt;EndNote&gt;&lt;Cite ExcludeYear="1"&gt;&lt;Author&gt;Niemistö&lt;/Author&gt;&lt;RecNum&gt;1&lt;/RecNum&gt;&lt;record&gt;&lt;rec-number&gt;1&lt;/rec-number&gt;&lt;foreign-keys&gt;&lt;key app="EN" db-id="p5fdtzfw2ezd9oetweqpsrx9vzv0tsfretva"&gt;1&lt;/key&gt;&lt;/foreign-keys&gt;&lt;ref-type name="Web Page"&gt;12&lt;/ref-type&gt;&lt;contributors&gt;&lt;authors&gt;&lt;author&gt;Niemistö, A.&lt;/author&gt;&lt;/authors&gt;&lt;/contributors&gt;&lt;auth-address&gt;www.cs.tut.fi1 ant/histthresh/&lt;/auth-address&gt;&lt;titles&gt;&lt;title&gt;HistThresh toolbox for Matlab&lt;/title&gt;&lt;/titles&gt;&lt;dates&gt;&lt;/dates&gt;&lt;label&gt;HistTHreshMatlab&lt;/label&gt;&lt;urls&gt;&lt;/urls&gt;&lt;/record&gt;&lt;/Cite&gt;&lt;/EndNote&gt;</w:instrText>
      </w:r>
      <w:r w:rsidR="007234D9">
        <w:fldChar w:fldCharType="separate"/>
      </w:r>
      <w:r w:rsidR="007234D9">
        <w:rPr>
          <w:noProof/>
        </w:rPr>
        <w:t>(Niemistö)</w:t>
      </w:r>
      <w:r w:rsidR="007234D9">
        <w:fldChar w:fldCharType="end"/>
      </w:r>
      <w:r>
        <w:t xml:space="preserve"> matlab toolbox, which was also a</w:t>
      </w:r>
      <w:r w:rsidR="007234D9">
        <w:t xml:space="preserve"> </w:t>
      </w:r>
      <w:r>
        <w:t>source of information for the AutoThresh package. The exception is the</w:t>
      </w:r>
      <w:r w:rsidR="007234D9">
        <w:t xml:space="preserve"> </w:t>
      </w:r>
      <w:r>
        <w:t xml:space="preserve">triangle </w:t>
      </w:r>
      <w:r w:rsidR="007234D9">
        <w:t>method, which</w:t>
      </w:r>
      <w:r>
        <w:t xml:space="preserve"> was written before discovery of the AutoThresh</w:t>
      </w:r>
      <w:r w:rsidR="007234D9">
        <w:t xml:space="preserve"> </w:t>
      </w:r>
      <w:r>
        <w:t>packge and before this project got slightly out of hand.</w:t>
      </w:r>
    </w:p>
    <w:p w:rsidR="00053D04" w:rsidRDefault="00053D04" w:rsidP="00053D04"/>
    <w:p w:rsidR="00053D04" w:rsidRDefault="00053D04" w:rsidP="00053D04">
      <w:r>
        <w:t>These classes have been included in ITK 4 and are implented using the</w:t>
      </w:r>
      <w:r w:rsidR="00F55760">
        <w:t xml:space="preserve"> </w:t>
      </w:r>
      <w:r>
        <w:t xml:space="preserve">histogram framework. Methods for setting number of histogram bins and </w:t>
      </w:r>
    </w:p>
    <w:p w:rsidR="00053D04" w:rsidRDefault="00053D04" w:rsidP="00053D04"/>
    <w:p w:rsidR="00053D04" w:rsidRDefault="00053D04" w:rsidP="00053D04">
      <w:r>
        <w:rPr>
          <w:rStyle w:val="Heading2Char"/>
        </w:rPr>
        <w:t>T</w:t>
      </w:r>
      <w:r w:rsidRPr="00053D04">
        <w:rPr>
          <w:rStyle w:val="Heading2Char"/>
        </w:rPr>
        <w:t>hresholding algorithms</w:t>
      </w:r>
    </w:p>
    <w:p w:rsidR="00053D04" w:rsidRDefault="00053D04" w:rsidP="00053D04">
      <w:r w:rsidRPr="00053D04">
        <w:rPr>
          <w:rStyle w:val="Heading3Char"/>
        </w:rPr>
        <w:t>Huang</w:t>
      </w:r>
    </w:p>
    <w:p w:rsidR="00053D04" w:rsidRDefault="00053D04" w:rsidP="00053D04">
      <w:r w:rsidRPr="004E1DE5">
        <w:rPr>
          <w:i/>
        </w:rPr>
        <w:t>itkHuangThresholdImageFilter</w:t>
      </w:r>
      <w:r>
        <w:t xml:space="preserve"> implements Huang's fuzzy</w:t>
      </w:r>
      <w:r w:rsidR="00F55760">
        <w:t xml:space="preserve"> </w:t>
      </w:r>
      <w:r>
        <w:t>thresholding using Shannon's entropy</w:t>
      </w:r>
      <w:r w:rsidR="00F55760">
        <w:t xml:space="preserve"> </w:t>
      </w:r>
      <w:r>
        <w:t>function</w:t>
      </w:r>
      <w:r w:rsidR="007234D9">
        <w:t xml:space="preserve"> </w:t>
      </w:r>
      <w:r w:rsidR="007234D9">
        <w:fldChar w:fldCharType="begin"/>
      </w:r>
      <w:r w:rsidR="008B126A">
        <w:instrText xml:space="preserve"> ADDIN EN.CITE &lt;EndNote&gt;&lt;Cite ExcludeYear="1"&gt;&lt;Author&gt;Huang&lt;/Author&gt;&lt;Year&gt;1995&lt;/Year&gt;&lt;RecNum&gt;13&lt;/RecNum&gt;&lt;record&gt;&lt;rec-number&gt;13&lt;/rec-number&gt;&lt;foreign-keys&gt;&lt;key app="EN" db-id="p5fdtzfw2ezd9oetweqpsrx9vzv0tsfretva"&gt;13&lt;/key&gt;&lt;/foreign-keys&gt;&lt;ref-type name="Journal Article"&gt;17&lt;/ref-type&gt;&lt;contributors&gt;&lt;authors&gt;&lt;author&gt;Huang, L.K.&lt;/author&gt;&lt;author&gt;Wang, M.J.J.&lt;/author&gt;&lt;/authors&gt;&lt;/contributors&gt;&lt;titles&gt;&lt;title&gt;Image thresholding by minimizing the measures of fuzziness&lt;/title&gt;&lt;secondary-title&gt;Pattern recognition&lt;/secondary-title&gt;&lt;/titles&gt;&lt;periodical&gt;&lt;full-title&gt;Pattern Recognition&lt;/full-title&gt;&lt;/periodical&gt;&lt;pages&gt;41-51&lt;/pages&gt;&lt;volume&gt;28&lt;/volume&gt;&lt;number&gt;1&lt;/number&gt;&lt;dates&gt;&lt;year&gt;1995&lt;/year&gt;&lt;/dates&gt;&lt;publisher&gt;Elsevier&lt;/publisher&gt;&lt;label&gt;huang1995image&lt;/label&gt;&lt;urls&gt;&lt;/urls&gt;&lt;/record&gt;&lt;/Cite&gt;&lt;/EndNote&gt;</w:instrText>
      </w:r>
      <w:r w:rsidR="007234D9">
        <w:fldChar w:fldCharType="separate"/>
      </w:r>
      <w:r w:rsidR="007234D9">
        <w:rPr>
          <w:noProof/>
        </w:rPr>
        <w:t>(Huang and Wang)</w:t>
      </w:r>
      <w:r w:rsidR="007234D9">
        <w:fldChar w:fldCharType="end"/>
      </w:r>
      <w:r>
        <w:t>. The measure of fuzziness represents the</w:t>
      </w:r>
      <w:r w:rsidR="00F55760">
        <w:t xml:space="preserve"> </w:t>
      </w:r>
      <w:r>
        <w:t>difference b</w:t>
      </w:r>
      <w:r w:rsidR="00F55760">
        <w:t xml:space="preserve">etween the original image and </w:t>
      </w:r>
      <w:r>
        <w:t>its binary version. For a</w:t>
      </w:r>
      <w:r w:rsidR="00F55760">
        <w:t xml:space="preserve"> </w:t>
      </w:r>
      <w:r>
        <w:t>given threshold level the fuzzy membership function for a pixel is defined by the</w:t>
      </w:r>
      <w:r w:rsidR="00F55760">
        <w:t xml:space="preserve"> </w:t>
      </w:r>
      <w:r>
        <w:t>absolute difference between the pixel gray level and the average gray</w:t>
      </w:r>
      <w:r w:rsidR="00F55760">
        <w:t xml:space="preserve"> </w:t>
      </w:r>
      <w:r>
        <w:t>level of the region to which it belongs, with a larger difference</w:t>
      </w:r>
      <w:r w:rsidR="00F55760">
        <w:t xml:space="preserve"> </w:t>
      </w:r>
      <w:r>
        <w:t>leading to a smaller membership value. The optimal threshold is</w:t>
      </w:r>
      <w:r w:rsidR="00F55760">
        <w:t xml:space="preserve"> </w:t>
      </w:r>
      <w:r>
        <w:t>the value that minimizes the fuzziness, as defined by Shannon's</w:t>
      </w:r>
      <w:r w:rsidR="00F55760">
        <w:t xml:space="preserve"> </w:t>
      </w:r>
      <w:r>
        <w:t>entropy function</w:t>
      </w:r>
      <w:r w:rsidR="00831193">
        <w:t>,</w:t>
      </w:r>
      <w:r>
        <w:t xml:space="preserve"> applied to the fuzzy membership functions.</w:t>
      </w:r>
    </w:p>
    <w:p w:rsidR="00053D04" w:rsidRDefault="00053D04" w:rsidP="00053D04"/>
    <w:p w:rsidR="00053D04" w:rsidRDefault="00053D04" w:rsidP="00053D04">
      <w:r w:rsidRPr="00053D04">
        <w:rPr>
          <w:rStyle w:val="Heading3Char"/>
        </w:rPr>
        <w:t>Intermodes</w:t>
      </w:r>
    </w:p>
    <w:p w:rsidR="00053D04" w:rsidRDefault="00053D04" w:rsidP="00053D04">
      <w:r w:rsidRPr="004E1DE5">
        <w:rPr>
          <w:i/>
        </w:rPr>
        <w:t>itkIntermodesThresholdImageFilter</w:t>
      </w:r>
      <w:r>
        <w:t xml:space="preserve"> implements the methods</w:t>
      </w:r>
      <w:r w:rsidR="00F55760">
        <w:t xml:space="preserve"> </w:t>
      </w:r>
      <w:r>
        <w:t xml:space="preserve">described in </w:t>
      </w:r>
      <w:r w:rsidR="007234D9">
        <w:t xml:space="preserve"> </w:t>
      </w:r>
      <w:r w:rsidR="007234D9">
        <w:fldChar w:fldCharType="begin"/>
      </w:r>
      <w:r w:rsidR="008B126A">
        <w:instrText xml:space="preserve"> ADDIN EN.CITE &lt;EndNote&gt;&lt;Cite ExcludeYear="1"&gt;&lt;Author&gt;Prewitt&lt;/Author&gt;&lt;Year&gt;1965&lt;/Year&gt;&lt;RecNum&gt;12&lt;/RecNum&gt;&lt;record&gt;&lt;rec-number&gt;12&lt;/rec-number&gt;&lt;foreign-keys&gt;&lt;key app="EN" db-id="p5fdtzfw2ezd9oetweqpsrx9vzv0tsfretva"&gt;12&lt;/key&gt;&lt;/foreign-keys&gt;&lt;ref-type name="Journal Article"&gt;17&lt;/ref-type&gt;&lt;contributors&gt;&lt;authors&gt;&lt;author&gt;Prewitt, J.&lt;/author&gt;&lt;author&gt;Mendelsohn, M.L.&lt;/author&gt;&lt;/authors&gt;&lt;/contributors&gt;&lt;titles&gt;&lt;title&gt;The Analysis of Cell Images&lt;/title&gt;&lt;secondary-title&gt;Annals of the New York Academy of Sciences&lt;/secondary-title&gt;&lt;/titles&gt;&lt;periodical&gt;&lt;full-title&gt;Annals of the New York Academy of Sciences&lt;/full-title&gt;&lt;/periodical&gt;&lt;pages&gt;1035-1053&lt;/pages&gt;&lt;volume&gt;128&lt;/volume&gt;&lt;number&gt;3&lt;/number&gt;&lt;dates&gt;&lt;year&gt;1965&lt;/year&gt;&lt;/dates&gt;&lt;publisher&gt;Wiley Online Library&lt;/publisher&gt;&lt;label&gt;prewitt1965analysis&lt;/label&gt;&lt;urls&gt;&lt;/urls&gt;&lt;/record&gt;&lt;/Cite&gt;&lt;/EndNote&gt;</w:instrText>
      </w:r>
      <w:r w:rsidR="007234D9">
        <w:fldChar w:fldCharType="separate"/>
      </w:r>
      <w:r w:rsidR="007234D9">
        <w:rPr>
          <w:noProof/>
        </w:rPr>
        <w:t>(Prewitt and Mendelsohn)</w:t>
      </w:r>
      <w:r w:rsidR="007234D9">
        <w:fldChar w:fldCharType="end"/>
      </w:r>
      <w:r>
        <w:t>. The histogram is iteratively</w:t>
      </w:r>
      <w:r w:rsidR="00F55760">
        <w:t xml:space="preserve"> </w:t>
      </w:r>
      <w:r>
        <w:t>smoothed until only 2 peaks remain. In one variant the threshold is</w:t>
      </w:r>
      <w:r w:rsidR="00F55760">
        <w:t xml:space="preserve"> </w:t>
      </w:r>
      <w:r>
        <w:t>the midpoint of the two peaks, while in the other it is the minimum</w:t>
      </w:r>
      <w:r w:rsidR="00F55760">
        <w:t xml:space="preserve"> </w:t>
      </w:r>
      <w:r>
        <w:t>point between the peaks. The two vari</w:t>
      </w:r>
      <w:r w:rsidR="00F55760">
        <w:t xml:space="preserve">ants are selected using the </w:t>
      </w:r>
      <w:r w:rsidRPr="00F55760">
        <w:rPr>
          <w:i/>
        </w:rPr>
        <w:t>UseIntermodeOff</w:t>
      </w:r>
      <w:r w:rsidR="00F55760">
        <w:t xml:space="preserve"> </w:t>
      </w:r>
      <w:r>
        <w:t>method. Not good for histograms with very unequal</w:t>
      </w:r>
      <w:r w:rsidR="00F55760">
        <w:t xml:space="preserve"> </w:t>
      </w:r>
      <w:r>
        <w:t>peaks.</w:t>
      </w:r>
    </w:p>
    <w:p w:rsidR="00053D04" w:rsidRDefault="00053D04" w:rsidP="00053D04">
      <w:r w:rsidRPr="00053D04">
        <w:rPr>
          <w:rStyle w:val="Heading3Char"/>
        </w:rPr>
        <w:t>IsoData</w:t>
      </w:r>
    </w:p>
    <w:p w:rsidR="00053D04" w:rsidRDefault="00053D04" w:rsidP="00053D04">
      <w:r w:rsidRPr="004E1DE5">
        <w:rPr>
          <w:i/>
        </w:rPr>
        <w:t>itkIsoDataThresholdImageFilter</w:t>
      </w:r>
      <w:r>
        <w:t xml:space="preserve"> implements Ridler and Calvard's</w:t>
      </w:r>
      <w:r w:rsidR="00F55760">
        <w:t xml:space="preserve"> </w:t>
      </w:r>
      <w:r w:rsidR="007234D9">
        <w:t xml:space="preserve"> </w:t>
      </w:r>
      <w:r w:rsidR="007234D9">
        <w:fldChar w:fldCharType="begin"/>
      </w:r>
      <w:r w:rsidR="008B126A">
        <w:instrText xml:space="preserve"> ADDIN EN.CITE &lt;EndNote&gt;&lt;Cite ExcludeYear="1"&gt;&lt;Author&gt;Ridler&lt;/Author&gt;&lt;Year&gt;1978&lt;/Year&gt;&lt;RecNum&gt;11&lt;/RecNum&gt;&lt;record&gt;&lt;rec-number&gt;11&lt;/rec-number&gt;&lt;foreign-keys&gt;&lt;key app="EN" db-id="p5fdtzfw2ezd9oetweqpsrx9vzv0tsfretva"&gt;11&lt;/key&gt;&lt;/foreign-keys&gt;&lt;ref-type name="Journal Article"&gt;17&lt;/ref-type&gt;&lt;contributors&gt;&lt;authors&gt;&lt;author&gt;Ridler, T.W.&lt;/author&gt;&lt;author&gt;Calvard, S.&lt;/author&gt;&lt;/authors&gt;&lt;/contributors&gt;&lt;titles&gt;&lt;title&gt;Picture thresholding using an iterative selection method&lt;/title&gt;&lt;secondary-title&gt;IEEE transactions on Systems, Man and Cybernetics&lt;/secondary-title&gt;&lt;/titles&gt;&lt;periodical&gt;&lt;full-title&gt;IEEE transactions on Systems, Man and Cybernetics&lt;/full-title&gt;&lt;/periodical&gt;&lt;pages&gt;630-632&lt;/pages&gt;&lt;volume&gt;8&lt;/volume&gt;&lt;number&gt;8&lt;/number&gt;&lt;dates&gt;&lt;year&gt;1978&lt;/year&gt;&lt;/dates&gt;&lt;label&gt;ridler1978picture&lt;/label&gt;&lt;urls&gt;&lt;/urls&gt;&lt;/record&gt;&lt;/Cite&gt;&lt;/EndNote&gt;</w:instrText>
      </w:r>
      <w:r w:rsidR="007234D9">
        <w:fldChar w:fldCharType="separate"/>
      </w:r>
      <w:r w:rsidR="007234D9">
        <w:rPr>
          <w:noProof/>
        </w:rPr>
        <w:t>(Ridler and Calvard)</w:t>
      </w:r>
      <w:r w:rsidR="007234D9">
        <w:fldChar w:fldCharType="end"/>
      </w:r>
      <w:r>
        <w:t xml:space="preserve"> isodata method. Computes average of voxels below initial threshold and above initial</w:t>
      </w:r>
      <w:r w:rsidR="00F55760">
        <w:t xml:space="preserve"> </w:t>
      </w:r>
      <w:r>
        <w:t>threshold. Threshold is set to the average of the two. Repeat until</w:t>
      </w:r>
      <w:r w:rsidR="00F55760">
        <w:t xml:space="preserve"> </w:t>
      </w:r>
      <w:r>
        <w:t xml:space="preserve">the threshold is larger than the average of the brightness of the two </w:t>
      </w:r>
      <w:r w:rsidR="00F55760">
        <w:t>r</w:t>
      </w:r>
      <w:r>
        <w:t>egions.</w:t>
      </w:r>
    </w:p>
    <w:p w:rsidR="00053D04" w:rsidRDefault="00053D04" w:rsidP="00053D04"/>
    <w:p w:rsidR="00053D04" w:rsidRDefault="00053D04" w:rsidP="00053D04">
      <w:r w:rsidRPr="00053D04">
        <w:rPr>
          <w:rStyle w:val="Heading3Char"/>
        </w:rPr>
        <w:t>Li</w:t>
      </w:r>
    </w:p>
    <w:p w:rsidR="00053D04" w:rsidRDefault="00053D04" w:rsidP="00053D04">
      <w:r>
        <w:t xml:space="preserve"> </w:t>
      </w:r>
      <w:r w:rsidRPr="004E1DE5">
        <w:rPr>
          <w:i/>
        </w:rPr>
        <w:t>itkLiThresholdImageFilter</w:t>
      </w:r>
      <w:r>
        <w:t xml:space="preserve"> implements Li's minimum cross entropy</w:t>
      </w:r>
      <w:r w:rsidR="004E1DE5">
        <w:t xml:space="preserve"> </w:t>
      </w:r>
      <w:r w:rsidR="00F55760">
        <w:t>m</w:t>
      </w:r>
      <w:r>
        <w:t xml:space="preserve">ethod. This method selects a threshold that </w:t>
      </w:r>
      <w:r w:rsidR="00F55760">
        <w:t>m</w:t>
      </w:r>
      <w:r>
        <w:t>inimizes the cross entropy between original and thresholded images.</w:t>
      </w:r>
    </w:p>
    <w:p w:rsidR="00053D04" w:rsidRDefault="00053D04" w:rsidP="00053D04">
      <w:r w:rsidRPr="006F7AE2">
        <w:rPr>
          <w:rStyle w:val="Heading3Char"/>
        </w:rPr>
        <w:t>MaxEntropy</w:t>
      </w:r>
    </w:p>
    <w:p w:rsidR="00053D04" w:rsidRDefault="004E1DE5" w:rsidP="00053D04">
      <w:r>
        <w:t xml:space="preserve"> </w:t>
      </w:r>
      <w:r w:rsidR="00053D04" w:rsidRPr="004E1DE5">
        <w:rPr>
          <w:i/>
        </w:rPr>
        <w:t>itkMaxEntropyThresholdImageFilter</w:t>
      </w:r>
      <w:r w:rsidR="00053D04">
        <w:t xml:space="preserve"> implements the method described in </w:t>
      </w:r>
      <w:r w:rsidR="007234D9">
        <w:t xml:space="preserve"> </w:t>
      </w:r>
      <w:r w:rsidR="007234D9">
        <w:fldChar w:fldCharType="begin"/>
      </w:r>
      <w:r w:rsidR="008B126A">
        <w:instrText xml:space="preserve"> ADDIN EN.CITE &lt;EndNote&gt;&lt;Cite ExcludeYear="1"&gt;&lt;Author&gt;Kapur&lt;/Author&gt;&lt;Year&gt;1985&lt;/Year&gt;&lt;RecNum&gt;8&lt;/RecNum&gt;&lt;record&gt;&lt;rec-number&gt;8&lt;/rec-number&gt;&lt;foreign-keys&gt;&lt;key app="EN" db-id="p5fdtzfw2ezd9oetweqpsrx9vzv0tsfretva"&gt;8&lt;/key&gt;&lt;/foreign-keys&gt;&lt;ref-type name="Journal Article"&gt;17&lt;/ref-type&gt;&lt;contributors&gt;&lt;authors&gt;&lt;author&gt;Kapur, J.N.&lt;/author&gt;&lt;author&gt;Sahoo, P.K.&lt;/author&gt;&lt;author&gt;Wong, A.K.C&lt;/author&gt;&lt;/authors&gt;&lt;/contributors&gt;&lt;titles&gt;&lt;title&gt;A new method for gray-level picture thresholding using the entropy of the histogram&lt;/title&gt;&lt;secondary-title&gt;Computer vision, graphics, and image processing&lt;/secondary-title&gt;&lt;/titles&gt;&lt;periodical&gt;&lt;full-title&gt;Computer Vision, Graphics, and Image Processing&lt;/full-title&gt;&lt;/periodical&gt;&lt;pages&gt;273-285&lt;/pages&gt;&lt;volume&gt;29&lt;/volume&gt;&lt;number&gt;3&lt;/number&gt;&lt;dates&gt;&lt;year&gt;1985&lt;/year&gt;&lt;/dates&gt;&lt;publisher&gt;Elsevier&lt;/publisher&gt;&lt;label&gt;kapur1985new&lt;/label&gt;&lt;urls&gt;&lt;/urls&gt;&lt;/record&gt;&lt;/Cite&gt;&lt;/EndNote&gt;</w:instrText>
      </w:r>
      <w:r w:rsidR="007234D9">
        <w:fldChar w:fldCharType="separate"/>
      </w:r>
      <w:r w:rsidR="007234D9">
        <w:rPr>
          <w:noProof/>
        </w:rPr>
        <w:t>(Kapur et al.)</w:t>
      </w:r>
      <w:r w:rsidR="007234D9">
        <w:fldChar w:fldCharType="end"/>
      </w:r>
      <w:r w:rsidR="00053D04">
        <w:t xml:space="preserve">, which chooses a threshold such that the entropies of </w:t>
      </w:r>
      <w:r w:rsidR="00F55760">
        <w:t>d</w:t>
      </w:r>
      <w:r w:rsidR="00053D04">
        <w:t>istributions above and</w:t>
      </w:r>
      <w:r>
        <w:t xml:space="preserve"> </w:t>
      </w:r>
      <w:r w:rsidR="00053D04">
        <w:t xml:space="preserve">below threshold </w:t>
      </w:r>
      <w:r w:rsidR="00FA7545">
        <w:t>are</w:t>
      </w:r>
      <w:r w:rsidR="00053D04">
        <w:t xml:space="preserve"> maximised. </w:t>
      </w:r>
      <w:r>
        <w:t>This is o</w:t>
      </w:r>
      <w:r w:rsidR="00053D04">
        <w:t xml:space="preserve">ne of several </w:t>
      </w:r>
      <w:r w:rsidR="00F55760">
        <w:t>e</w:t>
      </w:r>
      <w:r w:rsidR="00053D04">
        <w:t>ntropy-based approaches.</w:t>
      </w:r>
    </w:p>
    <w:p w:rsidR="00053D04" w:rsidRDefault="00053D04" w:rsidP="00053D04">
      <w:r w:rsidRPr="006F7AE2">
        <w:rPr>
          <w:rStyle w:val="Heading3Char"/>
        </w:rPr>
        <w:t>RenyiEntropy</w:t>
      </w:r>
    </w:p>
    <w:p w:rsidR="00053D04" w:rsidRDefault="00053D04" w:rsidP="00053D04">
      <w:r w:rsidRPr="00412950">
        <w:rPr>
          <w:i/>
        </w:rPr>
        <w:t>itkRenyiEntropyThresholdImageFilter</w:t>
      </w:r>
      <w:r>
        <w:t xml:space="preserve"> Similar to Max</w:t>
      </w:r>
      <w:r w:rsidR="00412950">
        <w:t>imum</w:t>
      </w:r>
      <w:r>
        <w:t>Entropy, but using a different entropy measure</w:t>
      </w:r>
      <w:r w:rsidR="007234D9">
        <w:t xml:space="preserve"> </w:t>
      </w:r>
      <w:r w:rsidR="007234D9">
        <w:fldChar w:fldCharType="begin"/>
      </w:r>
      <w:r w:rsidR="008B126A">
        <w:instrText xml:space="preserve"> ADDIN EN.CITE &lt;EndNote&gt;&lt;Cite ExcludeYear="1"&gt;&lt;Author&gt;Kapur&lt;/Author&gt;&lt;Year&gt;1985&lt;/Year&gt;&lt;RecNum&gt;8&lt;/RecNum&gt;&lt;record&gt;&lt;rec-number&gt;8&lt;/rec-number&gt;&lt;foreign-keys&gt;&lt;key app="EN" db-id="p5fdtzfw2ezd9oetweqpsrx9vzv0tsfretva"&gt;8&lt;/key&gt;&lt;/foreign-keys&gt;&lt;ref-type name="Journal Article"&gt;17&lt;/ref-type&gt;&lt;contributors&gt;&lt;authors&gt;&lt;author&gt;Kapur, J.N.&lt;/author&gt;&lt;author&gt;Sahoo, P.K.&lt;/author&gt;&lt;author&gt;Wong, A.K.C&lt;/author&gt;&lt;/authors&gt;&lt;/contributors&gt;&lt;titles&gt;&lt;title&gt;A new method for gray-level picture thresholding using the entropy of the histogram&lt;/title&gt;&lt;secondary-title&gt;Computer vision, graphics, and image processing&lt;/secondary-title&gt;&lt;/titles&gt;&lt;periodical&gt;&lt;full-title&gt;Computer Vision, Graphics, and Image Processing&lt;/full-title&gt;&lt;/periodical&gt;&lt;pages&gt;273-285&lt;/pages&gt;&lt;volume&gt;29&lt;/volume&gt;&lt;number&gt;3&lt;/number&gt;&lt;dates&gt;&lt;year&gt;1985&lt;/year&gt;&lt;/dates&gt;&lt;publisher&gt;Elsevier&lt;/publisher&gt;&lt;label&gt;kapur1985new&lt;/label&gt;&lt;urls&gt;&lt;/urls&gt;&lt;/record&gt;&lt;/Cite&gt;&lt;/EndNote&gt;</w:instrText>
      </w:r>
      <w:r w:rsidR="007234D9">
        <w:fldChar w:fldCharType="separate"/>
      </w:r>
      <w:r w:rsidR="007234D9">
        <w:rPr>
          <w:noProof/>
        </w:rPr>
        <w:t>(Kapur et al.)</w:t>
      </w:r>
      <w:r w:rsidR="007234D9">
        <w:fldChar w:fldCharType="end"/>
      </w:r>
      <w:r>
        <w:t>.</w:t>
      </w:r>
    </w:p>
    <w:p w:rsidR="00053D04" w:rsidRDefault="00053D04" w:rsidP="00053D04"/>
    <w:p w:rsidR="00053D04" w:rsidRDefault="00053D04" w:rsidP="00053D04">
      <w:r w:rsidRPr="006F7AE2">
        <w:rPr>
          <w:rStyle w:val="Heading3Char"/>
        </w:rPr>
        <w:t>KittlerIllingworth</w:t>
      </w:r>
    </w:p>
    <w:p w:rsidR="00053D04" w:rsidRDefault="00412950" w:rsidP="00053D04">
      <w:r>
        <w:t xml:space="preserve"> </w:t>
      </w:r>
      <w:r w:rsidR="00053D04" w:rsidRPr="00412950">
        <w:rPr>
          <w:i/>
        </w:rPr>
        <w:t>itkKittlerIllingworthThresholdImageFilter</w:t>
      </w:r>
      <w:r w:rsidR="00053D04">
        <w:t xml:space="preserve"> implements the minimum</w:t>
      </w:r>
      <w:r w:rsidR="00F55760">
        <w:t xml:space="preserve"> </w:t>
      </w:r>
      <w:r w:rsidR="00053D04">
        <w:t>error thresholding method</w:t>
      </w:r>
      <w:r w:rsidR="007234D9">
        <w:t xml:space="preserve"> </w:t>
      </w:r>
      <w:r w:rsidR="007234D9">
        <w:fldChar w:fldCharType="begin"/>
      </w:r>
      <w:r w:rsidR="008B126A">
        <w:instrText xml:space="preserve"> ADDIN EN.CITE &lt;EndNote&gt;&lt;Cite ExcludeYear="1"&gt;&lt;Author&gt;Kittler&lt;/Author&gt;&lt;Year&gt;1986&lt;/Year&gt;&lt;RecNum&gt;7&lt;/RecNum&gt;&lt;record&gt;&lt;rec-number&gt;7&lt;/rec-number&gt;&lt;foreign-keys&gt;&lt;key app="EN" db-id="p5fdtzfw2ezd9oetweqpsrx9vzv0tsfretva"&gt;7&lt;/key&gt;&lt;/foreign-keys&gt;&lt;ref-type name="Journal Article"&gt;17&lt;/ref-type&gt;&lt;contributors&gt;&lt;authors&gt;&lt;author&gt;Kittler, J.&lt;/author&gt;&lt;author&gt;Illingworth, J.&lt;/author&gt;&lt;/authors&gt;&lt;/contributors&gt;&lt;titles&gt;&lt;title&gt;Minimum error thresholding&lt;/title&gt;&lt;secondary-title&gt;Pattern recognition&lt;/secondary-title&gt;&lt;/titles&gt;&lt;periodical&gt;&lt;full-title&gt;Pattern Recognition&lt;/full-title&gt;&lt;/periodical&gt;&lt;pages&gt;41-47&lt;/pages&gt;&lt;volume&gt;19&lt;/volume&gt;&lt;number&gt;1&lt;/number&gt;&lt;dates&gt;&lt;year&gt;1986&lt;/year&gt;&lt;/dates&gt;&lt;publisher&gt;Elsevier&lt;/publisher&gt;&lt;label&gt;kittler1986minimum&lt;/label&gt;&lt;urls&gt;&lt;/urls&gt;&lt;/record&gt;&lt;/Cite&gt;&lt;/EndNote&gt;</w:instrText>
      </w:r>
      <w:r w:rsidR="007234D9">
        <w:fldChar w:fldCharType="separate"/>
      </w:r>
      <w:r w:rsidR="007234D9">
        <w:rPr>
          <w:noProof/>
        </w:rPr>
        <w:t>(Kittler and Illingworth)</w:t>
      </w:r>
      <w:r w:rsidR="007234D9">
        <w:fldChar w:fldCharType="end"/>
      </w:r>
      <w:r w:rsidR="00053D04">
        <w:t>. A threshold is</w:t>
      </w:r>
      <w:r w:rsidR="00F55760">
        <w:t xml:space="preserve"> </w:t>
      </w:r>
      <w:r w:rsidR="00053D04">
        <w:t>selected that minimizes the number of misclassifications between the</w:t>
      </w:r>
      <w:r w:rsidR="00F55760">
        <w:t xml:space="preserve"> </w:t>
      </w:r>
      <w:r w:rsidR="00053D04">
        <w:t>two normal distributions with the given means, variances and</w:t>
      </w:r>
      <w:r w:rsidR="00F55760">
        <w:t xml:space="preserve"> </w:t>
      </w:r>
      <w:r w:rsidR="00053D04">
        <w:t>proportions. This method assumes a Gaussian mixture model, similar to</w:t>
      </w:r>
      <w:r w:rsidR="00F55760">
        <w:t xml:space="preserve"> </w:t>
      </w:r>
      <w:r w:rsidR="00053D04">
        <w:t>the Otsu method.</w:t>
      </w:r>
    </w:p>
    <w:p w:rsidR="00053D04" w:rsidRDefault="00053D04" w:rsidP="00053D04">
      <w:r w:rsidRPr="006F7AE2">
        <w:rPr>
          <w:rStyle w:val="Heading3Char"/>
        </w:rPr>
        <w:t>Moments</w:t>
      </w:r>
    </w:p>
    <w:p w:rsidR="0005459F" w:rsidRDefault="00053D04" w:rsidP="00053D04">
      <w:r w:rsidRPr="00412950">
        <w:rPr>
          <w:i/>
        </w:rPr>
        <w:t>itkMomentsThresholdImageFilter</w:t>
      </w:r>
      <w:r>
        <w:t xml:space="preserve"> implements Tsai's moment</w:t>
      </w:r>
      <w:r w:rsidR="0005459F">
        <w:t xml:space="preserve"> </w:t>
      </w:r>
      <w:r>
        <w:t xml:space="preserve">preserving approach </w:t>
      </w:r>
      <w:r w:rsidR="007234D9">
        <w:t xml:space="preserve"> </w:t>
      </w:r>
      <w:r w:rsidR="007234D9">
        <w:fldChar w:fldCharType="begin"/>
      </w:r>
      <w:r w:rsidR="008B126A">
        <w:instrText xml:space="preserve"> ADDIN EN.CITE &lt;EndNote&gt;&lt;Cite ExcludeYear="1"&gt;&lt;Author&gt;Tsai&lt;/Author&gt;&lt;Year&gt;1985&lt;/Year&gt;&lt;RecNum&gt;6&lt;/RecNum&gt;&lt;record&gt;&lt;rec-number&gt;6&lt;/rec-number&gt;&lt;foreign-keys&gt;&lt;key app="EN" db-id="p5fdtzfw2ezd9oetweqpsrx9vzv0tsfretva"&gt;6&lt;/key&gt;&lt;/foreign-keys&gt;&lt;ref-type name="Journal Article"&gt;17&lt;/ref-type&gt;&lt;contributors&gt;&lt;authors&gt;&lt;author&gt;Tsai, W.H.&lt;/author&gt;&lt;/authors&gt;&lt;/contributors&gt;&lt;titles&gt;&lt;title&gt;Moment-preserving thresholding: A new approach&lt;/title&gt;&lt;secondary-title&gt;Computer Vision, Graphics, and Image Processing&lt;/secondary-title&gt;&lt;/titles&gt;&lt;periodical&gt;&lt;full-title&gt;Computer Vision, Graphics, and Image Processing&lt;/full-title&gt;&lt;/periodical&gt;&lt;pages&gt;377-393&lt;/pages&gt;&lt;volume&gt;29&lt;/volume&gt;&lt;number&gt;3&lt;/number&gt;&lt;dates&gt;&lt;year&gt;1985&lt;/year&gt;&lt;/dates&gt;&lt;publisher&gt;Elsevier&lt;/publisher&gt;&lt;label&gt;tsai1985moment&lt;/label&gt;&lt;urls&gt;&lt;/urls&gt;&lt;/record&gt;&lt;/Cite&gt;&lt;/EndNote&gt;</w:instrText>
      </w:r>
      <w:r w:rsidR="007234D9">
        <w:fldChar w:fldCharType="separate"/>
      </w:r>
      <w:r w:rsidR="007234D9">
        <w:rPr>
          <w:noProof/>
        </w:rPr>
        <w:t>(Tsai)</w:t>
      </w:r>
      <w:r w:rsidR="007234D9">
        <w:fldChar w:fldCharType="end"/>
      </w:r>
      <w:r>
        <w:t xml:space="preserve"> that chooses a threshold such that the binary image has the </w:t>
      </w:r>
      <w:r w:rsidR="0005459F">
        <w:t>s</w:t>
      </w:r>
      <w:r>
        <w:t>ame first three moments as the grey level image.</w:t>
      </w:r>
    </w:p>
    <w:p w:rsidR="00053D04" w:rsidRDefault="00053D04" w:rsidP="00053D04">
      <w:r w:rsidRPr="002F15CC">
        <w:rPr>
          <w:rStyle w:val="Heading3Char"/>
        </w:rPr>
        <w:t>Yen</w:t>
      </w:r>
    </w:p>
    <w:p w:rsidR="00053D04" w:rsidRDefault="00053D04" w:rsidP="00053D04">
      <w:r w:rsidRPr="00412950">
        <w:rPr>
          <w:i/>
        </w:rPr>
        <w:t>itkYenThresholdImageFilter</w:t>
      </w:r>
      <w:r>
        <w:t xml:space="preserve"> implements thresholding based on a</w:t>
      </w:r>
      <w:r w:rsidR="0005459F">
        <w:t xml:space="preserve"> </w:t>
      </w:r>
      <w:r>
        <w:t>ma</w:t>
      </w:r>
      <w:r w:rsidR="000E2508">
        <w:t>ximum correlation criterion</w:t>
      </w:r>
      <w:r w:rsidR="007234D9">
        <w:t xml:space="preserve"> </w:t>
      </w:r>
      <w:r w:rsidR="007234D9">
        <w:fldChar w:fldCharType="begin"/>
      </w:r>
      <w:r w:rsidR="008B126A">
        <w:instrText xml:space="preserve"> ADDIN EN.CITE &lt;EndNote&gt;&lt;Cite ExcludeYear="1"&gt;&lt;Author&gt;Yen&lt;/Author&gt;&lt;Year&gt;1995&lt;/Year&gt;&lt;RecNum&gt;3&lt;/RecNum&gt;&lt;record&gt;&lt;rec-number&gt;3&lt;/rec-number&gt;&lt;foreign-keys&gt;&lt;key app="EN" db-id="p5fdtzfw2ezd9oetweqpsrx9vzv0tsfretva"&gt;3&lt;/key&gt;&lt;/foreign-keys&gt;&lt;ref-type name="Journal Article"&gt;17&lt;/ref-type&gt;&lt;contributors&gt;&lt;authors&gt;&lt;author&gt;Yen, J.C.&lt;/author&gt;&lt;author&gt;Chang, F.J.&lt;/author&gt;&lt;author&gt;Chang, S.&lt;/author&gt;&lt;/authors&gt;&lt;/contributors&gt;&lt;titles&gt;&lt;title&gt;A new criterion for automatic multilevel thresholding&lt;/title&gt;&lt;secondary-title&gt;Image Processing, IEEE Transactions on&lt;/secondary-title&gt;&lt;/titles&gt;&lt;periodical&gt;&lt;full-title&gt;Image Processing, IEEE Transactions on&lt;/full-title&gt;&lt;/periodical&gt;&lt;pages&gt;370-378&lt;/pages&gt;&lt;volume&gt;4&lt;/volume&gt;&lt;number&gt;3&lt;/number&gt;&lt;dates&gt;&lt;year&gt;1995&lt;/year&gt;&lt;/dates&gt;&lt;publisher&gt;IEEE&lt;/publisher&gt;&lt;label&gt;yen1995new&lt;/label&gt;&lt;urls&gt;&lt;/urls&gt;&lt;/record&gt;&lt;/Cite&gt;&lt;/EndNote&gt;</w:instrText>
      </w:r>
      <w:r w:rsidR="007234D9">
        <w:fldChar w:fldCharType="separate"/>
      </w:r>
      <w:r w:rsidR="007234D9">
        <w:rPr>
          <w:noProof/>
        </w:rPr>
        <w:t>(Yen et al.)</w:t>
      </w:r>
      <w:r w:rsidR="007234D9">
        <w:fldChar w:fldCharType="end"/>
      </w:r>
      <w:r>
        <w:t xml:space="preserve"> as a more</w:t>
      </w:r>
      <w:r w:rsidR="0005459F">
        <w:t xml:space="preserve"> </w:t>
      </w:r>
      <w:r>
        <w:t>computationally efficient alternative to entropy measures.</w:t>
      </w:r>
    </w:p>
    <w:p w:rsidR="00053D04" w:rsidRDefault="00053D04" w:rsidP="00053D04">
      <w:r w:rsidRPr="00F73F8D">
        <w:rPr>
          <w:rStyle w:val="Heading3Char"/>
        </w:rPr>
        <w:t>Shanbhag</w:t>
      </w:r>
    </w:p>
    <w:p w:rsidR="00053D04" w:rsidRDefault="00412950" w:rsidP="00053D04">
      <w:r>
        <w:t xml:space="preserve"> </w:t>
      </w:r>
      <w:r w:rsidR="00053D04" w:rsidRPr="00412950">
        <w:rPr>
          <w:i/>
        </w:rPr>
        <w:t>itkShanbhagThresholdImageFilter</w:t>
      </w:r>
      <w:r w:rsidR="00053D04">
        <w:t xml:space="preserve"> implements Shanbhag's </w:t>
      </w:r>
      <w:r w:rsidR="000E2508">
        <w:t>extension</w:t>
      </w:r>
      <w:r w:rsidR="00053D04">
        <w:t xml:space="preserve"> of the Kapur method</w:t>
      </w:r>
      <w:r w:rsidR="007234D9">
        <w:t xml:space="preserve"> </w:t>
      </w:r>
      <w:r w:rsidR="007234D9">
        <w:fldChar w:fldCharType="begin"/>
      </w:r>
      <w:r w:rsidR="008B126A">
        <w:instrText xml:space="preserve"> ADDIN EN.CITE &lt;EndNote&gt;&lt;Cite ExcludeYear="1"&gt;&lt;Author&gt;Shanbhag&lt;/Author&gt;&lt;Year&gt;1994&lt;/Year&gt;&lt;RecNum&gt;5&lt;/RecNum&gt;&lt;record&gt;&lt;rec-number&gt;5&lt;/rec-number&gt;&lt;foreign-keys&gt;&lt;key app="EN" db-id="p5fdtzfw2ezd9oetweqpsrx9vzv0tsfretva"&gt;5&lt;/key&gt;&lt;/foreign-keys&gt;&lt;ref-type name="Journal Article"&gt;17&lt;/ref-type&gt;&lt;contributors&gt;&lt;authors&gt;&lt;author&gt;Shanbhag, A.G.&lt;/author&gt;&lt;/authors&gt;&lt;/contributors&gt;&lt;titles&gt;&lt;title&gt;Utilization of information measure as a means of image thresholding&lt;/title&gt;&lt;secondary-title&gt;CVGIP: Graphical Models and Image Processing&lt;/secondary-title&gt;&lt;/titles&gt;&lt;periodical&gt;&lt;full-title&gt;CVGIP: Graphical Models and Image Processing&lt;/full-title&gt;&lt;/periodical&gt;&lt;pages&gt;414-419&lt;/pages&gt;&lt;volume&gt;56&lt;/volume&gt;&lt;number&gt;5&lt;/number&gt;&lt;dates&gt;&lt;year&gt;1994&lt;/year&gt;&lt;/dates&gt;&lt;publisher&gt;Elsevier&lt;/publisher&gt;&lt;label&gt;shanbhag1994utilization&lt;/label&gt;&lt;urls&gt;&lt;/urls&gt;&lt;/record&gt;&lt;/Cite&gt;&lt;/EndNote&gt;</w:instrText>
      </w:r>
      <w:r w:rsidR="007234D9">
        <w:fldChar w:fldCharType="separate"/>
      </w:r>
      <w:r w:rsidR="007234D9">
        <w:rPr>
          <w:noProof/>
        </w:rPr>
        <w:t>(Shanbhag)</w:t>
      </w:r>
      <w:r w:rsidR="007234D9">
        <w:fldChar w:fldCharType="end"/>
      </w:r>
      <w:r w:rsidR="00053D04">
        <w:t xml:space="preserve"> that includes a distance from the threshold in the entropy measure.</w:t>
      </w:r>
    </w:p>
    <w:p w:rsidR="00053D04" w:rsidRDefault="00053D04" w:rsidP="00053D04"/>
    <w:p w:rsidR="00053D04" w:rsidRDefault="00053D04" w:rsidP="00053D04">
      <w:r w:rsidRPr="00525EF8">
        <w:rPr>
          <w:rStyle w:val="Heading3Char"/>
        </w:rPr>
        <w:t>Triangle</w:t>
      </w:r>
    </w:p>
    <w:p w:rsidR="00053D04" w:rsidRDefault="00053D04" w:rsidP="00053D04">
      <w:r w:rsidRPr="00412950">
        <w:rPr>
          <w:i/>
        </w:rPr>
        <w:t>itkTriangleThresholdImageFilter</w:t>
      </w:r>
      <w:r>
        <w:t xml:space="preserve"> implements a variant of </w:t>
      </w:r>
      <w:r w:rsidR="007234D9">
        <w:t xml:space="preserve"> </w:t>
      </w:r>
      <w:r w:rsidR="007234D9">
        <w:fldChar w:fldCharType="begin"/>
      </w:r>
      <w:r w:rsidR="008B126A">
        <w:instrText xml:space="preserve"> ADDIN EN.CITE &lt;EndNote&gt;&lt;Cite ExcludeYear="1"&gt;&lt;Author&gt;Zack&lt;/Author&gt;&lt;Year&gt;1977&lt;/Year&gt;&lt;RecNum&gt;4&lt;/RecNum&gt;&lt;record&gt;&lt;rec-number&gt;4&lt;/rec-number&gt;&lt;foreign-keys&gt;&lt;key app="EN" db-id="p5fdtzfw2ezd9oetweqpsrx9vzv0tsfretva"&gt;4&lt;/key&gt;&lt;/foreign-keys&gt;&lt;ref-type name="Journal Article"&gt;17&lt;/ref-type&gt;&lt;contributors&gt;&lt;authors&gt;&lt;author&gt;Zack, G.W.&lt;/author&gt;&lt;author&gt;Rogers, W.E.&lt;/author&gt;&lt;author&gt;Latt, S.A.&lt;/author&gt;&lt;/authors&gt;&lt;/contributors&gt;&lt;titles&gt;&lt;title&gt;Automatic measurement of sister chromatid exchange frequency.&lt;/title&gt;&lt;secondary-title&gt;Journal of Histochemistry &amp;amp; Cytochemistry&lt;/secondary-title&gt;&lt;/titles&gt;&lt;periodical&gt;&lt;full-title&gt;Journal of Histochemistry &amp;amp; Cytochemistry&lt;/full-title&gt;&lt;/periodical&gt;&lt;pages&gt;741&lt;/pages&gt;&lt;volume&gt;25&lt;/volume&gt;&lt;number&gt;7&lt;/number&gt;&lt;dates&gt;&lt;year&gt;1977&lt;/year&gt;&lt;/dates&gt;&lt;publisher&gt;SAGE Publications&lt;/publisher&gt;&lt;label&gt;zack1977automatic&lt;/label&gt;&lt;urls&gt;&lt;/urls&gt;&lt;/record&gt;&lt;/Cite&gt;&lt;/EndNote&gt;</w:instrText>
      </w:r>
      <w:r w:rsidR="007234D9">
        <w:fldChar w:fldCharType="separate"/>
      </w:r>
      <w:r w:rsidR="007234D9">
        <w:rPr>
          <w:noProof/>
        </w:rPr>
        <w:t>(Zack et al.)</w:t>
      </w:r>
      <w:r w:rsidR="007234D9">
        <w:fldChar w:fldCharType="end"/>
      </w:r>
    </w:p>
    <w:p w:rsidR="00053D04" w:rsidRDefault="00053D04" w:rsidP="00053D04">
      <w:r>
        <w:t>The triangle method constructs a line between the histogram peak and</w:t>
      </w:r>
      <w:r w:rsidR="00005BD6">
        <w:t xml:space="preserve"> </w:t>
      </w:r>
      <w:r>
        <w:t>the farthest end of the histogram. The threshold is the point of</w:t>
      </w:r>
      <w:r w:rsidR="00005BD6">
        <w:t xml:space="preserve"> </w:t>
      </w:r>
      <w:r>
        <w:t>maximum distance between the line and the histogram. This</w:t>
      </w:r>
      <w:r w:rsidR="00005BD6">
        <w:t xml:space="preserve"> </w:t>
      </w:r>
      <w:r>
        <w:t>implement</w:t>
      </w:r>
      <w:r w:rsidR="007C7134">
        <w:t>ation uses robust (default is 1% and 99</w:t>
      </w:r>
      <w:r>
        <w:t>%) estimation of histogram ends.</w:t>
      </w:r>
    </w:p>
    <w:p w:rsidR="00053D04" w:rsidRDefault="00053D04" w:rsidP="00053D04"/>
    <w:p w:rsidR="00053D04" w:rsidRDefault="00053D04" w:rsidP="00053D04">
      <w:r w:rsidRPr="00525EF8">
        <w:rPr>
          <w:rStyle w:val="Heading2Char"/>
        </w:rPr>
        <w:t>Results</w:t>
      </w:r>
    </w:p>
    <w:p w:rsidR="00053D04" w:rsidRDefault="00E176C4" w:rsidP="00053D04">
      <w:r>
        <w:t xml:space="preserve">A cropped and smoothed version of the BrainProtonDensitySlice image </w:t>
      </w:r>
      <w:r w:rsidR="00FF3FE7">
        <w:t>(</w:t>
      </w:r>
      <w:r w:rsidR="00FF3FE7">
        <w:fldChar w:fldCharType="begin"/>
      </w:r>
      <w:r w:rsidR="00FF3FE7">
        <w:instrText xml:space="preserve"> REF _Ref183158905 \h </w:instrText>
      </w:r>
      <w:r w:rsidR="00FF3FE7">
        <w:fldChar w:fldCharType="separate"/>
      </w:r>
      <w:r w:rsidR="00FF3FE7">
        <w:t xml:space="preserve">Figure </w:t>
      </w:r>
      <w:r w:rsidR="00FF3FE7">
        <w:rPr>
          <w:noProof/>
        </w:rPr>
        <w:t>1</w:t>
      </w:r>
      <w:r w:rsidR="00FF3FE7">
        <w:fldChar w:fldCharType="end"/>
      </w:r>
      <w:r w:rsidR="00FF3FE7">
        <w:t xml:space="preserve">) </w:t>
      </w:r>
      <w:r w:rsidR="006F07C5">
        <w:t>is</w:t>
      </w:r>
      <w:r w:rsidR="00053D04">
        <w:t xml:space="preserve"> used to demonstrate the results. Smoothing has been applied to avoid the gaps in the histogram and cropping has been applied to remove a peak at 0 caused by padding in the original. This is a slightly challenging image to threshold as there are 3 classes, but the two brighter ones overlap. The mode-based approaches, results in </w:t>
      </w:r>
      <w:r w:rsidR="00FF3FE7">
        <w:fldChar w:fldCharType="begin"/>
      </w:r>
      <w:r w:rsidR="00FF3FE7">
        <w:instrText xml:space="preserve"> REF _Ref183158868 \h </w:instrText>
      </w:r>
      <w:r w:rsidR="00FF3FE7">
        <w:fldChar w:fldCharType="separate"/>
      </w:r>
      <w:r w:rsidR="00FF3FE7">
        <w:t xml:space="preserve">Figure </w:t>
      </w:r>
      <w:r w:rsidR="00FF3FE7">
        <w:rPr>
          <w:noProof/>
        </w:rPr>
        <w:t>2</w:t>
      </w:r>
      <w:r w:rsidR="00FF3FE7">
        <w:fldChar w:fldCharType="end"/>
      </w:r>
      <w:r w:rsidR="00053D04">
        <w:t xml:space="preserve">, select thresholds between the darkest (background) class and the foreground, thus merging the two foreground classes. Some of the entropy measures, shown in </w:t>
      </w:r>
      <w:r w:rsidR="00FF3FE7">
        <w:fldChar w:fldCharType="begin"/>
      </w:r>
      <w:r w:rsidR="00FF3FE7">
        <w:instrText xml:space="preserve"> REF _Ref183158923 \h </w:instrText>
      </w:r>
      <w:r w:rsidR="00FF3FE7">
        <w:fldChar w:fldCharType="separate"/>
      </w:r>
      <w:r w:rsidR="00FF3FE7">
        <w:t xml:space="preserve">Figure </w:t>
      </w:r>
      <w:r w:rsidR="00FF3FE7">
        <w:rPr>
          <w:noProof/>
        </w:rPr>
        <w:t>3</w:t>
      </w:r>
      <w:r w:rsidR="00FF3FE7">
        <w:fldChar w:fldCharType="end"/>
      </w:r>
      <w:r w:rsidR="00FF3FE7">
        <w:t xml:space="preserve">, </w:t>
      </w:r>
      <w:r w:rsidR="00053D04">
        <w:t>attempt to split the two foreground classes, with varying degrees of success.</w:t>
      </w:r>
      <w:r w:rsidR="00FF3FE7">
        <w:t xml:space="preserve"> The thresholds are shown on the histogram in </w:t>
      </w:r>
      <w:r w:rsidR="00FF3FE7">
        <w:fldChar w:fldCharType="begin"/>
      </w:r>
      <w:r w:rsidR="00FF3FE7">
        <w:instrText xml:space="preserve"> REF _Ref183158968 \h </w:instrText>
      </w:r>
      <w:r w:rsidR="00FF3FE7">
        <w:fldChar w:fldCharType="separate"/>
      </w:r>
      <w:r w:rsidR="00FF3FE7">
        <w:t xml:space="preserve">Figure </w:t>
      </w:r>
      <w:r w:rsidR="00FF3FE7">
        <w:rPr>
          <w:noProof/>
        </w:rPr>
        <w:t>4</w:t>
      </w:r>
      <w:r w:rsidR="00FF3FE7">
        <w:fldChar w:fldCharType="end"/>
      </w:r>
      <w:r w:rsidR="00FF3FE7">
        <w:t>.</w:t>
      </w:r>
    </w:p>
    <w:p w:rsidR="006A2ACA" w:rsidRDefault="006A2ACA" w:rsidP="00053D04"/>
    <w:p w:rsidR="00E176C4" w:rsidRDefault="006A2ACA" w:rsidP="0000535A">
      <w:pPr>
        <w:keepNext/>
        <w:jc w:val="center"/>
      </w:pPr>
      <w:r>
        <w:rPr>
          <w:noProof/>
        </w:rPr>
        <w:drawing>
          <wp:inline distT="0" distB="0" distL="0" distR="0">
            <wp:extent cx="2806700" cy="3263900"/>
            <wp:effectExtent l="25400" t="0" r="0" b="0"/>
            <wp:docPr id="1" name="Picture 0" descr="BrainProtonDensitySliceBorde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inProtonDensitySliceBorder20.png"/>
                    <pic:cNvPicPr/>
                  </pic:nvPicPr>
                  <pic:blipFill>
                    <a:blip r:embed="rId4"/>
                    <a:stretch>
                      <a:fillRect/>
                    </a:stretch>
                  </pic:blipFill>
                  <pic:spPr>
                    <a:xfrm rot="10800000">
                      <a:off x="0" y="0"/>
                      <a:ext cx="2806700" cy="3263900"/>
                    </a:xfrm>
                    <a:prstGeom prst="rect">
                      <a:avLst/>
                    </a:prstGeom>
                  </pic:spPr>
                </pic:pic>
              </a:graphicData>
            </a:graphic>
          </wp:inline>
        </w:drawing>
      </w:r>
    </w:p>
    <w:p w:rsidR="00053D04" w:rsidRDefault="00E176C4" w:rsidP="0000535A">
      <w:pPr>
        <w:pStyle w:val="Caption"/>
        <w:jc w:val="center"/>
      </w:pPr>
      <w:bookmarkStart w:id="0" w:name="_Ref183158905"/>
      <w:r>
        <w:t xml:space="preserve">Figure </w:t>
      </w:r>
      <w:fldSimple w:instr=" SEQ Figure \* ARABIC ">
        <w:r w:rsidR="008B126A">
          <w:rPr>
            <w:noProof/>
          </w:rPr>
          <w:t>1</w:t>
        </w:r>
      </w:fldSimple>
      <w:bookmarkEnd w:id="0"/>
      <w:r>
        <w:t xml:space="preserve"> Input image</w:t>
      </w:r>
    </w:p>
    <w:tbl>
      <w:tblPr>
        <w:tblStyle w:val="TableGrid"/>
        <w:tblW w:w="9477" w:type="dxa"/>
        <w:tblLook w:val="00BF"/>
      </w:tblPr>
      <w:tblGrid>
        <w:gridCol w:w="3159"/>
        <w:gridCol w:w="3159"/>
        <w:gridCol w:w="3159"/>
      </w:tblGrid>
      <w:tr w:rsidR="00CA54A0">
        <w:trPr>
          <w:trHeight w:val="911"/>
        </w:trPr>
        <w:tc>
          <w:tcPr>
            <w:tcW w:w="3159" w:type="dxa"/>
          </w:tcPr>
          <w:p w:rsidR="00CA54A0" w:rsidRDefault="00CA54A0" w:rsidP="0000535A">
            <w:pPr>
              <w:jc w:val="center"/>
            </w:pPr>
            <w:r>
              <w:rPr>
                <w:noProof/>
              </w:rPr>
              <w:drawing>
                <wp:inline distT="0" distB="0" distL="0" distR="0">
                  <wp:extent cx="1797843" cy="2159998"/>
                  <wp:effectExtent l="25400" t="0" r="5557" b="0"/>
                  <wp:docPr id="5" name="Picture 4" descr="outKittlerIllingwo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KittlerIllingworth.png"/>
                          <pic:cNvPicPr/>
                        </pic:nvPicPr>
                        <pic:blipFill>
                          <a:blip r:embed="rId5"/>
                          <a:stretch>
                            <a:fillRect/>
                          </a:stretch>
                        </pic:blipFill>
                        <pic:spPr>
                          <a:xfrm rot="10800000">
                            <a:off x="0" y="0"/>
                            <a:ext cx="1797843" cy="2159998"/>
                          </a:xfrm>
                          <a:prstGeom prst="rect">
                            <a:avLst/>
                          </a:prstGeom>
                        </pic:spPr>
                      </pic:pic>
                    </a:graphicData>
                  </a:graphic>
                </wp:inline>
              </w:drawing>
            </w:r>
          </w:p>
        </w:tc>
        <w:tc>
          <w:tcPr>
            <w:tcW w:w="3159" w:type="dxa"/>
          </w:tcPr>
          <w:p w:rsidR="00CA54A0" w:rsidRDefault="00CA54A0" w:rsidP="0000535A">
            <w:pPr>
              <w:jc w:val="center"/>
            </w:pPr>
            <w:r>
              <w:rPr>
                <w:noProof/>
              </w:rPr>
              <w:drawing>
                <wp:inline distT="0" distB="0" distL="0" distR="0">
                  <wp:extent cx="1789714" cy="2160000"/>
                  <wp:effectExtent l="25400" t="0" r="0" b="0"/>
                  <wp:docPr id="6" name="Picture 5" descr="outInter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Intermodes.png"/>
                          <pic:cNvPicPr/>
                        </pic:nvPicPr>
                        <pic:blipFill>
                          <a:blip r:embed="rId6"/>
                          <a:stretch>
                            <a:fillRect/>
                          </a:stretch>
                        </pic:blipFill>
                        <pic:spPr>
                          <a:xfrm rot="10800000">
                            <a:off x="0" y="0"/>
                            <a:ext cx="1789714" cy="2160000"/>
                          </a:xfrm>
                          <a:prstGeom prst="rect">
                            <a:avLst/>
                          </a:prstGeom>
                        </pic:spPr>
                      </pic:pic>
                    </a:graphicData>
                  </a:graphic>
                </wp:inline>
              </w:drawing>
            </w:r>
          </w:p>
        </w:tc>
        <w:tc>
          <w:tcPr>
            <w:tcW w:w="3159" w:type="dxa"/>
          </w:tcPr>
          <w:p w:rsidR="00CA54A0" w:rsidRDefault="00CA54A0" w:rsidP="0000535A">
            <w:pPr>
              <w:jc w:val="center"/>
            </w:pPr>
            <w:r>
              <w:rPr>
                <w:noProof/>
              </w:rPr>
              <w:drawing>
                <wp:inline distT="0" distB="0" distL="0" distR="0">
                  <wp:extent cx="1789714" cy="2160000"/>
                  <wp:effectExtent l="25400" t="0" r="0" b="0"/>
                  <wp:docPr id="7" name="Picture 6" descr="out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Minimum.png"/>
                          <pic:cNvPicPr/>
                        </pic:nvPicPr>
                        <pic:blipFill>
                          <a:blip r:embed="rId7"/>
                          <a:stretch>
                            <a:fillRect/>
                          </a:stretch>
                        </pic:blipFill>
                        <pic:spPr>
                          <a:xfrm rot="10800000">
                            <a:off x="0" y="0"/>
                            <a:ext cx="1789714" cy="2160000"/>
                          </a:xfrm>
                          <a:prstGeom prst="rect">
                            <a:avLst/>
                          </a:prstGeom>
                        </pic:spPr>
                      </pic:pic>
                    </a:graphicData>
                  </a:graphic>
                </wp:inline>
              </w:drawing>
            </w:r>
          </w:p>
        </w:tc>
      </w:tr>
      <w:tr w:rsidR="00CA54A0">
        <w:trPr>
          <w:trHeight w:val="846"/>
        </w:trPr>
        <w:tc>
          <w:tcPr>
            <w:tcW w:w="3159" w:type="dxa"/>
          </w:tcPr>
          <w:p w:rsidR="00CA54A0" w:rsidRDefault="00CA54A0" w:rsidP="0000535A">
            <w:pPr>
              <w:jc w:val="center"/>
            </w:pPr>
            <w:r>
              <w:t>Kittler Illingworth</w:t>
            </w:r>
          </w:p>
        </w:tc>
        <w:tc>
          <w:tcPr>
            <w:tcW w:w="3159" w:type="dxa"/>
          </w:tcPr>
          <w:p w:rsidR="00CA54A0" w:rsidRDefault="00CA54A0" w:rsidP="0000535A">
            <w:pPr>
              <w:jc w:val="center"/>
            </w:pPr>
            <w:r>
              <w:t>Intermodes</w:t>
            </w:r>
          </w:p>
        </w:tc>
        <w:tc>
          <w:tcPr>
            <w:tcW w:w="3159" w:type="dxa"/>
          </w:tcPr>
          <w:p w:rsidR="00CA54A0" w:rsidRDefault="00CA54A0" w:rsidP="0000535A">
            <w:pPr>
              <w:jc w:val="center"/>
            </w:pPr>
            <w:r>
              <w:t>Intermodes (Minimum)</w:t>
            </w:r>
          </w:p>
        </w:tc>
      </w:tr>
      <w:tr w:rsidR="00CA54A0">
        <w:trPr>
          <w:trHeight w:val="846"/>
        </w:trPr>
        <w:tc>
          <w:tcPr>
            <w:tcW w:w="3159" w:type="dxa"/>
          </w:tcPr>
          <w:p w:rsidR="00CA54A0" w:rsidRDefault="00CA54A0" w:rsidP="0000535A">
            <w:pPr>
              <w:jc w:val="center"/>
            </w:pPr>
            <w:r>
              <w:rPr>
                <w:noProof/>
              </w:rPr>
              <w:drawing>
                <wp:inline distT="0" distB="0" distL="0" distR="0">
                  <wp:extent cx="1789714" cy="2160000"/>
                  <wp:effectExtent l="25400" t="0" r="0" b="0"/>
                  <wp:docPr id="8" name="Picture 7" descr="outIso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IsoData.png"/>
                          <pic:cNvPicPr/>
                        </pic:nvPicPr>
                        <pic:blipFill>
                          <a:blip r:embed="rId8"/>
                          <a:stretch>
                            <a:fillRect/>
                          </a:stretch>
                        </pic:blipFill>
                        <pic:spPr>
                          <a:xfrm rot="10800000">
                            <a:off x="0" y="0"/>
                            <a:ext cx="1789714" cy="2160000"/>
                          </a:xfrm>
                          <a:prstGeom prst="rect">
                            <a:avLst/>
                          </a:prstGeom>
                        </pic:spPr>
                      </pic:pic>
                    </a:graphicData>
                  </a:graphic>
                </wp:inline>
              </w:drawing>
            </w:r>
          </w:p>
        </w:tc>
        <w:tc>
          <w:tcPr>
            <w:tcW w:w="3159" w:type="dxa"/>
          </w:tcPr>
          <w:p w:rsidR="00CA54A0" w:rsidRDefault="00CA54A0" w:rsidP="0000535A">
            <w:pPr>
              <w:jc w:val="center"/>
            </w:pPr>
            <w:r>
              <w:rPr>
                <w:noProof/>
              </w:rPr>
              <w:drawing>
                <wp:inline distT="0" distB="0" distL="0" distR="0">
                  <wp:extent cx="1789714" cy="2160000"/>
                  <wp:effectExtent l="25400" t="0" r="0" b="0"/>
                  <wp:docPr id="9" name="Picture 8" descr="outMo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Moments.png"/>
                          <pic:cNvPicPr/>
                        </pic:nvPicPr>
                        <pic:blipFill>
                          <a:blip r:embed="rId9"/>
                          <a:stretch>
                            <a:fillRect/>
                          </a:stretch>
                        </pic:blipFill>
                        <pic:spPr>
                          <a:xfrm rot="10800000">
                            <a:off x="0" y="0"/>
                            <a:ext cx="1789714" cy="2160000"/>
                          </a:xfrm>
                          <a:prstGeom prst="rect">
                            <a:avLst/>
                          </a:prstGeom>
                        </pic:spPr>
                      </pic:pic>
                    </a:graphicData>
                  </a:graphic>
                </wp:inline>
              </w:drawing>
            </w:r>
          </w:p>
        </w:tc>
        <w:tc>
          <w:tcPr>
            <w:tcW w:w="3159" w:type="dxa"/>
          </w:tcPr>
          <w:p w:rsidR="00CA54A0" w:rsidRDefault="00CA54A0" w:rsidP="0000535A">
            <w:pPr>
              <w:jc w:val="center"/>
            </w:pPr>
            <w:r>
              <w:rPr>
                <w:noProof/>
              </w:rPr>
              <w:drawing>
                <wp:inline distT="0" distB="0" distL="0" distR="0">
                  <wp:extent cx="1789714" cy="2160000"/>
                  <wp:effectExtent l="25400" t="0" r="0" b="0"/>
                  <wp:docPr id="10" name="Picture 9" descr="out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Triangle.png"/>
                          <pic:cNvPicPr/>
                        </pic:nvPicPr>
                        <pic:blipFill>
                          <a:blip r:embed="rId10"/>
                          <a:stretch>
                            <a:fillRect/>
                          </a:stretch>
                        </pic:blipFill>
                        <pic:spPr>
                          <a:xfrm rot="10800000">
                            <a:off x="0" y="0"/>
                            <a:ext cx="1789714" cy="2160000"/>
                          </a:xfrm>
                          <a:prstGeom prst="rect">
                            <a:avLst/>
                          </a:prstGeom>
                        </pic:spPr>
                      </pic:pic>
                    </a:graphicData>
                  </a:graphic>
                </wp:inline>
              </w:drawing>
            </w:r>
          </w:p>
        </w:tc>
      </w:tr>
      <w:tr w:rsidR="00CA54A0">
        <w:trPr>
          <w:trHeight w:val="846"/>
        </w:trPr>
        <w:tc>
          <w:tcPr>
            <w:tcW w:w="3159" w:type="dxa"/>
          </w:tcPr>
          <w:p w:rsidR="00CA54A0" w:rsidRDefault="00CA54A0" w:rsidP="0000535A">
            <w:pPr>
              <w:jc w:val="center"/>
            </w:pPr>
            <w:r>
              <w:t>IsoData</w:t>
            </w:r>
          </w:p>
        </w:tc>
        <w:tc>
          <w:tcPr>
            <w:tcW w:w="3159" w:type="dxa"/>
          </w:tcPr>
          <w:p w:rsidR="00CA54A0" w:rsidRDefault="00CA54A0" w:rsidP="0000535A">
            <w:pPr>
              <w:jc w:val="center"/>
            </w:pPr>
            <w:r>
              <w:t>Moments</w:t>
            </w:r>
          </w:p>
        </w:tc>
        <w:tc>
          <w:tcPr>
            <w:tcW w:w="3159" w:type="dxa"/>
          </w:tcPr>
          <w:p w:rsidR="00CA54A0" w:rsidRDefault="00CA54A0" w:rsidP="0000535A">
            <w:pPr>
              <w:keepNext/>
              <w:jc w:val="center"/>
            </w:pPr>
            <w:r>
              <w:t>Triangle</w:t>
            </w:r>
          </w:p>
        </w:tc>
      </w:tr>
    </w:tbl>
    <w:p w:rsidR="00CA54A0" w:rsidRDefault="0000535A" w:rsidP="0000535A">
      <w:pPr>
        <w:pStyle w:val="Caption"/>
      </w:pPr>
      <w:bookmarkStart w:id="1" w:name="_Ref183158868"/>
      <w:r>
        <w:t xml:space="preserve">Figure </w:t>
      </w:r>
      <w:fldSimple w:instr=" SEQ Figure \* ARABIC ">
        <w:r w:rsidR="008B126A">
          <w:rPr>
            <w:noProof/>
          </w:rPr>
          <w:t>2</w:t>
        </w:r>
      </w:fldSimple>
      <w:bookmarkEnd w:id="1"/>
      <w:r>
        <w:t xml:space="preserve"> Thresholding results (A)</w:t>
      </w:r>
    </w:p>
    <w:tbl>
      <w:tblPr>
        <w:tblStyle w:val="TableGrid"/>
        <w:tblW w:w="9477" w:type="dxa"/>
        <w:tblLook w:val="00BF"/>
      </w:tblPr>
      <w:tblGrid>
        <w:gridCol w:w="3159"/>
        <w:gridCol w:w="3159"/>
        <w:gridCol w:w="3159"/>
      </w:tblGrid>
      <w:tr w:rsidR="00CA54A0">
        <w:trPr>
          <w:trHeight w:val="911"/>
        </w:trPr>
        <w:tc>
          <w:tcPr>
            <w:tcW w:w="3159" w:type="dxa"/>
          </w:tcPr>
          <w:p w:rsidR="00CA54A0" w:rsidRDefault="00CA54A0" w:rsidP="0000535A">
            <w:pPr>
              <w:jc w:val="center"/>
            </w:pPr>
            <w:r>
              <w:rPr>
                <w:noProof/>
              </w:rPr>
              <w:drawing>
                <wp:inline distT="0" distB="0" distL="0" distR="0">
                  <wp:extent cx="1789714" cy="2160000"/>
                  <wp:effectExtent l="25400" t="0" r="0" b="0"/>
                  <wp:docPr id="18" name="Picture 17" descr="outHu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Huang.png"/>
                          <pic:cNvPicPr/>
                        </pic:nvPicPr>
                        <pic:blipFill>
                          <a:blip r:embed="rId11"/>
                          <a:stretch>
                            <a:fillRect/>
                          </a:stretch>
                        </pic:blipFill>
                        <pic:spPr>
                          <a:xfrm rot="10800000">
                            <a:off x="0" y="0"/>
                            <a:ext cx="1789714" cy="2160000"/>
                          </a:xfrm>
                          <a:prstGeom prst="rect">
                            <a:avLst/>
                          </a:prstGeom>
                        </pic:spPr>
                      </pic:pic>
                    </a:graphicData>
                  </a:graphic>
                </wp:inline>
              </w:drawing>
            </w:r>
          </w:p>
        </w:tc>
        <w:tc>
          <w:tcPr>
            <w:tcW w:w="3159" w:type="dxa"/>
          </w:tcPr>
          <w:p w:rsidR="00CA54A0" w:rsidRDefault="00CA54A0" w:rsidP="0000535A">
            <w:pPr>
              <w:jc w:val="center"/>
            </w:pPr>
            <w:r>
              <w:rPr>
                <w:noProof/>
              </w:rPr>
              <w:drawing>
                <wp:inline distT="0" distB="0" distL="0" distR="0">
                  <wp:extent cx="1789714" cy="2160000"/>
                  <wp:effectExtent l="25400" t="0" r="0" b="0"/>
                  <wp:docPr id="19" name="Picture 18" descr="out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Li.png"/>
                          <pic:cNvPicPr/>
                        </pic:nvPicPr>
                        <pic:blipFill>
                          <a:blip r:embed="rId12"/>
                          <a:stretch>
                            <a:fillRect/>
                          </a:stretch>
                        </pic:blipFill>
                        <pic:spPr>
                          <a:xfrm rot="10800000">
                            <a:off x="0" y="0"/>
                            <a:ext cx="1789714" cy="2160000"/>
                          </a:xfrm>
                          <a:prstGeom prst="rect">
                            <a:avLst/>
                          </a:prstGeom>
                        </pic:spPr>
                      </pic:pic>
                    </a:graphicData>
                  </a:graphic>
                </wp:inline>
              </w:drawing>
            </w:r>
          </w:p>
        </w:tc>
        <w:tc>
          <w:tcPr>
            <w:tcW w:w="3159" w:type="dxa"/>
          </w:tcPr>
          <w:p w:rsidR="00CA54A0" w:rsidRDefault="00CA54A0" w:rsidP="0000535A">
            <w:pPr>
              <w:jc w:val="center"/>
            </w:pPr>
            <w:r>
              <w:rPr>
                <w:noProof/>
              </w:rPr>
              <w:drawing>
                <wp:inline distT="0" distB="0" distL="0" distR="0">
                  <wp:extent cx="1789714" cy="2160000"/>
                  <wp:effectExtent l="25400" t="0" r="0" b="0"/>
                  <wp:docPr id="20" name="Picture 19" descr="outMax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utMaxEntropy.png"/>
                          <pic:cNvPicPr/>
                        </pic:nvPicPr>
                        <pic:blipFill>
                          <a:blip r:embed="rId13"/>
                          <a:stretch>
                            <a:fillRect/>
                          </a:stretch>
                        </pic:blipFill>
                        <pic:spPr>
                          <a:xfrm rot="10800000">
                            <a:off x="0" y="0"/>
                            <a:ext cx="1789714" cy="2160000"/>
                          </a:xfrm>
                          <a:prstGeom prst="rect">
                            <a:avLst/>
                          </a:prstGeom>
                        </pic:spPr>
                      </pic:pic>
                    </a:graphicData>
                  </a:graphic>
                </wp:inline>
              </w:drawing>
            </w:r>
          </w:p>
        </w:tc>
      </w:tr>
      <w:tr w:rsidR="00CA54A0">
        <w:trPr>
          <w:trHeight w:val="846"/>
        </w:trPr>
        <w:tc>
          <w:tcPr>
            <w:tcW w:w="3159" w:type="dxa"/>
          </w:tcPr>
          <w:p w:rsidR="00CA54A0" w:rsidRDefault="00CA54A0" w:rsidP="00CA54A0">
            <w:pPr>
              <w:jc w:val="center"/>
            </w:pPr>
            <w:r>
              <w:t>Huang</w:t>
            </w:r>
          </w:p>
        </w:tc>
        <w:tc>
          <w:tcPr>
            <w:tcW w:w="3159" w:type="dxa"/>
          </w:tcPr>
          <w:p w:rsidR="00CA54A0" w:rsidRDefault="00CA54A0" w:rsidP="00CA54A0">
            <w:pPr>
              <w:jc w:val="center"/>
            </w:pPr>
            <w:r>
              <w:t>Li</w:t>
            </w:r>
          </w:p>
        </w:tc>
        <w:tc>
          <w:tcPr>
            <w:tcW w:w="3159" w:type="dxa"/>
          </w:tcPr>
          <w:p w:rsidR="00CA54A0" w:rsidRDefault="00CA54A0" w:rsidP="00CA54A0">
            <w:pPr>
              <w:jc w:val="center"/>
            </w:pPr>
            <w:r>
              <w:t>Maximum entropy</w:t>
            </w:r>
          </w:p>
        </w:tc>
      </w:tr>
      <w:tr w:rsidR="00CA54A0">
        <w:trPr>
          <w:trHeight w:val="846"/>
        </w:trPr>
        <w:tc>
          <w:tcPr>
            <w:tcW w:w="3159" w:type="dxa"/>
          </w:tcPr>
          <w:p w:rsidR="00CA54A0" w:rsidRDefault="00792F6F" w:rsidP="00CA54A0">
            <w:pPr>
              <w:jc w:val="center"/>
            </w:pPr>
            <w:r>
              <w:rPr>
                <w:noProof/>
              </w:rPr>
              <w:drawing>
                <wp:inline distT="0" distB="0" distL="0" distR="0">
                  <wp:extent cx="1789714" cy="2160000"/>
                  <wp:effectExtent l="25400" t="0" r="0" b="0"/>
                  <wp:docPr id="21" name="Picture 20" descr="outRenyi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tRenyiEntropy.png"/>
                          <pic:cNvPicPr/>
                        </pic:nvPicPr>
                        <pic:blipFill>
                          <a:blip r:embed="rId14"/>
                          <a:stretch>
                            <a:fillRect/>
                          </a:stretch>
                        </pic:blipFill>
                        <pic:spPr>
                          <a:xfrm rot="10800000">
                            <a:off x="0" y="0"/>
                            <a:ext cx="1789714" cy="2160000"/>
                          </a:xfrm>
                          <a:prstGeom prst="rect">
                            <a:avLst/>
                          </a:prstGeom>
                        </pic:spPr>
                      </pic:pic>
                    </a:graphicData>
                  </a:graphic>
                </wp:inline>
              </w:drawing>
            </w:r>
          </w:p>
        </w:tc>
        <w:tc>
          <w:tcPr>
            <w:tcW w:w="3159" w:type="dxa"/>
          </w:tcPr>
          <w:p w:rsidR="00CA54A0" w:rsidRDefault="00792F6F" w:rsidP="00CA54A0">
            <w:pPr>
              <w:jc w:val="center"/>
            </w:pPr>
            <w:r>
              <w:rPr>
                <w:noProof/>
              </w:rPr>
              <w:drawing>
                <wp:inline distT="0" distB="0" distL="0" distR="0">
                  <wp:extent cx="1789714" cy="2160000"/>
                  <wp:effectExtent l="25400" t="0" r="0" b="0"/>
                  <wp:docPr id="22" name="Picture 21" descr="outY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utYen.png"/>
                          <pic:cNvPicPr/>
                        </pic:nvPicPr>
                        <pic:blipFill>
                          <a:blip r:embed="rId15"/>
                          <a:stretch>
                            <a:fillRect/>
                          </a:stretch>
                        </pic:blipFill>
                        <pic:spPr>
                          <a:xfrm rot="10800000">
                            <a:off x="0" y="0"/>
                            <a:ext cx="1789714" cy="2160000"/>
                          </a:xfrm>
                          <a:prstGeom prst="rect">
                            <a:avLst/>
                          </a:prstGeom>
                        </pic:spPr>
                      </pic:pic>
                    </a:graphicData>
                  </a:graphic>
                </wp:inline>
              </w:drawing>
            </w:r>
          </w:p>
        </w:tc>
        <w:tc>
          <w:tcPr>
            <w:tcW w:w="3159" w:type="dxa"/>
          </w:tcPr>
          <w:p w:rsidR="00CA54A0" w:rsidRDefault="00792F6F" w:rsidP="00CA54A0">
            <w:pPr>
              <w:jc w:val="center"/>
            </w:pPr>
            <w:r>
              <w:rPr>
                <w:noProof/>
              </w:rPr>
              <w:drawing>
                <wp:inline distT="0" distB="0" distL="0" distR="0">
                  <wp:extent cx="1789714" cy="2160000"/>
                  <wp:effectExtent l="25400" t="0" r="0" b="0"/>
                  <wp:docPr id="23" name="Picture 22" descr="outShanbh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utShanbhag.png"/>
                          <pic:cNvPicPr/>
                        </pic:nvPicPr>
                        <pic:blipFill>
                          <a:blip r:embed="rId16"/>
                          <a:stretch>
                            <a:fillRect/>
                          </a:stretch>
                        </pic:blipFill>
                        <pic:spPr>
                          <a:xfrm rot="10800000">
                            <a:off x="0" y="0"/>
                            <a:ext cx="1789714" cy="2160000"/>
                          </a:xfrm>
                          <a:prstGeom prst="rect">
                            <a:avLst/>
                          </a:prstGeom>
                        </pic:spPr>
                      </pic:pic>
                    </a:graphicData>
                  </a:graphic>
                </wp:inline>
              </w:drawing>
            </w:r>
          </w:p>
        </w:tc>
      </w:tr>
      <w:tr w:rsidR="00CA54A0">
        <w:trPr>
          <w:trHeight w:val="846"/>
        </w:trPr>
        <w:tc>
          <w:tcPr>
            <w:tcW w:w="3159" w:type="dxa"/>
          </w:tcPr>
          <w:p w:rsidR="00CA54A0" w:rsidRDefault="00CA54A0" w:rsidP="00CA54A0">
            <w:pPr>
              <w:jc w:val="center"/>
            </w:pPr>
            <w:r>
              <w:t>Renyi entropy</w:t>
            </w:r>
          </w:p>
        </w:tc>
        <w:tc>
          <w:tcPr>
            <w:tcW w:w="3159" w:type="dxa"/>
          </w:tcPr>
          <w:p w:rsidR="00CA54A0" w:rsidRDefault="00CA54A0" w:rsidP="00CA54A0">
            <w:pPr>
              <w:jc w:val="center"/>
            </w:pPr>
            <w:r>
              <w:t>Yen</w:t>
            </w:r>
          </w:p>
        </w:tc>
        <w:tc>
          <w:tcPr>
            <w:tcW w:w="3159" w:type="dxa"/>
          </w:tcPr>
          <w:p w:rsidR="00CA54A0" w:rsidRDefault="00CA54A0" w:rsidP="0000535A">
            <w:pPr>
              <w:keepNext/>
              <w:jc w:val="center"/>
            </w:pPr>
            <w:r>
              <w:t>Shanbhag</w:t>
            </w:r>
          </w:p>
        </w:tc>
      </w:tr>
    </w:tbl>
    <w:p w:rsidR="00053D04" w:rsidRDefault="0000535A" w:rsidP="0000535A">
      <w:pPr>
        <w:pStyle w:val="Caption"/>
      </w:pPr>
      <w:bookmarkStart w:id="2" w:name="_Ref183158923"/>
      <w:r>
        <w:t xml:space="preserve">Figure </w:t>
      </w:r>
      <w:fldSimple w:instr=" SEQ Figure \* ARABIC ">
        <w:r w:rsidR="008B126A">
          <w:rPr>
            <w:noProof/>
          </w:rPr>
          <w:t>3</w:t>
        </w:r>
      </w:fldSimple>
      <w:bookmarkEnd w:id="2"/>
      <w:r>
        <w:t xml:space="preserve"> Thresholding results </w:t>
      </w:r>
      <w:r w:rsidR="00FF3FE7">
        <w:t>(</w:t>
      </w:r>
      <w:r>
        <w:t>B</w:t>
      </w:r>
      <w:r w:rsidR="00FF3FE7">
        <w:t>)</w:t>
      </w:r>
    </w:p>
    <w:p w:rsidR="0000535A" w:rsidRDefault="0000535A" w:rsidP="00053D04"/>
    <w:tbl>
      <w:tblPr>
        <w:tblStyle w:val="TableGrid"/>
        <w:tblW w:w="9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922"/>
        <w:gridCol w:w="4922"/>
      </w:tblGrid>
      <w:tr w:rsidR="0000535A" w:rsidTr="0000535A">
        <w:trPr>
          <w:trHeight w:val="5352"/>
        </w:trPr>
        <w:tc>
          <w:tcPr>
            <w:tcW w:w="4922" w:type="dxa"/>
          </w:tcPr>
          <w:p w:rsidR="0000535A" w:rsidRDefault="0000535A" w:rsidP="00053D04">
            <w:r>
              <w:rPr>
                <w:noProof/>
              </w:rPr>
              <w:drawing>
                <wp:inline distT="0" distB="0" distL="0" distR="0">
                  <wp:extent cx="2880000" cy="2880000"/>
                  <wp:effectExtent l="25400" t="0" r="0" b="0"/>
                  <wp:docPr id="24" name="Picture 1" descr="hist_results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resultsA.pdf"/>
                          <pic:cNvPicPr/>
                        </pic:nvPicPr>
                        <ve:AlternateContent>
                          <ve:Choice xmlns:ma="http://schemas.microsoft.com/office/mac/drawingml/2008/main" Requires="ma">
                            <pic:blipFill>
                              <a:blip r:embed="rId17"/>
                              <a:stretch>
                                <a:fillRect/>
                              </a:stretch>
                            </pic:blipFill>
                          </ve:Choice>
                          <ve:Fallback>
                            <pic:blipFill>
                              <a:blip r:embed="rId18"/>
                              <a:stretch>
                                <a:fillRect/>
                              </a:stretch>
                            </pic:blipFill>
                          </ve:Fallback>
                        </ve:AlternateContent>
                        <pic:spPr>
                          <a:xfrm>
                            <a:off x="0" y="0"/>
                            <a:ext cx="2880000" cy="2880000"/>
                          </a:xfrm>
                          <a:prstGeom prst="rect">
                            <a:avLst/>
                          </a:prstGeom>
                        </pic:spPr>
                      </pic:pic>
                    </a:graphicData>
                  </a:graphic>
                </wp:inline>
              </w:drawing>
            </w:r>
          </w:p>
        </w:tc>
        <w:tc>
          <w:tcPr>
            <w:tcW w:w="4922" w:type="dxa"/>
          </w:tcPr>
          <w:p w:rsidR="0000535A" w:rsidRDefault="0000535A" w:rsidP="00053D04">
            <w:r>
              <w:rPr>
                <w:noProof/>
              </w:rPr>
              <w:drawing>
                <wp:inline distT="0" distB="0" distL="0" distR="0">
                  <wp:extent cx="2880000" cy="2880000"/>
                  <wp:effectExtent l="25400" t="0" r="0" b="0"/>
                  <wp:docPr id="25" name="Picture 2" descr="hist_results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resultsB.pdf"/>
                          <pic:cNvPicPr/>
                        </pic:nvPicPr>
                        <ve:AlternateContent>
                          <ve:Choice xmlns:ma="http://schemas.microsoft.com/office/mac/drawingml/2008/main" Requires="ma">
                            <pic:blipFill>
                              <a:blip r:embed="rId19"/>
                              <a:stretch>
                                <a:fillRect/>
                              </a:stretch>
                            </pic:blipFill>
                          </ve:Choice>
                          <ve:Fallback>
                            <pic:blipFill>
                              <a:blip r:embed="rId20"/>
                              <a:stretch>
                                <a:fillRect/>
                              </a:stretch>
                            </pic:blipFill>
                          </ve:Fallback>
                        </ve:AlternateContent>
                        <pic:spPr>
                          <a:xfrm>
                            <a:off x="0" y="0"/>
                            <a:ext cx="2880000" cy="2880000"/>
                          </a:xfrm>
                          <a:prstGeom prst="rect">
                            <a:avLst/>
                          </a:prstGeom>
                        </pic:spPr>
                      </pic:pic>
                    </a:graphicData>
                  </a:graphic>
                </wp:inline>
              </w:drawing>
            </w:r>
          </w:p>
        </w:tc>
      </w:tr>
    </w:tbl>
    <w:p w:rsidR="00053D04" w:rsidRDefault="00053D04" w:rsidP="00053D04"/>
    <w:p w:rsidR="00E176C4" w:rsidRDefault="00E176C4" w:rsidP="00053D04"/>
    <w:p w:rsidR="00E176C4" w:rsidRDefault="00E176C4" w:rsidP="00E176C4">
      <w:pPr>
        <w:keepNext/>
      </w:pPr>
    </w:p>
    <w:p w:rsidR="00053D04" w:rsidRDefault="00E176C4" w:rsidP="00E176C4">
      <w:pPr>
        <w:pStyle w:val="Caption"/>
      </w:pPr>
      <w:bookmarkStart w:id="3" w:name="_Ref183158968"/>
      <w:r>
        <w:t xml:space="preserve">Figure </w:t>
      </w:r>
      <w:fldSimple w:instr=" SEQ Figure \* ARABIC ">
        <w:r w:rsidR="008B126A">
          <w:rPr>
            <w:noProof/>
          </w:rPr>
          <w:t>4</w:t>
        </w:r>
      </w:fldSimple>
      <w:bookmarkEnd w:id="3"/>
      <w:r>
        <w:t xml:space="preserve"> Image histogram and thresholds selected by various methods</w:t>
      </w:r>
    </w:p>
    <w:p w:rsidR="00053D04" w:rsidRDefault="00053D04" w:rsidP="00053D04"/>
    <w:p w:rsidR="00053D04" w:rsidRDefault="00053D04" w:rsidP="00053D04">
      <w:r w:rsidRPr="00525EF8">
        <w:rPr>
          <w:rStyle w:val="Heading2Char"/>
        </w:rPr>
        <w:t>Usage</w:t>
      </w:r>
    </w:p>
    <w:p w:rsidR="00053D04" w:rsidRDefault="00053D04" w:rsidP="00053D04">
      <w:r>
        <w:t xml:space="preserve">These classes can be used in a similar way to the </w:t>
      </w:r>
      <w:r w:rsidR="004E1DE5">
        <w:t>well established</w:t>
      </w:r>
    </w:p>
    <w:p w:rsidR="00053D04" w:rsidRDefault="00053D04" w:rsidP="00053D04">
      <w:r>
        <w:t xml:space="preserve"> </w:t>
      </w:r>
      <w:r w:rsidRPr="0000535A">
        <w:rPr>
          <w:i/>
        </w:rPr>
        <w:t>OtsuThresholdImageFilter</w:t>
      </w:r>
      <w:r w:rsidR="0000535A">
        <w:t>}</w:t>
      </w:r>
      <w:r>
        <w:t xml:space="preserve"> Classes are templated over input and</w:t>
      </w:r>
      <w:r w:rsidR="0000535A">
        <w:t xml:space="preserve"> </w:t>
      </w:r>
      <w:r>
        <w:t>output image types and have</w:t>
      </w:r>
      <w:r w:rsidR="0000535A">
        <w:t xml:space="preserve"> methods to set the output </w:t>
      </w:r>
      <w:r w:rsidRPr="0000535A">
        <w:rPr>
          <w:i/>
        </w:rPr>
        <w:t>inside</w:t>
      </w:r>
      <w:r>
        <w:t xml:space="preserve"> and</w:t>
      </w:r>
      <w:r w:rsidR="0000535A">
        <w:t xml:space="preserve"> </w:t>
      </w:r>
      <w:r w:rsidRPr="0000535A">
        <w:rPr>
          <w:i/>
        </w:rPr>
        <w:t>outside</w:t>
      </w:r>
      <w:r>
        <w:t xml:space="preserve"> pixel values, the</w:t>
      </w:r>
      <w:r w:rsidR="0000535A">
        <w:t xml:space="preserve"> number of histogram bins - </w:t>
      </w:r>
      <w:r w:rsidRPr="0000535A">
        <w:rPr>
          <w:i/>
        </w:rPr>
        <w:t>SetNumberOfHistogramBins</w:t>
      </w:r>
      <w:r>
        <w:t>. Intermodes has a method to select the</w:t>
      </w:r>
    </w:p>
    <w:p w:rsidR="00053D04" w:rsidRDefault="00053D04" w:rsidP="00053D04">
      <w:r>
        <w:t xml:space="preserve">intermodes or </w:t>
      </w:r>
      <w:r w:rsidR="0000535A">
        <w:t xml:space="preserve">minimum selection option - </w:t>
      </w:r>
      <w:r w:rsidRPr="0000535A">
        <w:rPr>
          <w:i/>
        </w:rPr>
        <w:t>SetUseIntermodes</w:t>
      </w:r>
      <w:r>
        <w:t xml:space="preserve"> </w:t>
      </w:r>
      <w:r w:rsidR="0000535A">
        <w:t>–</w:t>
      </w:r>
      <w:r>
        <w:t xml:space="preserve"> and</w:t>
      </w:r>
      <w:r w:rsidR="0000535A">
        <w:t xml:space="preserve"> </w:t>
      </w:r>
      <w:r>
        <w:t>the maximum numbe</w:t>
      </w:r>
      <w:r w:rsidR="0000535A">
        <w:t xml:space="preserve">r of smoothing iterations - </w:t>
      </w:r>
      <w:r w:rsidRPr="0000535A">
        <w:rPr>
          <w:i/>
        </w:rPr>
        <w:t>SetMaximumSmoothingIterations</w:t>
      </w:r>
      <w:r>
        <w:t>.</w:t>
      </w:r>
    </w:p>
    <w:p w:rsidR="00053D04" w:rsidRDefault="00053D04" w:rsidP="00053D04"/>
    <w:p w:rsidR="00053D04" w:rsidRDefault="00053D04" w:rsidP="00053D04">
      <w:r>
        <w:t>All thresholding classes have an associated calculator class that</w:t>
      </w:r>
      <w:r w:rsidR="0000535A">
        <w:t xml:space="preserve"> </w:t>
      </w:r>
      <w:r>
        <w:t xml:space="preserve">operates on the histogram to estimate the threshold. </w:t>
      </w:r>
    </w:p>
    <w:p w:rsidR="00053D04" w:rsidRDefault="00053D04" w:rsidP="00053D04"/>
    <w:p w:rsidR="00053D04" w:rsidRDefault="00053D04" w:rsidP="00053D04">
      <w:r w:rsidRPr="00525EF8">
        <w:rPr>
          <w:rStyle w:val="Heading2Char"/>
        </w:rPr>
        <w:t>Comments, conclusions and further work</w:t>
      </w:r>
    </w:p>
    <w:p w:rsidR="00053D04" w:rsidRDefault="00053D04" w:rsidP="00053D04">
      <w:r>
        <w:t>Histogram-based approaches to estimating thresholds are very useful, but also can be surprisingly sensitive to changes in image characteristics. Padding images, for example, can easily add a large spike to a histogram that can cause unexpected outputs from many methods. In the example illustrated here, changing the framing of the scene could easily change the significance of the background class leading to very different behaviour. Underlying assumptions built into some methods, such as Gaussian mixture models, can become unrealistic if image acquisition conditions (e.g. lighting) change, and such changes are not necessarily obvious to the naked eye. Always use with care and always attempt to constrain the areas to which such estimation is applied in order to minimize the chances of changes in image characteristics affecting application performance.</w:t>
      </w:r>
    </w:p>
    <w:p w:rsidR="00053D04" w:rsidRDefault="00053D04" w:rsidP="00053D04"/>
    <w:p w:rsidR="00053D04" w:rsidRDefault="00053D04" w:rsidP="00053D04">
      <w:r>
        <w:t>This contribution is a set of standard thresholding methods available in other packages. The implementation is derived from the ImageJ java plugin. These classes have been included recently in the ITK 4 distribution via Gerrit and include a variety of tests.</w:t>
      </w:r>
    </w:p>
    <w:p w:rsidR="00053D04" w:rsidRDefault="00053D04" w:rsidP="00053D04"/>
    <w:p w:rsidR="00053D04" w:rsidRDefault="00053D04" w:rsidP="00053D04">
      <w:r>
        <w:t>Several of the articles cited describe extensions to the basic methods to support multi-level thresholding. Additional control of the histogramming parameters can also be included. Only the most basic are in the current version. Finally, masked versions of these classes are also likely to be useful. This should be relatively simple to implement using the masked histogram infrastructure. Hopefully these extensions can be implemented in the future.</w:t>
      </w:r>
    </w:p>
    <w:p w:rsidR="00053D04" w:rsidRDefault="00053D04" w:rsidP="00053D04"/>
    <w:p w:rsidR="007234D9" w:rsidRDefault="00164923" w:rsidP="00164923">
      <w:pPr>
        <w:pStyle w:val="Heading2"/>
      </w:pPr>
      <w:r>
        <w:t>References</w:t>
      </w:r>
    </w:p>
    <w:p w:rsidR="007234D9" w:rsidRDefault="007234D9" w:rsidP="00053D04"/>
    <w:p w:rsidR="008B126A" w:rsidRPr="008B126A" w:rsidRDefault="007234D9" w:rsidP="008B126A">
      <w:pPr>
        <w:rPr>
          <w:rFonts w:ascii="Cambria" w:hAnsi="Cambria"/>
          <w:noProof/>
        </w:rPr>
      </w:pPr>
      <w:r>
        <w:fldChar w:fldCharType="begin"/>
      </w:r>
      <w:r>
        <w:instrText xml:space="preserve"> ADDIN EN.REFLIST </w:instrText>
      </w:r>
      <w:r>
        <w:fldChar w:fldCharType="separate"/>
      </w:r>
      <w:r w:rsidR="008B126A" w:rsidRPr="008B126A">
        <w:rPr>
          <w:rFonts w:ascii="Cambria" w:hAnsi="Cambria"/>
          <w:noProof/>
        </w:rPr>
        <w:t>Huang, L.K., Wang, M.J.J., 1995. Image thresholding by minimizing the measures of fuzziness. Pattern Recognition 28, 41-51.</w:t>
      </w:r>
    </w:p>
    <w:p w:rsidR="008B126A" w:rsidRPr="008B126A" w:rsidRDefault="008B126A" w:rsidP="008B126A">
      <w:pPr>
        <w:rPr>
          <w:rFonts w:ascii="Cambria" w:hAnsi="Cambria"/>
          <w:noProof/>
        </w:rPr>
      </w:pPr>
      <w:r w:rsidRPr="008B126A">
        <w:rPr>
          <w:rFonts w:ascii="Cambria" w:hAnsi="Cambria"/>
          <w:noProof/>
        </w:rPr>
        <w:t>Kapur, J.N., Sahoo, P.K., Wong, A.K.C., 1985. A new method for gray-level picture thresholding using the entropy of the histogram. Computer Vision, Graphics, and Image Processing 29, 273-285.</w:t>
      </w:r>
    </w:p>
    <w:p w:rsidR="008B126A" w:rsidRPr="008B126A" w:rsidRDefault="008B126A" w:rsidP="008B126A">
      <w:pPr>
        <w:rPr>
          <w:rFonts w:ascii="Cambria" w:hAnsi="Cambria"/>
          <w:noProof/>
        </w:rPr>
      </w:pPr>
      <w:r w:rsidRPr="008B126A">
        <w:rPr>
          <w:rFonts w:ascii="Cambria" w:hAnsi="Cambria"/>
          <w:noProof/>
        </w:rPr>
        <w:t>Kittler, J., Illingworth, J., 1986. Minimum error thresholding. Pattern Recognition 19, 41-47.</w:t>
      </w:r>
    </w:p>
    <w:p w:rsidR="008B126A" w:rsidRPr="008B126A" w:rsidRDefault="008B126A" w:rsidP="008B126A">
      <w:pPr>
        <w:rPr>
          <w:rFonts w:ascii="Cambria" w:hAnsi="Cambria"/>
          <w:noProof/>
        </w:rPr>
      </w:pPr>
      <w:r w:rsidRPr="008B126A">
        <w:rPr>
          <w:rFonts w:ascii="Cambria" w:hAnsi="Cambria"/>
          <w:noProof/>
        </w:rPr>
        <w:t>Landini, G.e.a., Auto Threshold.</w:t>
      </w:r>
    </w:p>
    <w:p w:rsidR="008B126A" w:rsidRPr="008B126A" w:rsidRDefault="008B126A" w:rsidP="008B126A">
      <w:pPr>
        <w:rPr>
          <w:rFonts w:ascii="Cambria" w:hAnsi="Cambria"/>
          <w:noProof/>
        </w:rPr>
      </w:pPr>
      <w:r w:rsidRPr="008B126A">
        <w:rPr>
          <w:rFonts w:ascii="Cambria" w:hAnsi="Cambria"/>
          <w:noProof/>
        </w:rPr>
        <w:t>Li, C.H., Lee, C.K., 1993. Minimum cross entropy thresholding. Pattern Recognition 26, 617-625.</w:t>
      </w:r>
    </w:p>
    <w:p w:rsidR="008B126A" w:rsidRPr="008B126A" w:rsidRDefault="008B126A" w:rsidP="008B126A">
      <w:pPr>
        <w:rPr>
          <w:rFonts w:ascii="Cambria" w:hAnsi="Cambria"/>
          <w:noProof/>
        </w:rPr>
      </w:pPr>
      <w:r w:rsidRPr="008B126A">
        <w:rPr>
          <w:rFonts w:ascii="Cambria" w:hAnsi="Cambria"/>
          <w:noProof/>
        </w:rPr>
        <w:t>Li, C.H., Tam, P.K.S., 1998. An iterative algorithm for minimum cross entropy thresholding. Pattern recognition letters 19, 771-776.</w:t>
      </w:r>
    </w:p>
    <w:p w:rsidR="008B126A" w:rsidRPr="008B126A" w:rsidRDefault="008B126A" w:rsidP="008B126A">
      <w:pPr>
        <w:rPr>
          <w:rFonts w:ascii="Cambria" w:hAnsi="Cambria"/>
          <w:noProof/>
        </w:rPr>
      </w:pPr>
      <w:r w:rsidRPr="008B126A">
        <w:rPr>
          <w:rFonts w:ascii="Cambria" w:hAnsi="Cambria"/>
          <w:noProof/>
        </w:rPr>
        <w:t>Niemistö, A., HistThresh toolbox for Matlab.</w:t>
      </w:r>
    </w:p>
    <w:p w:rsidR="008B126A" w:rsidRPr="008B126A" w:rsidRDefault="008B126A" w:rsidP="008B126A">
      <w:pPr>
        <w:rPr>
          <w:rFonts w:ascii="Cambria" w:hAnsi="Cambria"/>
          <w:noProof/>
        </w:rPr>
      </w:pPr>
      <w:r w:rsidRPr="008B126A">
        <w:rPr>
          <w:rFonts w:ascii="Cambria" w:hAnsi="Cambria"/>
          <w:noProof/>
        </w:rPr>
        <w:t>Prewitt, J., Mendelsohn, M.L., 1965. The Analysis of Cell Images. Annals of the New York Academy of Sciences 128, 1035-1053.</w:t>
      </w:r>
    </w:p>
    <w:p w:rsidR="008B126A" w:rsidRPr="008B126A" w:rsidRDefault="008B126A" w:rsidP="008B126A">
      <w:pPr>
        <w:rPr>
          <w:rFonts w:ascii="Cambria" w:hAnsi="Cambria"/>
          <w:noProof/>
        </w:rPr>
      </w:pPr>
      <w:r w:rsidRPr="008B126A">
        <w:rPr>
          <w:rFonts w:ascii="Cambria" w:hAnsi="Cambria"/>
          <w:noProof/>
        </w:rPr>
        <w:t>Ridler, T.W., Calvard, S., 1978. Picture thresholding using an iterative selection method. IEEE transactions on Systems, Man and Cybernetics 8, 630-632.</w:t>
      </w:r>
    </w:p>
    <w:p w:rsidR="008B126A" w:rsidRPr="008B126A" w:rsidRDefault="008B126A" w:rsidP="008B126A">
      <w:pPr>
        <w:rPr>
          <w:rFonts w:ascii="Cambria" w:hAnsi="Cambria"/>
          <w:noProof/>
        </w:rPr>
      </w:pPr>
      <w:r w:rsidRPr="008B126A">
        <w:rPr>
          <w:rFonts w:ascii="Cambria" w:hAnsi="Cambria"/>
          <w:noProof/>
        </w:rPr>
        <w:t>Shanbhag, A.G., 1994. Utilization of information measure as a means of image thresholding. CVGIP: Graphical Models and Image Processing 56, 414-419.</w:t>
      </w:r>
    </w:p>
    <w:p w:rsidR="008B126A" w:rsidRPr="008B126A" w:rsidRDefault="008B126A" w:rsidP="008B126A">
      <w:pPr>
        <w:rPr>
          <w:rFonts w:ascii="Cambria" w:hAnsi="Cambria"/>
          <w:noProof/>
        </w:rPr>
      </w:pPr>
      <w:r w:rsidRPr="008B126A">
        <w:rPr>
          <w:rFonts w:ascii="Cambria" w:hAnsi="Cambria"/>
          <w:noProof/>
        </w:rPr>
        <w:t>Tsai, W.H., 1985. Moment-preserving thresholding: A new approach. Computer Vision, Graphics, and Image Processing 29, 377-393.</w:t>
      </w:r>
    </w:p>
    <w:p w:rsidR="008B126A" w:rsidRPr="008B126A" w:rsidRDefault="008B126A" w:rsidP="008B126A">
      <w:pPr>
        <w:rPr>
          <w:rFonts w:ascii="Cambria" w:hAnsi="Cambria"/>
          <w:noProof/>
        </w:rPr>
      </w:pPr>
      <w:r w:rsidRPr="008B126A">
        <w:rPr>
          <w:rFonts w:ascii="Cambria" w:hAnsi="Cambria"/>
          <w:noProof/>
        </w:rPr>
        <w:t>Yen, J.C., Chang, F.J., Chang, S., 1995. A new criterion for automatic multilevel thresholding. Image Processing, IEEE Transactions on 4, 370-378.</w:t>
      </w:r>
    </w:p>
    <w:p w:rsidR="008B126A" w:rsidRPr="008B126A" w:rsidRDefault="008B126A" w:rsidP="008B126A">
      <w:pPr>
        <w:rPr>
          <w:rFonts w:ascii="Cambria" w:hAnsi="Cambria"/>
          <w:noProof/>
        </w:rPr>
      </w:pPr>
      <w:r w:rsidRPr="008B126A">
        <w:rPr>
          <w:rFonts w:ascii="Cambria" w:hAnsi="Cambria"/>
          <w:noProof/>
        </w:rPr>
        <w:t>Zack, G.W., Rogers, W.E., Latt, S.A., 1977. Automatic measurement of sister chromatid exchange frequency. Journal of Histochemistry &amp; Cytochemistry 25, 741.</w:t>
      </w:r>
    </w:p>
    <w:p w:rsidR="008B126A" w:rsidRDefault="008B126A" w:rsidP="008B126A">
      <w:pPr>
        <w:ind w:left="720" w:hanging="720"/>
        <w:rPr>
          <w:rFonts w:ascii="Cambria" w:hAnsi="Cambria"/>
          <w:noProof/>
        </w:rPr>
      </w:pPr>
    </w:p>
    <w:p w:rsidR="00053D04" w:rsidRPr="00053D04" w:rsidRDefault="007234D9" w:rsidP="00053D04">
      <w:r>
        <w:fldChar w:fldCharType="end"/>
      </w:r>
    </w:p>
    <w:sectPr w:rsidR="00053D04" w:rsidRPr="00053D04" w:rsidSect="00053D04">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euroimag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kitware_article.enl&lt;/item&gt;&lt;/Libraries&gt;&lt;/ENLibraries&gt;"/>
  </w:docVars>
  <w:rsids>
    <w:rsidRoot w:val="00DB3439"/>
    <w:rsid w:val="0000535A"/>
    <w:rsid w:val="00005BD6"/>
    <w:rsid w:val="00053D04"/>
    <w:rsid w:val="0005459F"/>
    <w:rsid w:val="000E2508"/>
    <w:rsid w:val="00164923"/>
    <w:rsid w:val="002F15CC"/>
    <w:rsid w:val="00412950"/>
    <w:rsid w:val="004E1DE5"/>
    <w:rsid w:val="00525EF8"/>
    <w:rsid w:val="006A2ACA"/>
    <w:rsid w:val="006F07C5"/>
    <w:rsid w:val="006F7AE2"/>
    <w:rsid w:val="007234D9"/>
    <w:rsid w:val="00792F6F"/>
    <w:rsid w:val="007C7134"/>
    <w:rsid w:val="00817DFF"/>
    <w:rsid w:val="00831193"/>
    <w:rsid w:val="008B126A"/>
    <w:rsid w:val="00B640A0"/>
    <w:rsid w:val="00CA54A0"/>
    <w:rsid w:val="00DB3439"/>
    <w:rsid w:val="00E176C4"/>
    <w:rsid w:val="00F55760"/>
    <w:rsid w:val="00F73F8D"/>
    <w:rsid w:val="00FA7545"/>
    <w:rsid w:val="00FC0BC0"/>
    <w:rsid w:val="00FF3FE7"/>
  </w:rsids>
  <m:mathPr>
    <m:mathFont m:val="Lucida Grande"/>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C46"/>
  </w:style>
  <w:style w:type="paragraph" w:styleId="Heading1">
    <w:name w:val="heading 1"/>
    <w:basedOn w:val="Normal"/>
    <w:next w:val="Normal"/>
    <w:link w:val="Heading1Char"/>
    <w:uiPriority w:val="9"/>
    <w:qFormat/>
    <w:rsid w:val="00053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3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3D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53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53D0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3D04"/>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D04"/>
    <w:rPr>
      <w:rFonts w:ascii="Lucida Grande" w:hAnsi="Lucida Grande"/>
      <w:sz w:val="18"/>
      <w:szCs w:val="18"/>
    </w:rPr>
  </w:style>
  <w:style w:type="character" w:customStyle="1" w:styleId="Heading3Char">
    <w:name w:val="Heading 3 Char"/>
    <w:basedOn w:val="DefaultParagraphFont"/>
    <w:link w:val="Heading3"/>
    <w:uiPriority w:val="9"/>
    <w:rsid w:val="00053D04"/>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E176C4"/>
    <w:pPr>
      <w:spacing w:after="200"/>
    </w:pPr>
    <w:rPr>
      <w:b/>
      <w:bCs/>
      <w:color w:val="4F81BD" w:themeColor="accent1"/>
      <w:sz w:val="18"/>
      <w:szCs w:val="18"/>
    </w:rPr>
  </w:style>
  <w:style w:type="table" w:styleId="TableGrid">
    <w:name w:val="Table Grid"/>
    <w:basedOn w:val="TableNormal"/>
    <w:uiPriority w:val="59"/>
    <w:rsid w:val="00CA54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df"/><Relationship Id="rId18" Type="http://schemas.openxmlformats.org/officeDocument/2006/relationships/image" Target="media/image15.png"/><Relationship Id="rId19" Type="http://schemas.openxmlformats.org/officeDocument/2006/relationships/image" Target="media/image16.pd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4198</Words>
  <Characters>23933</Characters>
  <Application>Microsoft Macintosh Word</Application>
  <DocSecurity>0</DocSecurity>
  <Lines>199</Lines>
  <Paragraphs>47</Paragraphs>
  <ScaleCrop>false</ScaleCrop>
  <Company>Monash University</Company>
  <LinksUpToDate>false</LinksUpToDate>
  <CharactersWithSpaces>29391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Beare</dc:creator>
  <cp:keywords/>
  <cp:lastModifiedBy>Richard Beare</cp:lastModifiedBy>
  <cp:revision>25</cp:revision>
  <dcterms:created xsi:type="dcterms:W3CDTF">2011-11-17T02:17:00Z</dcterms:created>
  <dcterms:modified xsi:type="dcterms:W3CDTF">2011-11-17T03:26:00Z</dcterms:modified>
</cp:coreProperties>
</file>