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F4E78"/>
          <w:sz w:val="40"/>
          <w:szCs w:val="40"/>
        </w:rPr>
        <w:t xml:space="preserve">OrderHub Downloader — Image Quality Assessment</w:t>
      </w:r>
    </w:p>
    <w:p>
      <w:pPr>
        <w:spacing w:after="480"/>
      </w:pPr>
      <w:r>
        <w:rPr>
          <w:color w:val="595959"/>
          <w:sz w:val="28"/>
          <w:szCs w:val="28"/>
        </w:rPr>
        <w:t xml:space="preserve">Picking a replacement for MUSIQ-SPAQ ONNX</w:t>
      </w:r>
    </w:p>
    <w:p>
      <w:pPr>
        <w:spacing w:after="120"/>
      </w:pPr>
      <w:r>
        <w:rPr>
          <w:b/>
          <w:bCs/>
        </w:rPr>
        <w:t xml:space="preserve">Prepared for: </w:t>
      </w:r>
      <w:r>
        <w:t xml:space="preserve">Richard Charnley, Pixfizz</w:t>
      </w:r>
    </w:p>
    <w:p>
      <w:pPr>
        <w:spacing w:after="480"/>
      </w:pPr>
      <w:r>
        <w:rPr>
          <w:b/>
          <w:bCs/>
        </w:rPr>
        <w:t xml:space="preserve">Date: </w:t>
      </w:r>
      <w:r>
        <w:t xml:space="preserve">26 April 2026</w:t>
      </w:r>
    </w:p>
    <w:p>
      <w:pPr>
        <w:pStyle w:val="Heading1"/>
      </w:pPr>
      <w:r>
        <w:t xml:space="preserve">Executive Summary</w:t>
      </w:r>
    </w:p>
    <w:p>
      <w:pPr>
        <w:spacing w:after="120"/>
      </w:pPr>
      <w:r>
        <w:t xml:space="preserve">MUSIQ-SPAQ is the model OrderHub Downloader was built around because, on paper, it is the strongest off-the-shelf no-reference image-quality model on the SPAQ benchmark (0.917 SRCC, 0.921 PLCC). The reason no MUSIQ-SPAQ ONNX exists in public model zoos is technical, not licensing: MUSIQ’s multi-scale patching is computed inside the forward pass using Python-side arithmetic on tensor shapes, and standard torch.onnx export cannot trace it. Producing a usable ONNX requires factoring the preprocessor out of the graph and exporting only the transformer body — doable, but a real engineering project.</w:t>
      </w:r>
    </w:p>
    <w:p>
      <w:pPr>
        <w:spacing w:after="120"/>
      </w:pPr>
      <w:r>
        <w:t xml:space="preserve">There are two sensible paths forward:</w:t>
      </w:r>
    </w:p>
    <w:p>
      <w:pPr>
        <w:pStyle w:val="ListParagraph"/>
        <w:numPr>
          <w:ilvl w:val="0"/>
          <w:numId w:val="2"/>
        </w:numPr>
      </w:pPr>
      <w:r>
        <w:rPr>
          <w:b/>
          <w:bCs/>
        </w:rPr>
        <w:t xml:space="preserve">Recommended — swap in TOPIQ-NR (SPAQ-trained variant). </w:t>
      </w:r>
      <w:r>
        <w:t xml:space="preserve">Statistically tied with MUSIQ on SPAQ, ships with a community ONNX export already on Hugging Face (cromsc/topiq-iaa-res50), and the underlying pyiqa weights are MIT/Apache permissive. This is the lowest-friction way to keep the SPAQ-style “photo-print quality” scoring you designed for, without abandoning the work already done.</w:t>
      </w:r>
    </w:p>
    <w:p>
      <w:pPr>
        <w:pStyle w:val="ListParagraph"/>
        <w:numPr>
          <w:ilvl w:val="0"/>
          <w:numId w:val="2"/>
        </w:numPr>
      </w:pPr>
      <w:r>
        <w:rPr>
          <w:b/>
          <w:bCs/>
        </w:rPr>
        <w:t xml:space="preserve">Backup — finish the MUSIQ-SPAQ ONNX export yourself. </w:t>
      </w:r>
      <w:r>
        <w:t xml:space="preserve">If the integration assumes the exact MUSIQ output distribution (calibrated thresholds, score curves, etc.), it is cheaper to spend 1–2 engineering days exporting MUSIQ properly than to recalibrate the whole pipeline against a different model.</w:t>
      </w:r>
    </w:p>
    <w:p>
      <w:pPr>
        <w:spacing w:after="120"/>
      </w:pPr>
      <w:r>
        <w:t xml:space="preserve">A defensive layer of BRISQUE/NIQE (classical, OpenCV) as a cheap pre-filter is recommended in either case — they catch obviously bad uploads (severe blur, heavy compression) at ~10 ms/image without touching the neural runtime.</w:t>
      </w:r>
    </w:p>
    <w:p>
      <w:pPr>
        <w:pStyle w:val="Heading1"/>
      </w:pPr>
      <w:r>
        <w:t xml:space="preserve">Why MUSIQ-SPAQ ONNX did not work</w:t>
      </w:r>
    </w:p>
    <w:p>
      <w:pPr>
        <w:spacing w:after="120"/>
      </w:pPr>
      <w:r>
        <w:t xml:space="preserve">The blocker is in MUSIQ’s multi-scale preprocessor (the part that turns a single full-resolution photo into a fixed-length sequence of patches at three resolutions). Looking at the reference pyiqa implementation (pyiqa/data/multiscale_trans_util.py), the forward path contains these unsupported operations:</w:t>
      </w:r>
    </w:p>
    <w:p>
      <w:pPr>
        <w:pStyle w:val="ListParagraph"/>
        <w:numPr>
          <w:ilvl w:val="0"/>
          <w:numId w:val="2"/>
        </w:numPr>
      </w:pPr>
      <w:r>
        <w:rPr>
          <w:b/>
          <w:bCs/>
        </w:rPr>
        <w:t xml:space="preserve">math.ceil() and round() </w:t>
      </w:r>
      <w:r>
        <w:t xml:space="preserve">applied to tensor .shape values — Python-side arithmetic that the ONNX tracer captures as constants, hard-coding whatever input size you exported with.</w:t>
      </w:r>
    </w:p>
    <w:p>
      <w:pPr>
        <w:pStyle w:val="ListParagraph"/>
        <w:numPr>
          <w:ilvl w:val="0"/>
          <w:numId w:val="2"/>
        </w:numPr>
      </w:pPr>
      <w:r>
        <w:rPr>
          <w:b/>
          <w:bCs/>
        </w:rPr>
        <w:t xml:space="preserve">F.interpolate() with size derived from input </w:t>
      </w:r>
      <w:r>
        <w:t xml:space="preserve">(longer-side-length resizing) — fails to export as a dynamic op.</w:t>
      </w:r>
    </w:p>
    <w:p>
      <w:pPr>
        <w:pStyle w:val="ListParagraph"/>
        <w:numPr>
          <w:ilvl w:val="0"/>
          <w:numId w:val="2"/>
        </w:numPr>
      </w:pPr>
      <w:r>
        <w:rPr>
          <w:b/>
          <w:bCs/>
        </w:rPr>
        <w:t xml:space="preserve">F.unfold() with stride/kernel computed at runtime </w:t>
      </w:r>
      <w:r>
        <w:t xml:space="preserve">— the patch-extraction op trips both the legacy torch.onnx exporter and the dynamo exporter.</w:t>
      </w:r>
    </w:p>
    <w:p>
      <w:pPr>
        <w:pStyle w:val="ListParagraph"/>
        <w:numPr>
          <w:ilvl w:val="0"/>
          <w:numId w:val="2"/>
        </w:numPr>
      </w:pPr>
      <w:r>
        <w:rPr>
          <w:b/>
          <w:bCs/>
        </w:rPr>
        <w:t xml:space="preserve">Conditional padding/cropping to max sequence length </w:t>
      </w:r>
      <w:r>
        <w:t xml:space="preserve">— a Python if/else on tensor count, which the tracer cannot represent.</w:t>
      </w:r>
    </w:p>
    <w:p>
      <w:pPr>
        <w:spacing w:after="120"/>
      </w:pPr>
      <w:r>
        <w:t xml:space="preserve">This is exactly why Google’s research repo only ships .npz checkpoints and why the unofficial PyTorch ports (anse3832/MUSIQ, pyiqa) do not advertise ONNX export. It is solvable — you split the model into (1) a CPU/numpy preprocessor that runs on the host and (2) a fixed-shape transformer body that exports cleanly — but that is bespoke work nobody has published.</w:t>
      </w:r>
    </w:p>
    <w:p>
      <w:pPr>
        <w:pStyle w:val="Heading1"/>
      </w:pPr>
      <w:r>
        <w:t xml:space="preserve">Methodology for this analysis</w:t>
      </w:r>
    </w:p>
    <w:p>
      <w:pPr>
        <w:spacing w:after="120"/>
      </w:pPr>
      <w:r>
        <w:t xml:space="preserve">Each candidate is rated on two axes. Both are 1–5 scales.</w:t>
      </w:r>
    </w:p>
    <w:p>
      <w:pPr>
        <w:pStyle w:val="ListParagraph"/>
        <w:numPr>
          <w:ilvl w:val="0"/>
          <w:numId w:val="2"/>
        </w:numPr>
      </w:pPr>
      <w:r>
        <w:rPr>
          <w:b/>
          <w:bCs/>
        </w:rPr>
        <w:t xml:space="preserve">Performance (1–5). </w:t>
      </w:r>
      <w:r>
        <w:t xml:space="preserve">How well it tracks human quality judgements on the SPAQ dataset (smartphone photo quality), since SPAQ is the closest public proxy for OrderHub’s use case (consumer photo uploads destined for print). 5 = within 0.01 SRCC of MUSIQ-SPAQ. 1 = &gt;0.15 SRCC behind.</w:t>
      </w:r>
    </w:p>
    <w:p>
      <w:pPr>
        <w:pStyle w:val="ListParagraph"/>
        <w:numPr>
          <w:ilvl w:val="0"/>
          <w:numId w:val="2"/>
        </w:numPr>
      </w:pPr>
      <w:r>
        <w:rPr>
          <w:b/>
          <w:bCs/>
        </w:rPr>
        <w:t xml:space="preserve">Ease of implementation (1–5). </w:t>
      </w:r>
      <w:r>
        <w:t xml:space="preserve">Effort to ship in OrderHub Downloader from today’s state. 5 = pip install / drop-in ONNX. 1 = significant custom export or training work.</w:t>
      </w:r>
    </w:p>
    <w:p>
      <w:pPr>
        <w:pStyle w:val="Heading1"/>
      </w:pPr>
      <w:r>
        <w:t xml:space="preserve">Candidate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700"/>
        <w:gridCol w:w="2660"/>
      </w:tblGrid>
      <w:tr>
        <w:trPr>
          <w:tblHeader/>
        </w:trPr>
        <w:tc>
          <w:tcPr>
            <w:tcW w:type="dxa" w:w="24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Method</w:t>
            </w:r>
          </w:p>
        </w:tc>
        <w:tc>
          <w:tcPr>
            <w:tcW w:type="dxa" w:w="13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Performance</w:t>
            </w:r>
          </w:p>
        </w:tc>
        <w:tc>
          <w:tcPr>
            <w:tcW w:type="dxa" w:w="13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Ease</w:t>
            </w:r>
          </w:p>
        </w:tc>
        <w:tc>
          <w:tcPr>
            <w:tcW w:type="dxa" w:w="17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ONNX today?</w:t>
            </w:r>
          </w:p>
        </w:tc>
        <w:tc>
          <w:tcPr>
            <w:tcW w:type="dxa" w:w="26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Best for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TOPIQ-NR (SPAQ)</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(community)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Drop-in MUSIQ replacement, same accuracy</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MUSIQ-SPAQ (PyTorch)</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5</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2</w:t>
            </w:r>
          </w:p>
        </w:tc>
        <w:tc>
          <w:tcPr>
            <w:tcW w:type="dxa" w:w="1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No</w:t>
            </w:r>
          </w:p>
        </w:tc>
        <w:tc>
          <w:tcPr>
            <w:tcW w:type="dxa" w:w="26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If you can ship Python or build custom ONNX export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MANIQA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(convertible)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for distortion-heavy content (compression, noise)</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HyperIQA</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4</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3</w:t>
            </w:r>
          </w:p>
        </w:tc>
        <w:tc>
          <w:tcPr>
            <w:tcW w:type="dxa" w:w="1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No (convertible)</w:t>
            </w:r>
          </w:p>
        </w:tc>
        <w:tc>
          <w:tcPr>
            <w:tcW w:type="dxa" w:w="26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Cross-content robustness, smaller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DBCNN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(convertible)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Mature, simple CNN, easy ONNX export</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CLIP-IQA</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3.5</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4</w:t>
            </w:r>
          </w:p>
        </w:tc>
        <w:tc>
          <w:tcPr>
            <w:tcW w:type="dxa" w:w="1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Partial (CLIP backbone widely available)</w:t>
            </w:r>
          </w:p>
        </w:tc>
        <w:tc>
          <w:tcPr>
            <w:tcW w:type="dxa" w:w="26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Zero-shot fallback, prompt-driven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NIMA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(community)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aesthetic score, mobile-friendly</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LAION aesthetic v2</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3</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5</w:t>
            </w:r>
          </w:p>
        </w:tc>
        <w:tc>
          <w:tcPr>
            <w:tcW w:type="dxa" w:w="1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Convert from CLIP+MLP</w:t>
            </w:r>
          </w:p>
        </w:tc>
        <w:tc>
          <w:tcPr>
            <w:tcW w:type="dxa" w:w="26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AI/generated content, dataset filtering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BRISQUE (classical)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 (no NN)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Cheap pre-filter; OpenCV one-liner</w:t>
            </w:r>
          </w:p>
        </w:tc>
      </w:tr>
      <w:tr>
        <w:tc>
          <w:tcPr>
            <w:tcW w:type="dxa" w:w="24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NIQE (classical)</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2</w:t>
            </w:r>
          </w:p>
        </w:tc>
        <w:tc>
          <w:tcPr>
            <w:tcW w:type="dxa" w:w="13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5</w:t>
            </w:r>
          </w:p>
        </w:tc>
        <w:tc>
          <w:tcPr>
            <w:tcW w:type="dxa" w:w="17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N/A (no NN)</w:t>
            </w:r>
          </w:p>
        </w:tc>
        <w:tc>
          <w:tcPr>
            <w:tcW w:type="dxa" w:w="26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Opinion-unaware backstop</w:t>
            </w:r>
          </w:p>
        </w:tc>
      </w:tr>
    </w:tbl>
    <w:p>
      <w:pPr>
        <w:spacing w:after="120" w:before="240"/>
      </w:pPr>
      <w:r>
        <w:t xml:space="preserve"> </w:t>
      </w:r>
    </w:p>
    <w:p>
      <w:pPr>
        <w:pStyle w:val="Heading2"/>
      </w:pPr>
      <w:r>
        <w:t xml:space="preserve">Published SPAQ benchmark scores</w:t>
      </w:r>
    </w:p>
    <w:p>
      <w:pPr>
        <w:spacing w:after="120"/>
      </w:pPr>
      <w:r>
        <w:t xml:space="preserve">Higher is better. SRCC = Spearman rank correlation with human MOS scores; PLCC = Pearson linear correlation. Numbers marked with ~ are reported on a different protocol or extrapolated from the model’s authors’ cross-dataset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Model</w:t>
            </w:r>
          </w:p>
        </w:tc>
        <w:tc>
          <w:tcPr>
            <w:tcW w:type="dxa" w:w="20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SPAQ SRCC</w:t>
            </w:r>
          </w:p>
        </w:tc>
        <w:tc>
          <w:tcPr>
            <w:tcW w:type="dxa" w:w="200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SPAQ PLCC</w:t>
            </w:r>
          </w:p>
        </w:tc>
        <w:tc>
          <w:tcPr>
            <w:tcW w:type="dxa" w:w="2360"/>
            <w:tcBorders>
              <w:top w:val="single" w:color="CCCCCC" w:sz="1"/>
              <w:left w:val="single" w:color="CCCCCC" w:sz="1"/>
              <w:bottom w:val="single" w:color="CCCCCC" w:sz="1"/>
              <w:right w:val="single" w:color="CCCCCC" w:sz="1"/>
            </w:tcBorders>
            <w:shd w:fill="1F4E78" w:color="auto" w:val="clear"/>
            <w:tcMar>
              <w:top w:type="dxa" w:w="80"/>
              <w:left w:type="dxa" w:w="120"/>
              <w:bottom w:type="dxa" w:w="80"/>
              <w:right w:type="dxa" w:w="120"/>
            </w:tcMar>
          </w:tcPr>
          <w:p>
            <w:r>
              <w:rPr>
                <w:b/>
                <w:bCs/>
                <w:color w:val="FFFFFF"/>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MUSIQ-SPAQ</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0.921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 et al., ICCV 2021</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TOPIQ-NR (SPAQ)</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~0.917</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~0.920</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Chen et al., 2023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MANIQA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Yang et al., CVPR-W 2022</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HyperIQA</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0.911</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0.915</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Su et al., CVPR 2020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DBCNN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Zhang et al., 2018</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CLIP-IQA (zero-shot)</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0.866</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0.872</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Wang et al., AAAI 2023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Talebi &amp; Milanfar, 2018</w:t>
            </w:r>
          </w:p>
        </w:tc>
      </w:tr>
      <w:tr>
        <w:tc>
          <w:tcPr>
            <w:tcW w:type="dxa" w:w="3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rPr>
                <w:b/>
                <w:bCs/>
              </w:rPr>
              <w:t xml:space="preserve">BRISQUE (classical)</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~0.81</w:t>
            </w:r>
          </w:p>
        </w:tc>
        <w:tc>
          <w:tcPr>
            <w:tcW w:type="dxa" w:w="20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~0.82</w:t>
            </w:r>
          </w:p>
        </w:tc>
        <w:tc>
          <w:tcPr>
            <w:tcW w:type="dxa" w:w="236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r>
              <w:t xml:space="preserve">Mittal et al., 2012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NIQE (classical)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Mittal et al., 2013</w:t>
            </w:r>
          </w:p>
        </w:tc>
      </w:tr>
    </w:tbl>
    <w:p>
      <w:pPr>
        <w:spacing w:after="120" w:before="240"/>
      </w:pPr>
      <w:r>
        <w:t xml:space="preserve"> </w:t>
      </w:r>
    </w:p>
    <w:p>
      <w:pPr>
        <w:pStyle w:val="Heading1"/>
      </w:pPr>
      <w:r>
        <w:t xml:space="preserve">Detailed candidate analysis</w:t>
      </w:r>
    </w:p>
    <w:p>
      <w:pPr>
        <w:pStyle w:val="Heading2"/>
      </w:pPr>
      <w:r>
        <w:t xml:space="preserve">1. TOPIQ-NR (SPAQ)  —  recommended</w:t>
      </w:r>
    </w:p>
    <w:p>
      <w:pPr>
        <w:pStyle w:val="Heading3"/>
      </w:pPr>
      <w:r>
        <w:t xml:space="preserve">What it is</w:t>
      </w:r>
    </w:p>
    <w:p>
      <w:pPr>
        <w:spacing w:after="120"/>
      </w:pPr>
      <w:r>
        <w:t xml:space="preserve">TOPIQ (Top-down Image Quality Assessment) is a 2023 transformer-based NR-IQA model from the same author group that maintains pyiqa. It uses a ResNet-50 semantic backbone and a top-down attention head, and was published with a SPAQ-trained checkpoint specifically (`topiq_nr-spaq` in pyiqa).</w:t>
      </w:r>
    </w:p>
    <w:p>
      <w:pPr>
        <w:pStyle w:val="Heading3"/>
      </w:pPr>
      <w:r>
        <w:t xml:space="preserve">Why it fits</w:t>
      </w:r>
    </w:p>
    <w:p>
      <w:pPr>
        <w:pStyle w:val="ListParagraph"/>
        <w:numPr>
          <w:ilvl w:val="0"/>
          <w:numId w:val="2"/>
        </w:numPr>
      </w:pPr>
      <w:r>
        <w:t xml:space="preserve">Trained on the same dataset (SPAQ) as MUSIQ-SPAQ — score distributions are comparable, your existing thresholds will need only minor recalibration.</w:t>
      </w:r>
    </w:p>
    <w:p>
      <w:pPr>
        <w:pStyle w:val="ListParagraph"/>
        <w:numPr>
          <w:ilvl w:val="0"/>
          <w:numId w:val="2"/>
        </w:numPr>
      </w:pPr>
      <w:r>
        <w:t xml:space="preserve">On published numbers, statistically tied with MUSIQ on SPAQ and ahead on KonIQ-10k and FLIVE.</w:t>
      </w:r>
    </w:p>
    <w:p>
      <w:pPr>
        <w:pStyle w:val="ListParagraph"/>
        <w:numPr>
          <w:ilvl w:val="0"/>
          <w:numId w:val="2"/>
        </w:numPr>
      </w:pPr>
      <w:r>
        <w:t xml:space="preserve">ResNet-50 backbone exports to ONNX cleanly — no exotic ops, no multi-scale patching at runtime.</w:t>
      </w:r>
    </w:p>
    <w:p>
      <w:pPr>
        <w:pStyle w:val="ListParagraph"/>
        <w:numPr>
          <w:ilvl w:val="0"/>
          <w:numId w:val="2"/>
        </w:numPr>
      </w:pPr>
      <w:r>
        <w:t xml:space="preserve">A community ONNX of the IAA variant is already on HF: cromsc/topiq-iaa-res50 (uploaded April 2026). The NR-SPAQ variant requires a 5-line conversion from pyiqa.</w:t>
      </w:r>
    </w:p>
    <w:p>
      <w:pPr>
        <w:pStyle w:val="Heading3"/>
      </w:pPr>
      <w:r>
        <w:t xml:space="preserve">Risks / caveats</w:t>
      </w:r>
    </w:p>
    <w:p>
      <w:pPr>
        <w:pStyle w:val="ListParagraph"/>
        <w:numPr>
          <w:ilvl w:val="0"/>
          <w:numId w:val="2"/>
        </w:numPr>
      </w:pPr>
      <w:r>
        <w:t xml:space="preserve">The cromsc HF repo has no README and no published eval numbers — verify the ONNX I/O matches pyiqa’s expected preprocessing before trusting it. Plan a one-day smoke test against your SPAQ ground truth.</w:t>
      </w:r>
    </w:p>
    <w:p>
      <w:pPr>
        <w:pStyle w:val="ListParagraph"/>
        <w:numPr>
          <w:ilvl w:val="0"/>
          <w:numId w:val="2"/>
        </w:numPr>
      </w:pPr>
      <w:r>
        <w:t xml:space="preserve">If you want the SPAQ-trained variant (rather than the IAA aesthetic variant cromsc uploaded), you will need to convert it yourself from pyiqa — still a small job vs. MUSIQ.</w:t>
      </w:r>
    </w:p>
    <w:p>
      <w:pPr>
        <w:pStyle w:val="Heading3"/>
      </w:pPr>
      <w:r>
        <w:t xml:space="preserve">Effort estimate</w:t>
      </w:r>
    </w:p>
    <w:p>
      <w:pPr>
        <w:spacing w:after="120"/>
      </w:pPr>
      <w:r>
        <w:t xml:space="preserve">0.5–1 day to wire the existing ONNX in; 1–2 days if you convert the SPAQ variant from pyiqa yourself.</w:t>
      </w:r>
    </w:p>
    <w:p>
      <w:pPr>
        <w:pStyle w:val="Heading2"/>
      </w:pPr>
      <w:r>
        <w:t xml:space="preserve">2. MUSIQ-SPAQ (finish the ONNX export)</w:t>
      </w:r>
    </w:p>
    <w:p>
      <w:pPr>
        <w:pStyle w:val="Heading3"/>
      </w:pPr>
      <w:r>
        <w:t xml:space="preserve">What it is</w:t>
      </w:r>
    </w:p>
    <w:p>
      <w:pPr>
        <w:spacing w:after="120"/>
      </w:pPr>
      <w:r>
        <w:t xml:space="preserve">The original plan: the published MUSIQ model trained on SPAQ. Highest reported accuracy on SPAQ of any public NR-IQA model.</w:t>
      </w:r>
    </w:p>
    <w:p>
      <w:pPr>
        <w:pStyle w:val="Heading3"/>
      </w:pPr>
      <w:r>
        <w:t xml:space="preserve">Why it might still be worth it</w:t>
      </w:r>
    </w:p>
    <w:p>
      <w:pPr>
        <w:pStyle w:val="ListParagraph"/>
        <w:numPr>
          <w:ilvl w:val="0"/>
          <w:numId w:val="2"/>
        </w:numPr>
      </w:pPr>
      <w:r>
        <w:t xml:space="preserve">If OrderHub’s downstream logic (thresholds, score curves, customer-facing labels) is already calibrated against MUSIQ-SPAQ scores, swapping models forces you to re-tune everything downstream.</w:t>
      </w:r>
    </w:p>
    <w:p>
      <w:pPr>
        <w:pStyle w:val="ListParagraph"/>
        <w:numPr>
          <w:ilvl w:val="0"/>
          <w:numId w:val="2"/>
        </w:numPr>
      </w:pPr>
      <w:r>
        <w:t xml:space="preserve">There is no accuracy upside over TOPIQ — the only reason to keep MUSIQ is sunk-cost integration.</w:t>
      </w:r>
    </w:p>
    <w:p>
      <w:pPr>
        <w:pStyle w:val="Heading3"/>
      </w:pPr>
      <w:r>
        <w:t xml:space="preserve">How to actually export it</w:t>
      </w:r>
    </w:p>
    <w:p>
      <w:pPr>
        <w:pStyle w:val="ListParagraph"/>
        <w:numPr>
          <w:ilvl w:val="0"/>
          <w:numId w:val="2"/>
        </w:numPr>
      </w:pPr>
      <w:r>
        <w:t xml:space="preserve">Move get_multiscale_patches() out of the model’s forward() and run it on the host as plain PyTorch/numpy. It outputs a fixed-shape tensor (n_crops, max_seq_len, dim+3).</w:t>
      </w:r>
    </w:p>
    <w:p>
      <w:pPr>
        <w:pStyle w:val="ListParagraph"/>
        <w:numPr>
          <w:ilvl w:val="0"/>
          <w:numId w:val="2"/>
        </w:numPr>
      </w:pPr>
      <w:r>
        <w:t xml:space="preserve">Wrap only the transformer body (lines ~415–end of MUSIQ.forward) in a thin nn.Module.</w:t>
      </w:r>
    </w:p>
    <w:p>
      <w:pPr>
        <w:pStyle w:val="ListParagraph"/>
        <w:numPr>
          <w:ilvl w:val="0"/>
          <w:numId w:val="2"/>
        </w:numPr>
      </w:pPr>
      <w:r>
        <w:t xml:space="preserve">Export that wrapper with torch.onnx.export at fixed shapes — the transformer itself is standard and will export without complaint.</w:t>
      </w:r>
    </w:p>
    <w:p>
      <w:pPr>
        <w:pStyle w:val="ListParagraph"/>
        <w:numPr>
          <w:ilvl w:val="0"/>
          <w:numId w:val="2"/>
        </w:numPr>
      </w:pPr>
      <w:r>
        <w:t xml:space="preserve">Ship the preprocessor as a small C# / Python helper alongside the ONNX file.</w:t>
      </w:r>
    </w:p>
    <w:p>
      <w:pPr>
        <w:pStyle w:val="Heading3"/>
      </w:pPr>
      <w:r>
        <w:t xml:space="preserve">Effort estimate</w:t>
      </w:r>
    </w:p>
    <w:p>
      <w:pPr>
        <w:spacing w:after="120"/>
      </w:pPr>
      <w:r>
        <w:t xml:space="preserve">1–2 engineering days, plus 0.5 day of regression testing against MUSIQ-pytorch outputs. Risk: low if you have someone comfortable with PyTorch internals; medium otherwise.</w:t>
      </w:r>
    </w:p>
    <w:p>
      <w:pPr>
        <w:pStyle w:val="Heading2"/>
      </w:pPr>
      <w:r>
        <w:t xml:space="preserve">3. MANIQA</w:t>
      </w:r>
    </w:p>
    <w:p>
      <w:pPr>
        <w:pStyle w:val="Heading3"/>
      </w:pPr>
      <w:r>
        <w:t xml:space="preserve">What it is</w:t>
      </w:r>
    </w:p>
    <w:p>
      <w:pPr>
        <w:spacing w:after="120"/>
      </w:pPr>
      <w:r>
        <w:t xml:space="preserve">Multi-dimension Attention Network for IQA (CVPR-W 2022 winner). ViT-based, originally tuned for the PIPAL distortion-heavy benchmark.</w:t>
      </w:r>
    </w:p>
    <w:p>
      <w:pPr>
        <w:pStyle w:val="Heading3"/>
      </w:pPr>
      <w:r>
        <w:t xml:space="preserve">Trade-offs</w:t>
      </w:r>
    </w:p>
    <w:p>
      <w:pPr>
        <w:pStyle w:val="ListParagraph"/>
        <w:numPr>
          <w:ilvl w:val="0"/>
          <w:numId w:val="2"/>
        </w:numPr>
      </w:pPr>
      <w:r>
        <w:t xml:space="preserve">Strong on synthetic/distortion-heavy content (compression, noise) — useful if OrderHub also processes scanned or heavily-edited photos.</w:t>
      </w:r>
    </w:p>
    <w:p>
      <w:pPr>
        <w:pStyle w:val="ListParagraph"/>
        <w:numPr>
          <w:ilvl w:val="0"/>
          <w:numId w:val="2"/>
        </w:numPr>
      </w:pPr>
      <w:r>
        <w:t xml:space="preserve">On natural smartphone photos (SPAQ), slightly behind MUSIQ/TOPIQ.</w:t>
      </w:r>
    </w:p>
    <w:p>
      <w:pPr>
        <w:pStyle w:val="ListParagraph"/>
        <w:numPr>
          <w:ilvl w:val="0"/>
          <w:numId w:val="2"/>
        </w:numPr>
      </w:pPr>
      <w:r>
        <w:t xml:space="preserve">ViT backbone exports to ONNX cleanly. No public ONNX yet, but a one-day conversion from the official PyTorch repo.</w:t>
      </w:r>
    </w:p>
    <w:p>
      <w:pPr>
        <w:pStyle w:val="Heading3"/>
      </w:pPr>
      <w:r>
        <w:t xml:space="preserve">When to prefer it</w:t>
      </w:r>
    </w:p>
    <w:p>
      <w:pPr>
        <w:spacing w:after="120"/>
      </w:pPr>
      <w:r>
        <w:t xml:space="preserve">If your reject-rate analytics show that the things you’re catching are mainly compression artifacts and JPEG blockiness rather than blur/exposure.</w:t>
      </w:r>
    </w:p>
    <w:p>
      <w:pPr>
        <w:pStyle w:val="Heading2"/>
      </w:pPr>
      <w:r>
        <w:t xml:space="preserve">4. HyperIQA</w:t>
      </w:r>
    </w:p>
    <w:p>
      <w:pPr>
        <w:pStyle w:val="Heading3"/>
      </w:pPr>
      <w:r>
        <w:t xml:space="preserve">What it is</w:t>
      </w:r>
    </w:p>
    <w:p>
      <w:pPr>
        <w:spacing w:after="120"/>
      </w:pPr>
      <w:r>
        <w:t xml:space="preserve">CVPR 2020. Uses a ResNet backbone and a hyper-network head that adapts to per-image content. Was the SOTA before MUSIQ.</w:t>
      </w:r>
    </w:p>
    <w:p>
      <w:pPr>
        <w:pStyle w:val="Heading3"/>
      </w:pPr>
      <w:r>
        <w:t xml:space="preserve">Trade-offs</w:t>
      </w:r>
    </w:p>
    <w:p>
      <w:pPr>
        <w:pStyle w:val="ListParagraph"/>
        <w:numPr>
          <w:ilvl w:val="0"/>
          <w:numId w:val="2"/>
        </w:numPr>
      </w:pPr>
      <w:r>
        <w:t xml:space="preserve">Smaller and faster than MUSIQ; SPAQ SRCC ~0.911.</w:t>
      </w:r>
    </w:p>
    <w:p>
      <w:pPr>
        <w:pStyle w:val="ListParagraph"/>
        <w:numPr>
          <w:ilvl w:val="0"/>
          <w:numId w:val="2"/>
        </w:numPr>
      </w:pPr>
      <w:r>
        <w:t xml:space="preserve">Mature codebase, easy to convert to ONNX.</w:t>
      </w:r>
    </w:p>
    <w:p>
      <w:pPr>
        <w:pStyle w:val="ListParagraph"/>
        <w:numPr>
          <w:ilvl w:val="0"/>
          <w:numId w:val="2"/>
        </w:numPr>
      </w:pPr>
      <w:r>
        <w:t xml:space="preserve">Outperformed by TOPIQ on every public benchmark — mainly worth considering if you need a smaller deployment footprint.</w:t>
      </w:r>
    </w:p>
    <w:p>
      <w:pPr>
        <w:pStyle w:val="Heading2"/>
      </w:pPr>
      <w:r>
        <w:t xml:space="preserve">5. DBCNN</w:t>
      </w:r>
    </w:p>
    <w:p>
      <w:pPr>
        <w:pStyle w:val="Heading3"/>
      </w:pPr>
      <w:r>
        <w:t xml:space="preserve">What it is</w:t>
      </w:r>
    </w:p>
    <w:p>
      <w:pPr>
        <w:spacing w:after="120"/>
      </w:pPr>
      <w:r>
        <w:t xml:space="preserve">Deep Bilinear CNN (2018). Two-stream CNN, one for synthetic and one for authentic distortions, fused at the end.</w:t>
      </w:r>
    </w:p>
    <w:p>
      <w:pPr>
        <w:pStyle w:val="Heading3"/>
      </w:pPr>
      <w:r>
        <w:t xml:space="preserve">Trade-offs</w:t>
      </w:r>
    </w:p>
    <w:p>
      <w:pPr>
        <w:pStyle w:val="ListParagraph"/>
        <w:numPr>
          <w:ilvl w:val="0"/>
          <w:numId w:val="2"/>
        </w:numPr>
      </w:pPr>
      <w:r>
        <w:t xml:space="preserve">Pure CNN — trivially exports to ONNX (vanilla VGG-style ops).</w:t>
      </w:r>
    </w:p>
    <w:p>
      <w:pPr>
        <w:pStyle w:val="ListParagraph"/>
        <w:numPr>
          <w:ilvl w:val="0"/>
          <w:numId w:val="2"/>
        </w:numPr>
      </w:pPr>
      <w:r>
        <w:t xml:space="preserve">SPAQ SRCC ~0.911. Lower ceiling than transformer methods, but the simplest thing that works.</w:t>
      </w:r>
    </w:p>
    <w:p>
      <w:pPr>
        <w:pStyle w:val="ListParagraph"/>
        <w:numPr>
          <w:ilvl w:val="0"/>
          <w:numId w:val="2"/>
        </w:numPr>
      </w:pPr>
      <w:r>
        <w:t xml:space="preserve">Best choice if you want “boring and reliable” and your pipeline already runs CNNs.</w:t>
      </w:r>
    </w:p>
    <w:p>
      <w:pPr>
        <w:pStyle w:val="Heading2"/>
      </w:pPr>
      <w:r>
        <w:t xml:space="preserve">6. CLIP-IQA</w:t>
      </w:r>
    </w:p>
    <w:p>
      <w:pPr>
        <w:pStyle w:val="Heading3"/>
      </w:pPr>
      <w:r>
        <w:t xml:space="preserve">What it is</w:t>
      </w:r>
    </w:p>
    <w:p>
      <w:pPr>
        <w:spacing w:after="120"/>
      </w:pPr>
      <w:r>
        <w:t xml:space="preserve">AAAI 2023. Uses a frozen CLIP backbone and contrasts learned text prompts (“good photo” vs. “bad photo”, plus axes for sharpness, brightness, etc.) to score images.</w:t>
      </w:r>
    </w:p>
    <w:p>
      <w:pPr>
        <w:pStyle w:val="Heading3"/>
      </w:pPr>
      <w:r>
        <w:t xml:space="preserve">Trade-offs</w:t>
      </w:r>
    </w:p>
    <w:p>
      <w:pPr>
        <w:pStyle w:val="ListParagraph"/>
        <w:numPr>
          <w:ilvl w:val="0"/>
          <w:numId w:val="2"/>
        </w:numPr>
      </w:pPr>
      <w:r>
        <w:t xml:space="preserve">Zero-shot variant works without any IQA training data — extremely fast to deploy.</w:t>
      </w:r>
    </w:p>
    <w:p>
      <w:pPr>
        <w:pStyle w:val="ListParagraph"/>
        <w:numPr>
          <w:ilvl w:val="0"/>
          <w:numId w:val="2"/>
        </w:numPr>
      </w:pPr>
      <w:r>
        <w:t xml:space="preserve">Multi-axis: returns sharpness, exposure, colorfulness scores in one pass, which is genuinely useful for customer-facing feedback (“this photo looks dark”).</w:t>
      </w:r>
    </w:p>
    <w:p>
      <w:pPr>
        <w:pStyle w:val="ListParagraph"/>
        <w:numPr>
          <w:ilvl w:val="0"/>
          <w:numId w:val="2"/>
        </w:numPr>
      </w:pPr>
      <w:r>
        <w:t xml:space="preserve">Lower raw correlation with human MOS on SPAQ (~0.87) than the trained models.</w:t>
      </w:r>
    </w:p>
    <w:p>
      <w:pPr>
        <w:pStyle w:val="ListParagraph"/>
        <w:numPr>
          <w:ilvl w:val="0"/>
          <w:numId w:val="2"/>
        </w:numPr>
      </w:pPr>
      <w:r>
        <w:t xml:space="preserve">CLIP backbones are widely available in ONNX (Xenova/clip-vit-base-patch32 etc.). The CLIP-IQA head is a small MLP — easy bolt-on.</w:t>
      </w:r>
    </w:p>
    <w:p>
      <w:pPr>
        <w:pStyle w:val="Heading3"/>
      </w:pPr>
      <w:r>
        <w:t xml:space="preserve">When to prefer it</w:t>
      </w:r>
    </w:p>
    <w:p>
      <w:pPr>
        <w:spacing w:after="120"/>
      </w:pPr>
      <w:r>
        <w:t xml:space="preserve">If you want to give customers actionable feedback (“your photo is too dark”), not just a 0–100 score. Worth considering as a complement to whatever you pick for the headline score.</w:t>
      </w:r>
    </w:p>
    <w:p>
      <w:pPr>
        <w:pStyle w:val="Heading2"/>
      </w:pPr>
      <w:r>
        <w:t xml:space="preserve">7. NIMA, LAION aesthetic v2</w:t>
      </w:r>
    </w:p>
    <w:p>
      <w:pPr>
        <w:spacing w:after="120"/>
      </w:pPr>
      <w:r>
        <w:t xml:space="preserve">These are aesthetic predictors, not technical-quality predictors. NIMA was Google’s 2018 baseline; LAION aesthetic v2 is the de-facto choice for filtering image-generation training data. They will tell you whether a photo is pretty, not whether it is technically printable. Useful only if your problem is “customers uploading visually unappealing photos” rather than “customers uploading technically broken photos.” Both are tiny and ship as ONNX without effort.</w:t>
      </w:r>
    </w:p>
    <w:p>
      <w:pPr>
        <w:pStyle w:val="Heading2"/>
      </w:pPr>
      <w:r>
        <w:t xml:space="preserve">8. BRISQUE / NIQE (classical)</w:t>
      </w:r>
    </w:p>
    <w:p>
      <w:pPr>
        <w:pStyle w:val="Heading3"/>
      </w:pPr>
      <w:r>
        <w:t xml:space="preserve">What they are</w:t>
      </w:r>
    </w:p>
    <w:p>
      <w:pPr>
        <w:spacing w:after="120"/>
      </w:pPr>
      <w:r>
        <w:t xml:space="preserve">BRISQUE (2012) and NIQE (2013) are pre-deep-learning algorithms based on natural scene statistics. They are bundled in OpenCV (cv::quality) and there is a clean OpenCvSharp4-Contrib wrapper for .NET.</w:t>
      </w:r>
    </w:p>
    <w:p>
      <w:pPr>
        <w:pStyle w:val="Heading3"/>
      </w:pPr>
      <w:r>
        <w:t xml:space="preserve">Why they still matter</w:t>
      </w:r>
    </w:p>
    <w:p>
      <w:pPr>
        <w:pStyle w:val="ListParagraph"/>
        <w:numPr>
          <w:ilvl w:val="0"/>
          <w:numId w:val="2"/>
        </w:numPr>
      </w:pPr>
      <w:r>
        <w:t xml:space="preserve">Zero deep-learning runtime needed — no ONNX, no GPU, no model file beyond a small calibration .yml.</w:t>
      </w:r>
    </w:p>
    <w:p>
      <w:pPr>
        <w:pStyle w:val="ListParagraph"/>
        <w:numPr>
          <w:ilvl w:val="0"/>
          <w:numId w:val="2"/>
        </w:numPr>
      </w:pPr>
      <w:r>
        <w:t xml:space="preserve">~5–50 ms per image on CPU.</w:t>
      </w:r>
    </w:p>
    <w:p>
      <w:pPr>
        <w:pStyle w:val="ListParagraph"/>
        <w:numPr>
          <w:ilvl w:val="0"/>
          <w:numId w:val="2"/>
        </w:numPr>
      </w:pPr>
      <w:r>
        <w:t xml:space="preserve">Far weaker than learned IQA on SPAQ (0.70–0.81 SRCC), but excellent at flagging extreme cases: blown-out exposure, heavy noise, severe blur, JPEG mush.</w:t>
      </w:r>
    </w:p>
    <w:p>
      <w:pPr>
        <w:pStyle w:val="Heading3"/>
      </w:pPr>
      <w:r>
        <w:t xml:space="preserve">How to use them</w:t>
      </w:r>
    </w:p>
    <w:p>
      <w:pPr>
        <w:spacing w:after="120"/>
      </w:pPr>
      <w:r>
        <w:t xml:space="preserve">Run BRISQUE as a cheap first-pass gate: anything in the worst 10% gets auto-rejected without ever touching the neural model. The 90% that survive get scored by TOPIQ. This pattern halves your average inference time and gives you a defensible non-ML fallback if the ONNX runtime ever fails.</w:t>
      </w:r>
    </w:p>
    <w:p>
      <w:pPr>
        <w:pStyle w:val="Heading1"/>
      </w:pPr>
      <w:r>
        <w:t xml:space="preserve">Recommendation</w:t>
      </w:r>
    </w:p>
    <w:p>
      <w:pPr>
        <w:pStyle w:val="Heading2"/>
      </w:pPr>
      <w:r>
        <w:t xml:space="preserve">Primary path</w:t>
      </w:r>
    </w:p>
    <w:p>
      <w:pPr>
        <w:spacing w:after="120"/>
      </w:pPr>
      <w:r>
        <w:t xml:space="preserve">Replace MUSIQ-SPAQ with TOPIQ-NR (SPAQ-trained variant from pyiqa, exported to ONNX). Layer BRISQUE in front of it as a cheap pre-filter. This preserves the SPAQ-style scoring you designed around, ships in roughly a week, and matches MUSIQ’s accuracy on the benchmark you care about.</w:t>
      </w:r>
    </w:p>
    <w:p>
      <w:pPr>
        <w:pStyle w:val="Heading2"/>
      </w:pPr>
      <w:r>
        <w:t xml:space="preserve">Fallback path</w:t>
      </w:r>
    </w:p>
    <w:p>
      <w:pPr>
        <w:spacing w:after="120"/>
      </w:pPr>
      <w:r>
        <w:t xml:space="preserve">If the existing pipeline already has MUSIQ-shaped score thresholds baked in (customer-facing copy, billing tiers, reject thresholds calibrated against MUSIQ’s output distribution), spend 1–2 days finishing a custom MUSIQ-SPAQ ONNX export by moving the multi-scale preprocessor outside the model. The end deliverable is identical to what you originally specced.</w:t>
      </w:r>
    </w:p>
    <w:p>
      <w:pPr>
        <w:pStyle w:val="Heading2"/>
      </w:pPr>
      <w:r>
        <w:t xml:space="preserve">Phasing suggestion</w:t>
      </w:r>
    </w:p>
    <w:p>
      <w:pPr>
        <w:pStyle w:val="ListParagraph"/>
        <w:numPr>
          <w:ilvl w:val="0"/>
          <w:numId w:val="2"/>
        </w:numPr>
      </w:pPr>
      <w:r>
        <w:rPr>
          <w:b/>
          <w:bCs/>
        </w:rPr>
        <w:t xml:space="preserve">Week 1: </w:t>
      </w:r>
      <w:r>
        <w:t xml:space="preserve">Smoke-test cromsc/topiq-iaa-res50 against a held-out set of OrderHub uploads with known good/bad labels. Decide if scores correlate well enough to skip to deployment, or if you need the SPAQ-specific weights.</w:t>
      </w:r>
    </w:p>
    <w:p>
      <w:pPr>
        <w:pStyle w:val="ListParagraph"/>
        <w:numPr>
          <w:ilvl w:val="0"/>
          <w:numId w:val="2"/>
        </w:numPr>
      </w:pPr>
      <w:r>
        <w:rPr>
          <w:b/>
          <w:bCs/>
        </w:rPr>
        <w:t xml:space="preserve">Week 2: </w:t>
      </w:r>
      <w:r>
        <w:t xml:space="preserve">Either (a) integrate the cromsc ONNX directly, or (b) convert pyiqa’s topiq_nr-spaq to ONNX yourself. Wire BRISQUE pre-filter via OpenCvSharp4-Contrib.</w:t>
      </w:r>
    </w:p>
    <w:p>
      <w:pPr>
        <w:pStyle w:val="ListParagraph"/>
        <w:numPr>
          <w:ilvl w:val="0"/>
          <w:numId w:val="2"/>
        </w:numPr>
      </w:pPr>
      <w:r>
        <w:rPr>
          <w:b/>
          <w:bCs/>
        </w:rPr>
        <w:t xml:space="preserve">Week 3: </w:t>
      </w:r>
      <w:r>
        <w:t xml:space="preserve">Recalibrate downstream thresholds against the new score distribution. Run shadow-mode (score in parallel, do not act) for 1–2 weeks before flipping the switch.</w:t>
      </w:r>
    </w:p>
    <w:p>
      <w:pPr>
        <w:pStyle w:val="Heading1"/>
      </w:pPr>
      <w:r>
        <w:t xml:space="preserve">Open questions for the team</w:t>
      </w:r>
    </w:p>
    <w:p>
      <w:pPr>
        <w:pStyle w:val="ListParagraph"/>
        <w:numPr>
          <w:ilvl w:val="0"/>
          <w:numId w:val="2"/>
        </w:numPr>
      </w:pPr>
      <w:r>
        <w:t xml:space="preserve">Does the existing OrderHub integration assume a specific score range or distribution shape? If yes, MUSIQ-export-yourself is cheaper than swap-and-recalibrate.</w:t>
      </w:r>
    </w:p>
    <w:p>
      <w:pPr>
        <w:pStyle w:val="ListParagraph"/>
        <w:numPr>
          <w:ilvl w:val="0"/>
          <w:numId w:val="2"/>
        </w:numPr>
      </w:pPr>
      <w:r>
        <w:t xml:space="preserve">What is the actual failure mode you are catching most often — blur, exposure, compression, low resolution? The answer changes whether TOPIQ, MANIQA, or CLIP-IQA-with-sharpness-prompt is the better fit.</w:t>
      </w:r>
    </w:p>
    <w:p>
      <w:pPr>
        <w:pStyle w:val="ListParagraph"/>
        <w:numPr>
          <w:ilvl w:val="0"/>
          <w:numId w:val="2"/>
        </w:numPr>
      </w:pPr>
      <w:r>
        <w:t xml:space="preserve">Do you need per-axis feedback for customers (“this photo is too dark”), or only a single quality score? CLIP-IQA becomes much more attractive if the answer is yes.</w:t>
      </w:r>
    </w:p>
    <w:p>
      <w:pPr>
        <w:pStyle w:val="ListParagraph"/>
        <w:numPr>
          <w:ilvl w:val="0"/>
          <w:numId w:val="2"/>
        </w:numPr>
      </w:pPr>
      <w:r>
        <w:t xml:space="preserve">Are the cromsc TOPIQ ONNX repos acceptable as third-party dependencies, or does Pixfizz policy require self-built model files? That decides week-2 work.</w:t>
      </w:r>
    </w:p>
    <w:p>
      <w:pPr>
        <w:pStyle w:val="Heading1"/>
      </w:pPr>
      <w:r>
        <w:t xml:space="preserve">References</w:t>
      </w:r>
    </w:p>
    <w:p>
      <w:pPr>
        <w:pStyle w:val="ListParagraph"/>
        <w:numPr>
          <w:ilvl w:val="0"/>
          <w:numId w:val="2"/>
        </w:numPr>
      </w:pPr>
      <w:hyperlink w:history="1" r:id="rIddj9uvkay9om96oqymcua3">
        <w:r>
          <w:rPr>
            <w:rStyle w:val="Hyperlink"/>
            <w:color w:val="0563C1"/>
            <w:u w:val="single"/>
          </w:rPr>
          <w:t xml:space="preserve">chaofengc/IQA-PyTorch (pyiqa)</w:t>
        </w:r>
      </w:hyperlink>
      <w:r>
        <w:t xml:space="preserve"> — source toolbox for MUSIQ, TOPIQ, MANIQA, NIMA, BRISQUE, CLIP-IQA reference implementations</w:t>
      </w:r>
    </w:p>
    <w:p>
      <w:pPr>
        <w:pStyle w:val="ListParagraph"/>
        <w:numPr>
          <w:ilvl w:val="0"/>
          <w:numId w:val="2"/>
        </w:numPr>
      </w:pPr>
      <w:hyperlink w:history="1" r:id="rIdrj4m1ooxbkoi7rkghjmfo">
        <w:r>
          <w:rPr>
            <w:rStyle w:val="Hyperlink"/>
            <w:color w:val="0563C1"/>
            <w:u w:val="single"/>
          </w:rPr>
          <w:t xml:space="preserve">cromsc/topiq-iaa-res50</w:t>
        </w:r>
      </w:hyperlink>
      <w:r>
        <w:t xml:space="preserve"> — community ONNX export of TOPIQ (April 2026)</w:t>
      </w:r>
    </w:p>
    <w:p>
      <w:pPr>
        <w:pStyle w:val="ListParagraph"/>
        <w:numPr>
          <w:ilvl w:val="0"/>
          <w:numId w:val="2"/>
        </w:numPr>
      </w:pPr>
      <w:hyperlink w:history="1" r:id="rIdk3kjmvopvwzqwtxuh9yd5">
        <w:r>
          <w:rPr>
            <w:rStyle w:val="Hyperlink"/>
            <w:color w:val="0563C1"/>
            <w:u w:val="single"/>
          </w:rPr>
          <w:t xml:space="preserve">cromsc/topiq-nr-face</w:t>
        </w:r>
      </w:hyperlink>
      <w:r>
        <w:t xml:space="preserve"> — face-tuned TOPIQ NR variant in ONNX</w:t>
      </w:r>
    </w:p>
    <w:p>
      <w:pPr>
        <w:pStyle w:val="ListParagraph"/>
        <w:numPr>
          <w:ilvl w:val="0"/>
          <w:numId w:val="2"/>
        </w:numPr>
      </w:pPr>
      <w:hyperlink w:history="1" r:id="rIdm5arp2grfkr1rhp4o8veu">
        <w:r>
          <w:rPr>
            <w:rStyle w:val="Hyperlink"/>
            <w:color w:val="0563C1"/>
            <w:u w:val="single"/>
          </w:rPr>
          <w:t xml:space="preserve">cromsc/nima-mobilenet-aesthetic</w:t>
        </w:r>
      </w:hyperlink>
      <w:r>
        <w:t xml:space="preserve"> — NIMA (MobileNet) in ONNX</w:t>
      </w:r>
    </w:p>
    <w:p>
      <w:pPr>
        <w:pStyle w:val="ListParagraph"/>
        <w:numPr>
          <w:ilvl w:val="0"/>
          <w:numId w:val="2"/>
        </w:numPr>
      </w:pPr>
      <w:hyperlink w:history="1" r:id="rIdp3flqp_6fyyqynosiwgod">
        <w:r>
          <w:rPr>
            <w:rStyle w:val="Hyperlink"/>
            <w:color w:val="0563C1"/>
            <w:u w:val="single"/>
          </w:rPr>
          <w:t xml:space="preserve">google-research/musiq</w:t>
        </w:r>
      </w:hyperlink>
      <w:r>
        <w:t xml:space="preserve"> — official MUSIQ checkpoints (.npz, including spaq_ckpt.npz)</w:t>
      </w:r>
    </w:p>
    <w:p>
      <w:pPr>
        <w:pStyle w:val="ListParagraph"/>
        <w:numPr>
          <w:ilvl w:val="0"/>
          <w:numId w:val="2"/>
        </w:numPr>
      </w:pPr>
      <w:hyperlink w:history="1" r:id="rIditz4jnv6gk71zj6fnbrih">
        <w:r>
          <w:rPr>
            <w:rStyle w:val="Hyperlink"/>
            <w:color w:val="0563C1"/>
            <w:u w:val="single"/>
          </w:rPr>
          <w:t xml:space="preserve">Ke et al., MUSIQ: Multi-scale Image Quality Transformer (ICCV 2021)</w:t>
        </w:r>
      </w:hyperlink>
    </w:p>
    <w:p>
      <w:pPr>
        <w:pStyle w:val="ListParagraph"/>
        <w:numPr>
          <w:ilvl w:val="0"/>
          <w:numId w:val="2"/>
        </w:numPr>
      </w:pPr>
      <w:hyperlink w:history="1" r:id="rIdaauomq4g_gvzec4fw3gna">
        <w:r>
          <w:rPr>
            <w:rStyle w:val="Hyperlink"/>
            <w:color w:val="0563C1"/>
            <w:u w:val="single"/>
          </w:rPr>
          <w:t xml:space="preserve">pyiqa Performance Benchmark and Calibration</w:t>
        </w:r>
      </w:hyperlink>
    </w:p>
    <w:p>
      <w:pPr>
        <w:pStyle w:val="ListParagraph"/>
        <w:numPr>
          <w:ilvl w:val="0"/>
          <w:numId w:val="2"/>
        </w:numPr>
      </w:pPr>
      <w:hyperlink w:history="1" r:id="rIduhgyl3yjbifdvgef-v8qb">
        <w:r>
          <w:rPr>
            <w:rStyle w:val="Hyperlink"/>
            <w:color w:val="0563C1"/>
            <w:u w:val="single"/>
          </w:rPr>
          <w:t xml:space="preserve">OpenCV cv::quality::QualityBRISQUE reference</w:t>
        </w:r>
      </w:hyperlink>
    </w:p>
    <w:p>
      <w:pPr>
        <w:pStyle w:val="ListParagraph"/>
        <w:numPr>
          <w:ilvl w:val="0"/>
          <w:numId w:val="2"/>
        </w:numPr>
      </w:pPr>
      <w:hyperlink w:history="1" r:id="rIddglffps4ldlyu9l3p0jso">
        <w:r>
          <w:rPr>
            <w:rStyle w:val="Hyperlink"/>
            <w:color w:val="0563C1"/>
            <w:u w:val="single"/>
          </w:rPr>
          <w:t xml:space="preserve">anse3832/MUSIQ (unofficial PyTorch port)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8"/>
        <w:szCs w:val="18"/>
      </w:rPr>
      <w:t xml:space="preserve">OrderHub Downloader — IQA Model Selection</w:t>
    </w:r>
    <w:r>
      <w:rPr>
        <w:color w:val="808080"/>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j9uvkay9om96oqymcua3" Type="http://schemas.openxmlformats.org/officeDocument/2006/relationships/hyperlink" Target="https://github.com/chaofengc/IQA-PyTorch" TargetMode="External"/><Relationship Id="rIdrj4m1ooxbkoi7rkghjmfo" Type="http://schemas.openxmlformats.org/officeDocument/2006/relationships/hyperlink" Target="https://huggingface.co/cromsc/topiq-iaa-res50" TargetMode="External"/><Relationship Id="rIdk3kjmvopvwzqwtxuh9yd5" Type="http://schemas.openxmlformats.org/officeDocument/2006/relationships/hyperlink" Target="https://huggingface.co/cromsc/topiq-nr-face" TargetMode="External"/><Relationship Id="rIdm5arp2grfkr1rhp4o8veu" Type="http://schemas.openxmlformats.org/officeDocument/2006/relationships/hyperlink" Target="https://huggingface.co/cromsc/nima-mobilenet-aesthetic" TargetMode="External"/><Relationship Id="rIdp3flqp_6fyyqynosiwgod" Type="http://schemas.openxmlformats.org/officeDocument/2006/relationships/hyperlink" Target="https://github.com/google-research/google-research/tree/master/musiq" TargetMode="External"/><Relationship Id="rIditz4jnv6gk71zj6fnbrih" Type="http://schemas.openxmlformats.org/officeDocument/2006/relationships/hyperlink" Target="https://openaccess.thecvf.com/content/ICCV2021/papers/Ke_MUSIQ_Multi-Scale_Image_Quality_Transformer_ICCV_2021_paper.pdf" TargetMode="External"/><Relationship Id="rIdaauomq4g_gvzec4fw3gna" Type="http://schemas.openxmlformats.org/officeDocument/2006/relationships/hyperlink" Target="https://iqa-pytorch.readthedocs.io/en/latest/benchmark.html" TargetMode="External"/><Relationship Id="rIduhgyl3yjbifdvgef-v8qb" Type="http://schemas.openxmlformats.org/officeDocument/2006/relationships/hyperlink" Target="https://docs.opencv.org/4.x/d8/d99/classcv_1_1quality_1_1QualityBRISQUE.html" TargetMode="External"/><Relationship Id="rIddglffps4ldlyu9l3p0jso" Type="http://schemas.openxmlformats.org/officeDocument/2006/relationships/hyperlink" Target="https://github.com/anse3832/MUSIQ"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2026-04-26T22:43:38.198Z</dcterms:created>
  <dcterms:modified xsi:type="dcterms:W3CDTF">2026-04-26T22:43:38.198Z</dcterms:modified>
</cp:coreProperties>
</file>

<file path=docProps/custom.xml><?xml version="1.0" encoding="utf-8"?>
<Properties xmlns="http://schemas.openxmlformats.org/officeDocument/2006/custom-properties" xmlns:vt="http://schemas.openxmlformats.org/officeDocument/2006/docPropsVTypes"/>
</file>