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A6C61" w14:textId="530A74B3" w:rsidR="001935A9" w:rsidRDefault="001935A9"/>
    <w:p w14:paraId="532BDA9B" w14:textId="279477AE" w:rsidR="00536B76" w:rsidRDefault="00536B76"/>
    <w:p w14:paraId="363181DE" w14:textId="77777777" w:rsidR="00536B76" w:rsidRPr="00536B76" w:rsidRDefault="00536B76" w:rsidP="00536B76"/>
    <w:p w14:paraId="244FF50C" w14:textId="77777777" w:rsidR="00536B76" w:rsidRPr="00536B76" w:rsidRDefault="00536B76" w:rsidP="00536B76">
      <w:pPr>
        <w:numPr>
          <w:ilvl w:val="0"/>
          <w:numId w:val="1"/>
        </w:numPr>
      </w:pPr>
      <w:r w:rsidRPr="00536B76">
        <w:t>PG SAGA - PostgreSQL &amp; pattern: Saga solution of one of the main microservice architecture challenges - executing business transactions between microservices (built with architecture pattern: database per service) with guarantee of data consistency</w:t>
      </w:r>
    </w:p>
    <w:p w14:paraId="2A788735" w14:textId="77777777" w:rsidR="00536B76" w:rsidRPr="00536B76" w:rsidRDefault="00536B76" w:rsidP="00536B76">
      <w:pPr>
        <w:numPr>
          <w:ilvl w:val="0"/>
          <w:numId w:val="1"/>
        </w:numPr>
      </w:pPr>
      <w:hyperlink r:id="rId5" w:history="1">
        <w:r w:rsidRPr="00536B76">
          <w:rPr>
            <w:rStyle w:val="a3"/>
          </w:rPr>
          <w:t>Can you really use a shar</w:t>
        </w:r>
        <w:r w:rsidRPr="00536B76">
          <w:rPr>
            <w:rStyle w:val="a3"/>
          </w:rPr>
          <w:t>e</w:t>
        </w:r>
        <w:r w:rsidRPr="00536B76">
          <w:rPr>
            <w:rStyle w:val="a3"/>
          </w:rPr>
          <w:t>d database for microservices?</w:t>
        </w:r>
      </w:hyperlink>
    </w:p>
    <w:p w14:paraId="6CE7B86B" w14:textId="77777777" w:rsidR="00536B76" w:rsidRPr="00536B76" w:rsidRDefault="00536B76" w:rsidP="00536B76"/>
    <w:p w14:paraId="109ADB9B" w14:textId="77777777" w:rsidR="00536B76" w:rsidRPr="00536B76" w:rsidRDefault="00536B76" w:rsidP="00536B76">
      <w:r w:rsidRPr="00536B76">
        <w:t>When to use shared databases with microservices</w:t>
      </w:r>
    </w:p>
    <w:p w14:paraId="3025E029" w14:textId="782DB39A" w:rsidR="00536B76" w:rsidRDefault="00536B76" w:rsidP="00536B76">
      <w:pPr>
        <w:pStyle w:val="a6"/>
        <w:numPr>
          <w:ilvl w:val="0"/>
          <w:numId w:val="2"/>
        </w:numPr>
        <w:ind w:firstLineChars="0"/>
      </w:pPr>
      <w:r w:rsidRPr="00536B76">
        <w:t>Breaking up a monolith</w:t>
      </w:r>
    </w:p>
    <w:p w14:paraId="0C50086B" w14:textId="3DCE58EB" w:rsidR="00536B76" w:rsidRDefault="00536B76" w:rsidP="00536B76">
      <w:pPr>
        <w:pStyle w:val="a6"/>
        <w:numPr>
          <w:ilvl w:val="0"/>
          <w:numId w:val="2"/>
        </w:numPr>
        <w:ind w:firstLineChars="0"/>
      </w:pPr>
      <w:r w:rsidRPr="00536B76">
        <w:t>Strong consistency requirements</w:t>
      </w:r>
    </w:p>
    <w:p w14:paraId="3036137A" w14:textId="0614AD29" w:rsidR="00536B76" w:rsidRDefault="00536B76" w:rsidP="00536B76">
      <w:pPr>
        <w:pStyle w:val="a6"/>
        <w:numPr>
          <w:ilvl w:val="0"/>
          <w:numId w:val="2"/>
        </w:numPr>
        <w:ind w:firstLineChars="0"/>
      </w:pPr>
      <w:r w:rsidRPr="00536B76">
        <w:t>Low volume and high interdependency</w:t>
      </w:r>
      <w:r w:rsidR="00460703">
        <w:t xml:space="preserve"> </w:t>
      </w:r>
      <w:r w:rsidR="00460703">
        <w:rPr>
          <w:rFonts w:hint="eastAsia"/>
        </w:rPr>
        <w:t>&lt;</w:t>
      </w:r>
      <w:r w:rsidR="00460703">
        <w:t>=</w:t>
      </w:r>
    </w:p>
    <w:p w14:paraId="0407624F" w14:textId="1B40A01A" w:rsidR="00536B76" w:rsidRDefault="00536B76" w:rsidP="00536B76">
      <w:pPr>
        <w:pStyle w:val="a6"/>
        <w:numPr>
          <w:ilvl w:val="0"/>
          <w:numId w:val="2"/>
        </w:numPr>
        <w:ind w:firstLineChars="0"/>
      </w:pPr>
      <w:r w:rsidRPr="00536B76">
        <w:t>Techniques to support shared databases</w:t>
      </w:r>
    </w:p>
    <w:p w14:paraId="194ABD58" w14:textId="644B5281" w:rsidR="00536B76" w:rsidRDefault="00536B76" w:rsidP="00536B76">
      <w:pPr>
        <w:pStyle w:val="a6"/>
        <w:numPr>
          <w:ilvl w:val="0"/>
          <w:numId w:val="2"/>
        </w:numPr>
        <w:ind w:firstLineChars="0"/>
      </w:pPr>
      <w:r w:rsidRPr="00536B76">
        <w:t>Logical partitioning of tables</w:t>
      </w:r>
    </w:p>
    <w:p w14:paraId="38A91BEB" w14:textId="488D1177" w:rsidR="00536B76" w:rsidRPr="00536B76" w:rsidRDefault="00536B76" w:rsidP="00536B76">
      <w:pPr>
        <w:pStyle w:val="a6"/>
        <w:numPr>
          <w:ilvl w:val="0"/>
          <w:numId w:val="2"/>
        </w:numPr>
        <w:ind w:firstLineChars="0"/>
        <w:rPr>
          <w:rFonts w:hint="eastAsia"/>
        </w:rPr>
      </w:pPr>
      <w:r w:rsidRPr="00536B76">
        <w:t>Single writer, multiple readers</w:t>
      </w:r>
    </w:p>
    <w:sectPr w:rsidR="00536B76" w:rsidRPr="00536B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946DD"/>
    <w:multiLevelType w:val="multilevel"/>
    <w:tmpl w:val="83E4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14147F"/>
    <w:multiLevelType w:val="hybridMultilevel"/>
    <w:tmpl w:val="0D96A2AA"/>
    <w:lvl w:ilvl="0" w:tplc="CDEE9C12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94120627">
    <w:abstractNumId w:val="0"/>
  </w:num>
  <w:num w:numId="2" w16cid:durableId="521405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895"/>
    <w:rsid w:val="000C1895"/>
    <w:rsid w:val="001935A9"/>
    <w:rsid w:val="00222B32"/>
    <w:rsid w:val="00460703"/>
    <w:rsid w:val="00536B76"/>
    <w:rsid w:val="0087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F0304"/>
  <w15:chartTrackingRefBased/>
  <w15:docId w15:val="{EF8618ED-51F7-487F-8EA4-E999A6008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36B7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36B76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536B76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536B7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echtarget.com/searchapparchitecture/tip/Can-you-really-use-a-shared-database-for-microservic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Chikun</dc:creator>
  <cp:keywords/>
  <dc:description/>
  <cp:lastModifiedBy>Chikun</cp:lastModifiedBy>
  <cp:revision>3</cp:revision>
  <dcterms:created xsi:type="dcterms:W3CDTF">2022-09-17T06:13:00Z</dcterms:created>
  <dcterms:modified xsi:type="dcterms:W3CDTF">2022-09-17T06:17:00Z</dcterms:modified>
</cp:coreProperties>
</file>