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Version 3</w:t>
      </w:r>
    </w:p>
    <w:p>
      <w:r>
        <w:rPr>
          <w:i/>
        </w:rPr>
        <w:t>Between Halcyon Group and Fabrikam Ltd - DRAFT for negotiation</w:t>
      </w:r>
    </w:p>
    <w:tbl>
      <w:tblPr>
        <w:tblStyle w:val="TableGrid"/>
        <w:tblW w:type="auto" w:w="0"/>
        <w:tblLook w:firstColumn="1" w:firstRow="1" w:lastColumn="0" w:lastRow="0" w:noHBand="0" w:noVBand="1" w:val="04A0"/>
      </w:tblPr>
      <w:tblGrid>
        <w:gridCol w:w="4320"/>
        <w:gridCol w:w="4320"/>
      </w:tblGrid>
      <w:tr>
        <w:tc>
          <w:tcPr>
            <w:tcW w:type="dxa" w:w="4320"/>
            <w:shd w:val="clear" w:fill="1F3864"/>
          </w:tcPr>
          <w:p>
            <w:r/>
            <w:r>
              <w:rPr>
                <w:b/>
                <w:color w:val="FFFFFF"/>
              </w:rPr>
              <w:t>Item</w:t>
            </w:r>
          </w:p>
        </w:tc>
        <w:tc>
          <w:tcPr>
            <w:tcW w:type="dxa" w:w="4320"/>
            <w:shd w:val="clear" w:fill="1F3864"/>
          </w:tcPr>
          <w:p>
            <w:r/>
            <w:r>
              <w:rPr>
                <w:b/>
                <w:color w:val="FFFFFF"/>
              </w:rPr>
              <w:t>Detail</w:t>
            </w:r>
          </w:p>
        </w:tc>
      </w:tr>
      <w:tr>
        <w:tc>
          <w:tcPr>
            <w:tcW w:type="dxa" w:w="4320"/>
          </w:tcPr>
          <w:p>
            <w:r/>
            <w:r>
              <w:t>Customer</w:t>
            </w:r>
          </w:p>
        </w:tc>
        <w:tc>
          <w:tcPr>
            <w:tcW w:type="dxa" w:w="4320"/>
          </w:tcPr>
          <w:p>
            <w:r/>
            <w:r>
              <w:t>Halcyon Group</w:t>
            </w:r>
          </w:p>
        </w:tc>
      </w:tr>
      <w:tr>
        <w:tc>
          <w:tcPr>
            <w:tcW w:type="dxa" w:w="4320"/>
          </w:tcPr>
          <w:p>
            <w:r/>
            <w:r>
              <w:t>Supplier</w:t>
            </w:r>
          </w:p>
        </w:tc>
        <w:tc>
          <w:tcPr>
            <w:tcW w:type="dxa" w:w="4320"/>
          </w:tcPr>
          <w:p>
            <w:r/>
            <w:r>
              <w:t>Fabrikam Ltd</w:t>
            </w:r>
          </w:p>
        </w:tc>
      </w:tr>
      <w:tr>
        <w:tc>
          <w:tcPr>
            <w:tcW w:type="dxa" w:w="4320"/>
          </w:tcPr>
          <w:p>
            <w:r/>
            <w:r>
              <w:t>Document version</w:t>
            </w:r>
          </w:p>
        </w:tc>
        <w:tc>
          <w:tcPr>
            <w:tcW w:type="dxa" w:w="4320"/>
          </w:tcPr>
          <w:p>
            <w:r/>
            <w:r>
              <w:t>v3</w:t>
            </w:r>
          </w:p>
        </w:tc>
      </w:tr>
      <w:tr>
        <w:tc>
          <w:tcPr>
            <w:tcW w:type="dxa" w:w="4320"/>
          </w:tcPr>
          <w:p>
            <w:r/>
            <w:r>
              <w:t>Status</w:t>
            </w:r>
          </w:p>
        </w:tc>
        <w:tc>
          <w:tcPr>
            <w:tcW w:type="dxa" w:w="4320"/>
          </w:tcPr>
          <w:p>
            <w:r/>
            <w:r>
              <w:t>Draft - subject to contract</w:t>
            </w:r>
          </w:p>
        </w:tc>
      </w:tr>
    </w:tbl>
    <w:p/>
    <w:p>
      <w:pPr>
        <w:pStyle w:val="Heading2"/>
      </w:pPr>
      <w:r>
        <w:t>1. Definitions</w:t>
      </w:r>
    </w:p>
    <w:p>
      <w:r>
        <w:rPr>
          <w:b w:val="0"/>
        </w:rPr>
        <w:t>Capitalised terms have the meanings given in Schedule 1. "Services" means the managed services described in each Statement of Work.</w:t>
      </w:r>
    </w:p>
    <w:p>
      <w:pPr>
        <w:pStyle w:val="Heading2"/>
      </w:pPr>
      <w:r>
        <w:t>2. Services</w:t>
      </w:r>
    </w:p>
    <w:p>
      <w:r>
        <w:rPr>
          <w:b w:val="0"/>
        </w:rPr>
        <w:t>The Supplier shall provide the Services in accordance with each Statement of Work, with reasonable skill and care and in line with good industry practice.</w:t>
      </w:r>
    </w:p>
    <w:p>
      <w:pPr>
        <w:pStyle w:val="Heading2"/>
      </w:pPr>
      <w:r>
        <w:t>3. Fees and Payment</w:t>
      </w:r>
    </w:p>
    <w:p>
      <w:r>
        <w:rPr>
          <w:b w:val="0"/>
        </w:rPr>
        <w:t>The Customer shall pay undisputed invoices within forty-five (45) days of receipt. Fees are exclusive of applicable taxes.</w:t>
      </w:r>
    </w:p>
    <w:p>
      <w:pPr>
        <w:pStyle w:val="Heading2"/>
      </w:pPr>
      <w:r>
        <w:t>4. Service Levels</w:t>
      </w:r>
    </w:p>
    <w:p>
      <w:r>
        <w:rPr>
          <w:b w:val="0"/>
        </w:rPr>
        <w:t>The Supplier shall meet the service levels in Schedule 2. Service credits are the Customer's sole financial remedy for service level failures.</w:t>
      </w:r>
    </w:p>
    <w:p>
      <w:pPr>
        <w:pStyle w:val="Heading2"/>
      </w:pPr>
      <w:r>
        <w:t>5. Confidentiality</w:t>
      </w:r>
    </w:p>
    <w:p>
      <w:r>
        <w:rPr>
          <w:b w:val="0"/>
        </w:rPr>
        <w:t>Each party shall keep the other party's Confidential Information confidential and use it only to perform this Agreement.</w:t>
      </w:r>
    </w:p>
    <w:p>
      <w:pPr>
        <w:pStyle w:val="Heading2"/>
      </w:pPr>
      <w:r>
        <w:t>6. Intellectual Property</w:t>
      </w:r>
    </w:p>
    <w:p>
      <w:r>
        <w:rPr>
          <w:b w:val="0"/>
        </w:rPr>
        <w:t>Each party retains its pre-existing intellectual property. Deliverables created specifically for the Customer vest in the Customer on payment.</w:t>
      </w:r>
    </w:p>
    <w:p>
      <w:pPr>
        <w:pStyle w:val="Heading2"/>
      </w:pPr>
      <w:r>
        <w:t>7. Limitation of Liability</w:t>
      </w:r>
    </w:p>
    <w:p>
      <w:r>
        <w:rPr>
          <w:b w:val="0"/>
        </w:rPr>
        <w:t>Each party's total aggregate liability under this Agreement is limited to the fees paid or payable in the twelve (12) months preceding the event giving rise to the claim. Neither party is liable for indirect or consequential loss.</w:t>
      </w:r>
    </w:p>
    <w:p>
      <w:pPr>
        <w:pStyle w:val="Heading2"/>
      </w:pPr>
      <w:r>
        <w:t>8. Term and Termination</w:t>
      </w:r>
    </w:p>
    <w:p>
      <w:r>
        <w:rPr>
          <w:b w:val="0"/>
        </w:rPr>
        <w:t>This Agreement starts on the Effective Date and continues for three (3) years. Either party may terminate for convenience on ninety (90) days' written notice, or immediately for material breach not remedied within 30 days.</w:t>
      </w:r>
    </w:p>
    <w:p>
      <w:pPr>
        <w:pStyle w:val="Heading2"/>
      </w:pPr>
      <w:r>
        <w:t>9. General</w:t>
      </w:r>
    </w:p>
    <w:p>
      <w:r>
        <w:rPr>
          <w:b w:val="0"/>
        </w:rPr>
        <w:t>This Agreement is governed by the laws of New South Wales, Australia. It is the entire agreement between the parties and may be varied only in writing.</w:t>
      </w:r>
    </w:p>
    <w:p>
      <w:pPr>
        <w:pStyle w:val="Heading2"/>
      </w:pPr>
      <w:r>
        <w:t>Execution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864"/>
          </w:tcPr>
          <w:p>
            <w:r/>
            <w:r>
              <w:rPr>
                <w:b/>
                <w:color w:val="FFFFFF"/>
              </w:rPr>
            </w:r>
          </w:p>
        </w:tc>
        <w:tc>
          <w:tcPr>
            <w:tcW w:type="dxa" w:w="2880"/>
            <w:shd w:val="clear" w:fill="1F3864"/>
          </w:tcPr>
          <w:p>
            <w:r/>
            <w:r>
              <w:rPr>
                <w:b/>
                <w:color w:val="FFFFFF"/>
              </w:rPr>
              <w:t>Halcyon Group</w:t>
            </w:r>
          </w:p>
        </w:tc>
        <w:tc>
          <w:tcPr>
            <w:tcW w:type="dxa" w:w="2880"/>
            <w:shd w:val="clear" w:fill="1F3864"/>
          </w:tcPr>
          <w:p>
            <w:r/>
            <w:r>
              <w:rPr>
                <w:b/>
                <w:color w:val="FFFFFF"/>
              </w:rPr>
              <w:t>Fabrikam Ltd</w:t>
            </w:r>
          </w:p>
        </w:tc>
      </w:tr>
      <w:tr>
        <w:tc>
          <w:tcPr>
            <w:tcW w:type="dxa" w:w="2880"/>
          </w:tcPr>
          <w:p>
            <w:r/>
            <w:r>
              <w:t>Name</w:t>
            </w:r>
          </w:p>
        </w:tc>
        <w:tc>
          <w:tcPr>
            <w:tcW w:type="dxa" w:w="2880"/>
          </w:tcPr>
          <w:p>
            <w:r/>
          </w:p>
        </w:tc>
        <w:tc>
          <w:tcPr>
            <w:tcW w:type="dxa" w:w="2880"/>
          </w:tcPr>
          <w:p>
            <w:r/>
          </w:p>
        </w:tc>
      </w:tr>
      <w:tr>
        <w:tc>
          <w:tcPr>
            <w:tcW w:type="dxa" w:w="2880"/>
          </w:tcPr>
          <w:p>
            <w:r/>
            <w:r>
              <w:t>Title</w:t>
            </w:r>
          </w:p>
        </w:tc>
        <w:tc>
          <w:tcPr>
            <w:tcW w:type="dxa" w:w="2880"/>
          </w:tcPr>
          <w:p>
            <w:r/>
          </w:p>
        </w:tc>
        <w:tc>
          <w:tcPr>
            <w:tcW w:type="dxa" w:w="2880"/>
          </w:tcPr>
          <w:p>
            <w:r/>
          </w:p>
        </w:tc>
      </w:tr>
      <w:tr>
        <w:tc>
          <w:tcPr>
            <w:tcW w:type="dxa" w:w="2880"/>
          </w:tcPr>
          <w:p>
            <w:r/>
            <w:r>
              <w:t>Signature</w:t>
            </w:r>
          </w:p>
        </w:tc>
        <w:tc>
          <w:tcPr>
            <w:tcW w:type="dxa" w:w="2880"/>
          </w:tcPr>
          <w:p>
            <w:r/>
          </w:p>
        </w:tc>
        <w:tc>
          <w:tcPr>
            <w:tcW w:type="dxa" w:w="2880"/>
          </w:tcPr>
          <w:p>
            <w:r/>
          </w:p>
        </w:tc>
      </w:tr>
      <w:tr>
        <w:tc>
          <w:tcPr>
            <w:tcW w:type="dxa" w:w="2880"/>
          </w:tcPr>
          <w:p>
            <w:r/>
            <w:r>
              <w:t>Date</w:t>
            </w:r>
          </w:p>
        </w:tc>
        <w:tc>
          <w:tcPr>
            <w:tcW w:type="dxa" w:w="2880"/>
          </w:tcPr>
          <w:p>
            <w:r/>
          </w:p>
        </w:tc>
        <w:tc>
          <w:tcPr>
            <w:tcW w:type="dxa" w:w="2880"/>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Halcyon Group - fictional demo document - not real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HALCYON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Version 3</dc:title>
  <dc:subject/>
  <dc:creator>Halcyon Group (demo)</dc:creator>
  <cp:keywords/>
  <dc:description>generated by python-docx</dc:description>
  <cp:lastModifiedBy/>
  <cp:revision>1</cp:revision>
  <dcterms:created xsi:type="dcterms:W3CDTF">2026-10-01T09:00:00Z</dcterms:created>
  <dcterms:modified xsi:type="dcterms:W3CDTF">2026-10-01T09:00:00Z</dcterms:modified>
  <cp:category/>
</cp:coreProperties>
</file>