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ind w:firstLine="113" w:left="0" w:right="0"/>
        <w:rPr/>
      </w:pPr>
      <w:r>
        <w:rPr/>
        <w:t>RICHARD CLOUGH</w:t>
      </w:r>
    </w:p>
    <w:p>
      <w:pPr>
        <w:pStyle w:val="BodyText"/>
        <w:pBdr>
          <w:top w:val="single" w:sz="2" w:space="6" w:color="FFFFFF"/>
          <w:bottom w:val="single" w:sz="12" w:space="3" w:color="4579BC"/>
        </w:pBdr>
        <w:shd w:val="clear" w:fill="4579BC"/>
        <w:bidi w:val="0"/>
        <w:spacing w:lineRule="auto" w:line="240" w:before="0" w:after="113"/>
        <w:ind w:firstLine="113"/>
        <w:rPr/>
      </w:pPr>
      <w:r>
        <w:rPr>
          <w:rStyle w:val="Strong"/>
          <w:color w:val="FFFFFF"/>
        </w:rPr>
        <w:t>WEBSITE MANAGER | DIGITAL EXPERIENCE &amp; UX/UI | DIGITAL CONTENT &amp; OPTIMISATION</w:t>
        <w:tab/>
      </w:r>
    </w:p>
    <w:p>
      <w:pPr>
        <w:pStyle w:val="BodyText"/>
        <w:bidi w:val="0"/>
        <w:rPr/>
      </w:pPr>
      <w:r>
        <w:rPr/>
        <w:t>Melbourne, VIC, Australia</w:t>
        <w:br/>
        <w:t xml:space="preserve">0402 942 708 | </w:t>
      </w:r>
      <w:hyperlink r:id="rId2">
        <w:r>
          <w:rPr>
            <w:rStyle w:val="Hyperlink"/>
          </w:rPr>
          <w:t>richardjclough@gmail.com</w:t>
        </w:r>
      </w:hyperlink>
      <w:r>
        <w:rPr/>
        <w:br/>
        <w:t xml:space="preserve">LinkedIn: </w:t>
      </w:r>
      <w:hyperlink r:id="rId3">
        <w:r>
          <w:rPr>
            <w:rStyle w:val="Hyperlink"/>
          </w:rPr>
          <w:t>https://linkedin.com/in/richard-clough</w:t>
        </w:r>
      </w:hyperlink>
      <w:r>
        <w:rPr/>
        <w:br/>
        <w:t xml:space="preserve">Portfolio: </w:t>
      </w:r>
      <w:hyperlink r:id="rId4">
        <w:r>
          <w:rPr>
            <w:rStyle w:val="Hyperlink"/>
          </w:rPr>
          <w:t>https://richardjclough.github.io/folio</w:t>
        </w:r>
      </w:hyperlink>
    </w:p>
    <w:p>
      <w:pPr>
        <w:pStyle w:val="Heading3"/>
        <w:bidi w:val="0"/>
        <w:rPr/>
      </w:pPr>
      <w:r>
        <w:rPr/>
        <w:t>PROFESSIONAL SUMMARY</w:t>
      </w:r>
    </w:p>
    <w:p>
      <w:pPr>
        <w:pStyle w:val="BodyText"/>
        <w:bidi w:val="0"/>
        <w:rPr>
          <w:b/>
          <w:bCs/>
        </w:rPr>
      </w:pPr>
      <w:r>
        <w:rPr>
          <w:b/>
          <w:bCs/>
        </w:rPr>
        <w:t>I’m a hands-on digital professional with 7+ years’ experience across website management, digital experience, UX/UI design, digital content and front-end development in healthcare, media, retail, education and not-for-profit environments. A proven problem-solver passionate about improving user experiences and automating processes.</w:t>
      </w:r>
    </w:p>
    <w:p>
      <w:pPr>
        <w:pStyle w:val="BodyText"/>
        <w:bidi w:val="0"/>
        <w:rPr>
          <w:b/>
          <w:bCs/>
        </w:rPr>
      </w:pPr>
      <w:r>
        <w:rPr>
          <w:b/>
          <w:bCs/>
        </w:rPr>
        <w:t xml:space="preserve">I combine practical website management and technical delivery skills with a user-centred approach to design, accessibility, content and continuous improvement. Experienced in managing interconnected websites, maintaining CMS content, improving customer journeys, applying SEO best practices and using analytics to inform digital decisions. </w:t>
      </w:r>
    </w:p>
    <w:p>
      <w:pPr>
        <w:pStyle w:val="BodyText"/>
        <w:bidi w:val="0"/>
        <w:rPr/>
      </w:pPr>
      <w:r>
        <w:rPr>
          <w:b/>
          <w:bCs/>
        </w:rPr>
        <w:t>I also bring a collaborative, adaptable and solutions-focused approach to managing websites, delivering effective digital experiences and optimising online content and processes.</w:t>
      </w:r>
      <w:r>
        <w:rPr/>
        <w:br/>
      </w:r>
    </w:p>
    <w:p>
      <w:pPr>
        <w:pStyle w:val="Heading2"/>
        <w:bidi w:val="0"/>
        <w:rPr>
          <w:sz w:val="28"/>
          <w:szCs w:val="28"/>
        </w:rPr>
      </w:pPr>
      <w:r>
        <w:rPr>
          <w:sz w:val="28"/>
          <w:szCs w:val="28"/>
        </w:rPr>
        <w:t>THREE CORE CAPABILITY AREAS</w:t>
      </w:r>
    </w:p>
    <w:p>
      <w:pPr>
        <w:pStyle w:val="Heading3"/>
        <w:bidi w:val="0"/>
        <w:spacing w:lineRule="atLeast" w:line="244" w:before="0" w:after="140"/>
        <w:rPr>
          <w:sz w:val="24"/>
          <w:szCs w:val="24"/>
        </w:rPr>
      </w:pPr>
      <w:r>
        <w:rPr>
          <w:sz w:val="24"/>
          <w:szCs w:val="24"/>
        </w:rPr>
        <w:br/>
        <w:t>1. Website Manager</w:t>
      </w:r>
    </w:p>
    <w:p>
      <w:pPr>
        <w:pStyle w:val="BodyText"/>
        <w:numPr>
          <w:ilvl w:val="0"/>
          <w:numId w:val="1"/>
        </w:numPr>
        <w:tabs>
          <w:tab w:val="clear" w:pos="720"/>
          <w:tab w:val="left" w:pos="0" w:leader="none"/>
        </w:tabs>
        <w:bidi w:val="0"/>
        <w:spacing w:lineRule="auto" w:line="240" w:before="0" w:after="57"/>
        <w:ind w:hanging="283" w:left="709"/>
        <w:rPr/>
      </w:pPr>
      <w:r>
        <w:rPr/>
        <w:t>Website management, administration, maintenance and continuous improvement</w:t>
      </w:r>
    </w:p>
    <w:p>
      <w:pPr>
        <w:pStyle w:val="BodyText"/>
        <w:numPr>
          <w:ilvl w:val="0"/>
          <w:numId w:val="1"/>
        </w:numPr>
        <w:tabs>
          <w:tab w:val="clear" w:pos="720"/>
          <w:tab w:val="left" w:pos="0" w:leader="none"/>
        </w:tabs>
        <w:bidi w:val="0"/>
        <w:spacing w:lineRule="auto" w:line="240" w:before="0" w:after="57"/>
        <w:ind w:hanging="283" w:left="709"/>
        <w:rPr/>
      </w:pPr>
      <w:r>
        <w:rPr/>
        <w:t>CMS management, content publishing and website governance</w:t>
      </w:r>
    </w:p>
    <w:p>
      <w:pPr>
        <w:pStyle w:val="BodyText"/>
        <w:numPr>
          <w:ilvl w:val="0"/>
          <w:numId w:val="1"/>
        </w:numPr>
        <w:tabs>
          <w:tab w:val="clear" w:pos="720"/>
          <w:tab w:val="left" w:pos="0" w:leader="none"/>
        </w:tabs>
        <w:bidi w:val="0"/>
        <w:spacing w:lineRule="auto" w:line="240" w:before="0" w:after="57"/>
        <w:ind w:hanging="283" w:left="709"/>
        <w:rPr/>
      </w:pPr>
      <w:r>
        <w:rPr/>
        <w:t>Website migrations, quality assurance and technical troubleshooting</w:t>
      </w:r>
    </w:p>
    <w:p>
      <w:pPr>
        <w:pStyle w:val="BodyText"/>
        <w:numPr>
          <w:ilvl w:val="0"/>
          <w:numId w:val="1"/>
        </w:numPr>
        <w:tabs>
          <w:tab w:val="clear" w:pos="720"/>
          <w:tab w:val="left" w:pos="0" w:leader="none"/>
        </w:tabs>
        <w:bidi w:val="0"/>
        <w:spacing w:lineRule="auto" w:line="240" w:before="0" w:after="57"/>
        <w:ind w:hanging="283" w:left="709"/>
        <w:rPr/>
      </w:pPr>
      <w:r>
        <w:rPr/>
        <w:t>Stakeholder coordination, agency collaboration and publishing support</w:t>
      </w:r>
    </w:p>
    <w:p>
      <w:pPr>
        <w:pStyle w:val="BodyText"/>
        <w:numPr>
          <w:ilvl w:val="0"/>
          <w:numId w:val="1"/>
        </w:numPr>
        <w:tabs>
          <w:tab w:val="clear" w:pos="720"/>
          <w:tab w:val="left" w:pos="0" w:leader="none"/>
        </w:tabs>
        <w:bidi w:val="0"/>
        <w:spacing w:lineRule="auto" w:line="240" w:before="0" w:after="57"/>
        <w:ind w:hanging="283" w:left="709"/>
        <w:rPr/>
      </w:pPr>
      <w:r>
        <w:rPr/>
        <w:t>WordPress, Sitecore and related digital platforms</w:t>
      </w:r>
    </w:p>
    <w:p>
      <w:pPr>
        <w:pStyle w:val="Heading3"/>
        <w:bidi w:val="0"/>
        <w:spacing w:lineRule="atLeast" w:line="244" w:before="0" w:after="140"/>
        <w:rPr>
          <w:sz w:val="24"/>
          <w:szCs w:val="24"/>
        </w:rPr>
      </w:pPr>
      <w:r>
        <w:rPr>
          <w:sz w:val="24"/>
          <w:szCs w:val="24"/>
        </w:rPr>
        <w:br/>
        <w:t>2. Digital Experience &amp; UX/UI</w:t>
      </w:r>
    </w:p>
    <w:p>
      <w:pPr>
        <w:pStyle w:val="BodyText"/>
        <w:numPr>
          <w:ilvl w:val="0"/>
          <w:numId w:val="2"/>
        </w:numPr>
        <w:tabs>
          <w:tab w:val="clear" w:pos="720"/>
          <w:tab w:val="left" w:pos="0" w:leader="none"/>
        </w:tabs>
        <w:bidi w:val="0"/>
        <w:spacing w:lineRule="auto" w:line="240" w:before="0" w:after="57"/>
        <w:ind w:hanging="283" w:left="709"/>
        <w:rPr/>
      </w:pPr>
      <w:r>
        <w:rPr/>
        <w:t>User-centred design, UX/UI design and responsive web experiences</w:t>
      </w:r>
    </w:p>
    <w:p>
      <w:pPr>
        <w:pStyle w:val="BodyText"/>
        <w:numPr>
          <w:ilvl w:val="0"/>
          <w:numId w:val="2"/>
        </w:numPr>
        <w:tabs>
          <w:tab w:val="clear" w:pos="720"/>
          <w:tab w:val="left" w:pos="0" w:leader="none"/>
        </w:tabs>
        <w:bidi w:val="0"/>
        <w:spacing w:lineRule="auto" w:line="240" w:before="0" w:after="57"/>
        <w:ind w:hanging="283" w:left="709"/>
        <w:rPr/>
      </w:pPr>
      <w:r>
        <w:rPr/>
        <w:t>User journeys, navigation and information architecture improvements</w:t>
      </w:r>
    </w:p>
    <w:p>
      <w:pPr>
        <w:pStyle w:val="BodyText"/>
        <w:numPr>
          <w:ilvl w:val="0"/>
          <w:numId w:val="2"/>
        </w:numPr>
        <w:tabs>
          <w:tab w:val="clear" w:pos="720"/>
          <w:tab w:val="left" w:pos="0" w:leader="none"/>
        </w:tabs>
        <w:bidi w:val="0"/>
        <w:spacing w:lineRule="auto" w:line="240" w:before="0" w:after="57"/>
        <w:ind w:hanging="283" w:left="709"/>
        <w:rPr/>
      </w:pPr>
      <w:r>
        <w:rPr/>
        <w:t>Figma wireframes, interface design and prototyping</w:t>
      </w:r>
    </w:p>
    <w:p>
      <w:pPr>
        <w:pStyle w:val="BodyText"/>
        <w:numPr>
          <w:ilvl w:val="0"/>
          <w:numId w:val="2"/>
        </w:numPr>
        <w:tabs>
          <w:tab w:val="clear" w:pos="720"/>
          <w:tab w:val="left" w:pos="0" w:leader="none"/>
        </w:tabs>
        <w:bidi w:val="0"/>
        <w:spacing w:lineRule="auto" w:line="240" w:before="0" w:after="57"/>
        <w:ind w:hanging="283" w:left="709"/>
        <w:rPr/>
      </w:pPr>
      <w:r>
        <w:rPr/>
        <w:t>Website forms, interactive content and digital service improvements</w:t>
      </w:r>
    </w:p>
    <w:p>
      <w:pPr>
        <w:pStyle w:val="BodyText"/>
        <w:numPr>
          <w:ilvl w:val="0"/>
          <w:numId w:val="2"/>
        </w:numPr>
        <w:tabs>
          <w:tab w:val="clear" w:pos="720"/>
          <w:tab w:val="left" w:pos="0" w:leader="none"/>
        </w:tabs>
        <w:bidi w:val="0"/>
        <w:spacing w:lineRule="auto" w:line="240" w:before="0" w:after="57"/>
        <w:ind w:hanging="283" w:left="709"/>
        <w:rPr/>
      </w:pPr>
      <w:r>
        <w:rPr/>
        <w:t>Accessibility principles, including WCAG, and cross-device testing</w:t>
      </w:r>
    </w:p>
    <w:p>
      <w:pPr>
        <w:pStyle w:val="BodyText"/>
        <w:numPr>
          <w:ilvl w:val="0"/>
          <w:numId w:val="2"/>
        </w:numPr>
        <w:tabs>
          <w:tab w:val="clear" w:pos="720"/>
          <w:tab w:val="left" w:pos="0" w:leader="none"/>
        </w:tabs>
        <w:bidi w:val="0"/>
        <w:spacing w:lineRule="auto" w:line="240" w:before="0" w:after="57"/>
        <w:ind w:hanging="283" w:left="709"/>
        <w:rPr/>
      </w:pPr>
      <w:r>
        <w:rPr/>
        <w:t>HTML, CSS, JavaScript, jQuery and front-end development</w:t>
      </w:r>
    </w:p>
    <w:p>
      <w:pPr>
        <w:pStyle w:val="Heading3"/>
        <w:bidi w:val="0"/>
        <w:spacing w:lineRule="atLeast" w:line="244" w:before="0" w:after="140"/>
        <w:rPr>
          <w:sz w:val="24"/>
          <w:szCs w:val="24"/>
        </w:rPr>
      </w:pPr>
      <w:r>
        <w:rPr>
          <w:sz w:val="24"/>
          <w:szCs w:val="24"/>
        </w:rPr>
        <w:br/>
        <w:t>3. Digital Content &amp; Optimisation</w:t>
      </w:r>
    </w:p>
    <w:p>
      <w:pPr>
        <w:pStyle w:val="BodyText"/>
        <w:numPr>
          <w:ilvl w:val="0"/>
          <w:numId w:val="3"/>
        </w:numPr>
        <w:tabs>
          <w:tab w:val="clear" w:pos="720"/>
          <w:tab w:val="left" w:pos="0" w:leader="none"/>
        </w:tabs>
        <w:bidi w:val="0"/>
        <w:spacing w:before="0" w:after="57"/>
        <w:ind w:hanging="283" w:left="709"/>
        <w:rPr/>
      </w:pPr>
      <w:r>
        <w:rPr/>
        <w:t>Website content creation, editing, publishing and optimisation</w:t>
      </w:r>
    </w:p>
    <w:p>
      <w:pPr>
        <w:pStyle w:val="BodyText"/>
        <w:numPr>
          <w:ilvl w:val="0"/>
          <w:numId w:val="3"/>
        </w:numPr>
        <w:tabs>
          <w:tab w:val="clear" w:pos="720"/>
          <w:tab w:val="left" w:pos="0" w:leader="none"/>
        </w:tabs>
        <w:bidi w:val="0"/>
        <w:spacing w:before="0" w:after="57"/>
        <w:ind w:hanging="283" w:left="709"/>
        <w:rPr/>
      </w:pPr>
      <w:r>
        <w:rPr/>
        <w:t>Search engine optimisation (SEO) and collaboration on answer engine optimisation (AEO)</w:t>
      </w:r>
    </w:p>
    <w:p>
      <w:pPr>
        <w:pStyle w:val="BodyText"/>
        <w:numPr>
          <w:ilvl w:val="0"/>
          <w:numId w:val="3"/>
        </w:numPr>
        <w:tabs>
          <w:tab w:val="clear" w:pos="720"/>
          <w:tab w:val="left" w:pos="0" w:leader="none"/>
        </w:tabs>
        <w:bidi w:val="0"/>
        <w:spacing w:before="0" w:after="57"/>
        <w:ind w:hanging="283" w:left="709"/>
        <w:rPr/>
      </w:pPr>
      <w:r>
        <w:rPr/>
        <w:t>Google Analytics 4 (GA4), Google Search Console and website behaviour analysis</w:t>
      </w:r>
    </w:p>
    <w:p>
      <w:pPr>
        <w:pStyle w:val="BodyText"/>
        <w:numPr>
          <w:ilvl w:val="0"/>
          <w:numId w:val="3"/>
        </w:numPr>
        <w:tabs>
          <w:tab w:val="clear" w:pos="720"/>
          <w:tab w:val="left" w:pos="0" w:leader="none"/>
        </w:tabs>
        <w:bidi w:val="0"/>
        <w:spacing w:before="0" w:after="57"/>
        <w:ind w:hanging="283" w:left="709"/>
        <w:rPr/>
      </w:pPr>
      <w:r>
        <w:rPr/>
        <w:t>A/B testing, heat-map analysis and data-informed improvements</w:t>
      </w:r>
    </w:p>
    <w:p>
      <w:pPr>
        <w:pStyle w:val="BodyText"/>
        <w:numPr>
          <w:ilvl w:val="0"/>
          <w:numId w:val="3"/>
        </w:numPr>
        <w:tabs>
          <w:tab w:val="clear" w:pos="720"/>
          <w:tab w:val="left" w:pos="0" w:leader="none"/>
        </w:tabs>
        <w:bidi w:val="0"/>
        <w:spacing w:before="0" w:after="57"/>
        <w:ind w:hanging="283" w:left="709"/>
        <w:rPr/>
      </w:pPr>
      <w:r>
        <w:rPr/>
        <w:t>Email campaigns, digital communications and campaign content</w:t>
      </w:r>
    </w:p>
    <w:p>
      <w:pPr>
        <w:pStyle w:val="BodyText"/>
        <w:numPr>
          <w:ilvl w:val="0"/>
          <w:numId w:val="3"/>
        </w:numPr>
        <w:tabs>
          <w:tab w:val="clear" w:pos="720"/>
          <w:tab w:val="left" w:pos="0" w:leader="none"/>
        </w:tabs>
        <w:bidi w:val="0"/>
        <w:spacing w:before="0" w:after="57"/>
        <w:ind w:hanging="283" w:left="709"/>
        <w:rPr/>
      </w:pPr>
      <w:r>
        <w:rPr/>
        <w:t>Workflow automation, process improvement and AI-assisted content delivery</w:t>
      </w:r>
    </w:p>
    <w:p>
      <w:pPr>
        <w:pStyle w:val="Normal"/>
        <w:bidi w:val="0"/>
        <w:rPr/>
      </w:pPr>
      <w:r>
        <w:rPr/>
      </w:r>
      <w:r>
        <w:br w:type="page"/>
      </w:r>
    </w:p>
    <w:p>
      <w:pPr>
        <w:pStyle w:val="Heading3"/>
        <w:bidi w:val="0"/>
        <w:spacing w:before="0" w:after="113"/>
        <w:rPr/>
      </w:pPr>
      <w:r>
        <w:rPr/>
        <w:t>CAREER HIGHLIGHTS</w:t>
      </w:r>
    </w:p>
    <w:p>
      <w:pPr>
        <w:pStyle w:val="BodyText"/>
        <w:numPr>
          <w:ilvl w:val="0"/>
          <w:numId w:val="4"/>
        </w:numPr>
        <w:tabs>
          <w:tab w:val="clear" w:pos="720"/>
          <w:tab w:val="left" w:pos="0" w:leader="none"/>
        </w:tabs>
        <w:bidi w:val="0"/>
        <w:spacing w:before="0" w:after="57"/>
        <w:ind w:hanging="283" w:left="709"/>
        <w:rPr/>
      </w:pPr>
      <w:r>
        <w:rPr>
          <w:rStyle w:val="Strong"/>
        </w:rPr>
        <w:t>Website management:</w:t>
      </w:r>
      <w:r>
        <w:rPr/>
        <w:t xml:space="preserve"> Managed the digital experience across three interconnected websites for a national healthcare organisation.</w:t>
      </w:r>
    </w:p>
    <w:p>
      <w:pPr>
        <w:pStyle w:val="BodyText"/>
        <w:numPr>
          <w:ilvl w:val="0"/>
          <w:numId w:val="4"/>
        </w:numPr>
        <w:tabs>
          <w:tab w:val="clear" w:pos="720"/>
          <w:tab w:val="left" w:pos="0" w:leader="none"/>
        </w:tabs>
        <w:bidi w:val="0"/>
        <w:spacing w:before="0" w:after="57"/>
        <w:ind w:hanging="283" w:left="709"/>
        <w:rPr/>
      </w:pPr>
      <w:r>
        <w:rPr>
          <w:rStyle w:val="Strong"/>
        </w:rPr>
        <w:t>Technical delivery:</w:t>
      </w:r>
      <w:r>
        <w:rPr/>
        <w:t xml:space="preserve"> Led a PHP, WordPress and plugin migration across three live websites, completing the work with zero downtime over 2.5 weeks.</w:t>
      </w:r>
    </w:p>
    <w:p>
      <w:pPr>
        <w:pStyle w:val="BodyText"/>
        <w:numPr>
          <w:ilvl w:val="0"/>
          <w:numId w:val="4"/>
        </w:numPr>
        <w:tabs>
          <w:tab w:val="clear" w:pos="720"/>
          <w:tab w:val="left" w:pos="0" w:leader="none"/>
        </w:tabs>
        <w:bidi w:val="0"/>
        <w:spacing w:before="0" w:after="57"/>
        <w:ind w:hanging="283" w:left="709"/>
        <w:rPr/>
      </w:pPr>
      <w:r>
        <w:rPr>
          <w:rStyle w:val="Strong"/>
        </w:rPr>
        <w:t>Cost efficiency:</w:t>
      </w:r>
      <w:r>
        <w:rPr/>
        <w:t xml:space="preserve"> Delivered the website migration in-house, saving approximately $5,000 compared with outsourcing.</w:t>
      </w:r>
    </w:p>
    <w:p>
      <w:pPr>
        <w:pStyle w:val="BodyText"/>
        <w:numPr>
          <w:ilvl w:val="0"/>
          <w:numId w:val="4"/>
        </w:numPr>
        <w:tabs>
          <w:tab w:val="clear" w:pos="720"/>
          <w:tab w:val="left" w:pos="0" w:leader="none"/>
        </w:tabs>
        <w:bidi w:val="0"/>
        <w:spacing w:before="0" w:after="57"/>
        <w:ind w:hanging="283" w:left="709"/>
        <w:rPr/>
      </w:pPr>
      <w:r>
        <w:rPr>
          <w:rStyle w:val="Strong"/>
        </w:rPr>
        <w:t>Analytics-led optimisation:</w:t>
      </w:r>
      <w:r>
        <w:rPr/>
        <w:t xml:space="preserve"> Used GA4 A/B testing to redesign a high-traffic pricing page, addressing scroll fatigue and making information easier to navigate.</w:t>
      </w:r>
    </w:p>
    <w:p>
      <w:pPr>
        <w:pStyle w:val="BodyText"/>
        <w:numPr>
          <w:ilvl w:val="0"/>
          <w:numId w:val="4"/>
        </w:numPr>
        <w:tabs>
          <w:tab w:val="clear" w:pos="720"/>
          <w:tab w:val="left" w:pos="0" w:leader="none"/>
        </w:tabs>
        <w:bidi w:val="0"/>
        <w:spacing w:before="0" w:after="57"/>
        <w:ind w:hanging="283" w:left="709"/>
        <w:rPr/>
      </w:pPr>
      <w:r>
        <w:rPr>
          <w:rStyle w:val="Strong"/>
        </w:rPr>
        <w:t>Digital experience:</w:t>
      </w:r>
      <w:r>
        <w:rPr/>
        <w:t xml:space="preserve"> Improved clinic discovery, website forms and the presentation of complex health information through practical UX/UI and front-end solutions.</w:t>
      </w:r>
    </w:p>
    <w:p>
      <w:pPr>
        <w:pStyle w:val="BodyText"/>
        <w:numPr>
          <w:ilvl w:val="0"/>
          <w:numId w:val="4"/>
        </w:numPr>
        <w:tabs>
          <w:tab w:val="clear" w:pos="720"/>
          <w:tab w:val="left" w:pos="0" w:leader="none"/>
        </w:tabs>
        <w:bidi w:val="0"/>
        <w:spacing w:before="0" w:after="57"/>
        <w:ind w:hanging="283" w:left="709"/>
        <w:rPr/>
      </w:pPr>
      <w:r>
        <w:rPr>
          <w:rStyle w:val="Strong"/>
        </w:rPr>
        <w:t>Accessible content:</w:t>
      </w:r>
      <w:r>
        <w:rPr/>
        <w:t xml:space="preserve"> Used AI-assisted translation to help make medical booklets available in six languages.</w:t>
      </w:r>
    </w:p>
    <w:p>
      <w:pPr>
        <w:pStyle w:val="BodyText"/>
        <w:numPr>
          <w:ilvl w:val="0"/>
          <w:numId w:val="4"/>
        </w:numPr>
        <w:tabs>
          <w:tab w:val="clear" w:pos="720"/>
          <w:tab w:val="left" w:pos="0" w:leader="none"/>
        </w:tabs>
        <w:bidi w:val="0"/>
        <w:spacing w:before="0" w:after="57"/>
        <w:ind w:hanging="283" w:left="709"/>
        <w:rPr/>
      </w:pPr>
      <w:r>
        <w:rPr>
          <w:rStyle w:val="Strong"/>
        </w:rPr>
        <w:t>Digital campaigns:</w:t>
      </w:r>
      <w:r>
        <w:rPr/>
        <w:t xml:space="preserve"> Supported daily email campaigns and digital publishing in media, alongside campaign delivery for major retail and travel brands.</w:t>
        <w:br/>
        <w:br/>
      </w:r>
    </w:p>
    <w:p>
      <w:pPr>
        <w:pStyle w:val="Heading2"/>
        <w:bidi w:val="0"/>
        <w:rPr>
          <w:sz w:val="28"/>
          <w:szCs w:val="28"/>
        </w:rPr>
      </w:pPr>
      <w:r>
        <w:rPr>
          <w:sz w:val="28"/>
          <w:szCs w:val="28"/>
        </w:rPr>
        <w:t>PROFESSIONAL EXPERIENCE</w:t>
      </w:r>
    </w:p>
    <w:p>
      <w:pPr>
        <w:pStyle w:val="Heading3"/>
        <w:bidi w:val="0"/>
        <w:spacing w:lineRule="atLeast" w:line="244" w:before="0" w:after="140"/>
        <w:rPr>
          <w:sz w:val="24"/>
          <w:szCs w:val="24"/>
        </w:rPr>
      </w:pPr>
      <w:r>
        <w:rPr>
          <w:sz w:val="24"/>
          <w:szCs w:val="24"/>
        </w:rPr>
        <w:br/>
        <w:t>Website Manager | MSI Australia</w:t>
      </w:r>
    </w:p>
    <w:p>
      <w:pPr>
        <w:pStyle w:val="BodyText"/>
        <w:bidi w:val="0"/>
        <w:rPr/>
      </w:pPr>
      <w:r>
        <w:rPr>
          <w:rStyle w:val="Strong"/>
        </w:rPr>
        <w:t>September 2023 – June 2026</w:t>
      </w:r>
    </w:p>
    <w:p>
      <w:pPr>
        <w:pStyle w:val="BodyText"/>
        <w:bidi w:val="0"/>
        <w:rPr/>
      </w:pPr>
      <w:r>
        <w:rPr/>
        <w:t>Managed the digital experience across three interconnected websites for a national reproductive healthcare organisation, combining website administration, UX/UI design, front-end development, analytics, SEO and technical delivery.</w:t>
      </w:r>
    </w:p>
    <w:p>
      <w:pPr>
        <w:pStyle w:val="BodyText"/>
        <w:bidi w:val="0"/>
        <w:rPr/>
      </w:pPr>
      <w:r>
        <w:rPr>
          <w:rStyle w:val="Strong"/>
        </w:rPr>
        <w:t>Key achievements and responsibilities</w:t>
      </w:r>
    </w:p>
    <w:p>
      <w:pPr>
        <w:pStyle w:val="BodyText"/>
        <w:widowControl/>
        <w:numPr>
          <w:ilvl w:val="0"/>
          <w:numId w:val="10"/>
        </w:numPr>
        <w:suppressAutoHyphens w:val="true"/>
        <w:bidi w:val="0"/>
        <w:spacing w:lineRule="atLeast" w:line="244" w:before="0" w:after="57"/>
        <w:ind w:hanging="283" w:left="680" w:right="0"/>
        <w:jc w:val="left"/>
        <w:rPr/>
      </w:pPr>
      <w:r>
        <w:rPr/>
        <w:t>Led a PHP, WordPress and plugin migration across three live websites, completing the work with zero downtime over 2.5 weeks and saving approximately $5,000 compared with outsourcing.</w:t>
      </w:r>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Redesigned a high-traffic pricing page using human-centred design and GA4 A/B testing to address scroll fatigue and make pricing information easier to navigate. </w:t>
      </w:r>
      <w:hyperlink r:id="rId5">
        <w:r>
          <w:rPr>
            <w:rStyle w:val="Hyperlink"/>
            <w:rFonts w:eastAsia="Arial" w:cs="Arial"/>
            <w:sz w:val="20"/>
            <w:szCs w:val="20"/>
          </w:rPr>
          <w:t>https://dev.msiaustralia.org.au/costs-and-prices-button-tabs/</w:t>
        </w:r>
      </w:hyperlink>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Built a Google Maps clinic locator integrating Google Business Profile data, giving users a more direct way to find relevant clinic locations. </w:t>
      </w:r>
      <w:r>
        <w:fldChar w:fldCharType="begin"/>
      </w:r>
      <w:r>
        <w:rPr>
          <w:rStyle w:val="Hyperlink"/>
          <w:rFonts w:eastAsia="Arial" w:cs="Arial"/>
          <w:sz w:val="20"/>
          <w:szCs w:val="20"/>
        </w:rPr>
        <w:instrText xml:space="preserve"> HYPERLINK "https://vasectomy.org.au/locations/vic/melbourne/" \l "location"</w:instrText>
      </w:r>
      <w:r>
        <w:rPr>
          <w:rStyle w:val="Hyperlink"/>
          <w:rFonts w:eastAsia="Arial" w:cs="Arial"/>
          <w:sz w:val="20"/>
          <w:szCs w:val="20"/>
        </w:rPr>
        <w:fldChar w:fldCharType="separate"/>
      </w:r>
      <w:r>
        <w:rPr>
          <w:rStyle w:val="Hyperlink"/>
          <w:rFonts w:eastAsia="Arial" w:cs="Arial"/>
          <w:sz w:val="20"/>
          <w:szCs w:val="20"/>
        </w:rPr>
        <w:t>https://vasectomy.org.au/locations/vic/melbourne/#location</w:t>
      </w:r>
      <w:r>
        <w:rPr>
          <w:rStyle w:val="Hyperlink"/>
          <w:rFonts w:eastAsia="Arial" w:cs="Arial"/>
          <w:sz w:val="20"/>
          <w:szCs w:val="20"/>
        </w:rPr>
        <w:fldChar w:fldCharType="end"/>
      </w:r>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Redesigned the Find a Clinic page to simplify clinic discovery and create a clearer pathway from finding a location to accessing services. </w:t>
      </w:r>
      <w:hyperlink r:id="rId6">
        <w:r>
          <w:rPr>
            <w:rStyle w:val="Hyperlink"/>
            <w:rFonts w:eastAsia="Arial" w:cs="Arial"/>
            <w:sz w:val="20"/>
            <w:szCs w:val="20"/>
          </w:rPr>
          <w:t>https://www.msiaustralia.org.au/find-a-clinic/</w:t>
        </w:r>
      </w:hyperlink>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Modernised website forms with a cleaner, more intuitive interface to make form completion more straightforward. </w:t>
      </w:r>
      <w:hyperlink r:id="rId7">
        <w:r>
          <w:rPr>
            <w:rStyle w:val="Hyperlink"/>
            <w:rFonts w:eastAsia="Arial" w:cs="Arial"/>
            <w:sz w:val="20"/>
            <w:szCs w:val="20"/>
          </w:rPr>
          <w:t>https://www.msiaustralia.org.au/call-back-register-form/</w:t>
        </w:r>
      </w:hyperlink>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Designed and built an interactive contraception education module using CSS-only 3D techniques to make health information more engaging and interactive. </w:t>
      </w:r>
      <w:r>
        <w:fldChar w:fldCharType="begin"/>
      </w:r>
      <w:r>
        <w:rPr>
          <w:rStyle w:val="Style6"/>
          <w:rFonts w:eastAsia="Arial" w:cs="Arial"/>
          <w:color w:val="1155CC"/>
          <w:sz w:val="20"/>
          <w:szCs w:val="20"/>
          <w:u w:val="single"/>
        </w:rPr>
        <w:instrText xml:space="preserve"> HYPERLINK "https://www.msiaustralia.org.au/contraception-services" \l "contraception-interactive"</w:instrText>
      </w:r>
      <w:r>
        <w:rPr>
          <w:rStyle w:val="Style6"/>
          <w:rFonts w:eastAsia="Arial" w:cs="Arial"/>
          <w:color w:val="1155CC"/>
          <w:sz w:val="20"/>
          <w:szCs w:val="20"/>
          <w:u w:val="single"/>
        </w:rPr>
        <w:fldChar w:fldCharType="separate"/>
      </w:r>
      <w:r>
        <w:rPr>
          <w:rStyle w:val="Style6"/>
          <w:rFonts w:eastAsia="Arial" w:cs="Arial"/>
          <w:color w:val="1155CC"/>
          <w:sz w:val="20"/>
          <w:szCs w:val="20"/>
          <w:u w:val="single"/>
        </w:rPr>
        <w:t>https://www.msiaustralia.org.au/contraception-services#contraception-interactive</w:t>
      </w:r>
      <w:r>
        <w:rPr>
          <w:rStyle w:val="Style6"/>
          <w:rFonts w:eastAsia="Arial" w:cs="Arial"/>
          <w:color w:val="1155CC"/>
          <w:sz w:val="20"/>
          <w:szCs w:val="20"/>
          <w:u w:val="single"/>
        </w:rPr>
        <w:fldChar w:fldCharType="end"/>
      </w:r>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Transformed lengthy vasectomy information into a concise Quick Guide with an animated interface, making key information easier to scan and navigate. </w:t>
      </w:r>
      <w:r>
        <w:fldChar w:fldCharType="begin"/>
      </w:r>
      <w:r>
        <w:rPr>
          <w:rStyle w:val="Hyperlink"/>
          <w:rFonts w:eastAsia="Arial" w:cs="Arial"/>
          <w:sz w:val="20"/>
          <w:szCs w:val="20"/>
        </w:rPr>
        <w:instrText xml:space="preserve"> HYPERLINK "https://www.vasectomy.org.au/faqs/vasectomy-your-comprehensive-guide/" \l "quickguide"</w:instrText>
      </w:r>
      <w:r>
        <w:rPr>
          <w:rStyle w:val="Hyperlink"/>
          <w:rFonts w:eastAsia="Arial" w:cs="Arial"/>
          <w:sz w:val="20"/>
          <w:szCs w:val="20"/>
        </w:rPr>
        <w:fldChar w:fldCharType="separate"/>
      </w:r>
      <w:r>
        <w:rPr>
          <w:rStyle w:val="Hyperlink"/>
          <w:rFonts w:eastAsia="Arial" w:cs="Arial"/>
          <w:sz w:val="20"/>
          <w:szCs w:val="20"/>
        </w:rPr>
        <w:t>https://www.vasectomy.org.au/faqs/vasectomy-your-comprehensive-guide/#quickguide</w:t>
      </w:r>
      <w:r>
        <w:rPr>
          <w:rStyle w:val="Hyperlink"/>
          <w:rFonts w:eastAsia="Arial" w:cs="Arial"/>
          <w:sz w:val="20"/>
          <w:szCs w:val="20"/>
        </w:rPr>
        <w:fldChar w:fldCharType="end"/>
      </w:r>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Used AI-assisted translation to make medical booklets available in six languages, supporting users who speak English as a second language. </w:t>
      </w:r>
      <w:r>
        <w:fldChar w:fldCharType="begin"/>
      </w:r>
      <w:r>
        <w:rPr>
          <w:rStyle w:val="Hyperlink"/>
          <w:rFonts w:eastAsia="Arial" w:cs="Arial"/>
          <w:sz w:val="20"/>
          <w:szCs w:val="20"/>
        </w:rPr>
        <w:instrText xml:space="preserve"> HYPERLINK "https://msiaustralia.org.au/translated-booklets/" \l "sedation-information"</w:instrText>
      </w:r>
      <w:r>
        <w:rPr>
          <w:rStyle w:val="Hyperlink"/>
          <w:rFonts w:eastAsia="Arial" w:cs="Arial"/>
          <w:sz w:val="20"/>
          <w:szCs w:val="20"/>
        </w:rPr>
        <w:fldChar w:fldCharType="separate"/>
      </w:r>
      <w:r>
        <w:rPr>
          <w:rStyle w:val="Hyperlink"/>
          <w:rFonts w:eastAsia="Arial" w:cs="Arial"/>
          <w:sz w:val="20"/>
          <w:szCs w:val="20"/>
        </w:rPr>
        <w:t>https://msiaustralia.org.au/translated-booklets/#sedation-information</w:t>
      </w:r>
      <w:r>
        <w:rPr>
          <w:rStyle w:val="Hyperlink"/>
          <w:rFonts w:eastAsia="Arial" w:cs="Arial"/>
          <w:sz w:val="20"/>
          <w:szCs w:val="20"/>
        </w:rPr>
        <w:fldChar w:fldCharType="end"/>
      </w:r>
    </w:p>
    <w:p>
      <w:pPr>
        <w:pStyle w:val="BodyText"/>
        <w:widowControl/>
        <w:numPr>
          <w:ilvl w:val="0"/>
          <w:numId w:val="10"/>
        </w:numPr>
        <w:tabs>
          <w:tab w:val="clear" w:pos="720"/>
          <w:tab w:val="left" w:pos="453" w:leader="none"/>
        </w:tabs>
        <w:suppressAutoHyphens w:val="true"/>
        <w:bidi w:val="0"/>
        <w:spacing w:lineRule="atLeast" w:line="244" w:before="0" w:after="57"/>
        <w:ind w:hanging="283" w:left="680" w:right="0"/>
        <w:jc w:val="left"/>
        <w:rPr/>
      </w:pPr>
      <w:r>
        <w:rPr/>
        <w:t xml:space="preserve">Designed and deployed a website chat feature, providing users with another way to interact with the organisation online. </w:t>
      </w:r>
      <w:hyperlink r:id="rId8">
        <w:r>
          <w:rPr>
            <w:rStyle w:val="Hyperlink"/>
            <w:rFonts w:eastAsia="Arial" w:cs="Arial"/>
            <w:sz w:val="20"/>
            <w:szCs w:val="20"/>
          </w:rPr>
          <w:t>https://msiaustralia.org.au/</w:t>
        </w:r>
      </w:hyperlink>
    </w:p>
    <w:p>
      <w:pPr>
        <w:pStyle w:val="BodyText"/>
        <w:widowControl/>
        <w:numPr>
          <w:ilvl w:val="0"/>
          <w:numId w:val="10"/>
        </w:numPr>
        <w:suppressAutoHyphens w:val="true"/>
        <w:bidi w:val="0"/>
        <w:spacing w:lineRule="atLeast" w:line="244" w:before="0" w:after="57"/>
        <w:ind w:hanging="283" w:left="680" w:right="0"/>
        <w:jc w:val="left"/>
        <w:rPr/>
      </w:pPr>
      <w:r>
        <w:rPr/>
        <w:t>Managed SEO-friendly web content and collaborated with an external SEO/AEO agency on technical optimisation and search visibility.</w:t>
      </w:r>
    </w:p>
    <w:p>
      <w:pPr>
        <w:pStyle w:val="BodyText"/>
        <w:widowControl/>
        <w:numPr>
          <w:ilvl w:val="0"/>
          <w:numId w:val="10"/>
        </w:numPr>
        <w:suppressAutoHyphens w:val="true"/>
        <w:bidi w:val="0"/>
        <w:spacing w:lineRule="atLeast" w:line="244" w:before="0" w:after="57"/>
        <w:ind w:hanging="283" w:left="680" w:right="0"/>
        <w:jc w:val="left"/>
        <w:rPr/>
      </w:pPr>
      <w:r>
        <w:rPr/>
        <w:t>Created an Outlook email signature template supporting 11 role types.</w:t>
      </w:r>
    </w:p>
    <w:p>
      <w:pPr>
        <w:pStyle w:val="BodyText"/>
        <w:widowControl/>
        <w:numPr>
          <w:ilvl w:val="0"/>
          <w:numId w:val="10"/>
        </w:numPr>
        <w:suppressAutoHyphens w:val="true"/>
        <w:bidi w:val="0"/>
        <w:spacing w:lineRule="atLeast" w:line="244" w:before="0" w:after="57"/>
        <w:ind w:hanging="283" w:left="680" w:right="0"/>
        <w:jc w:val="left"/>
        <w:rPr/>
      </w:pPr>
      <w:r>
        <w:rPr/>
        <w:t>Supported staff with CMS publishing, content standards and website governance.</w:t>
      </w:r>
    </w:p>
    <w:p>
      <w:pPr>
        <w:pStyle w:val="Heading3"/>
        <w:bidi w:val="0"/>
        <w:spacing w:lineRule="atLeast" w:line="244" w:before="0" w:after="140"/>
        <w:rPr/>
      </w:pPr>
      <w:r>
        <w:rPr>
          <w:sz w:val="24"/>
          <w:szCs w:val="24"/>
        </w:rPr>
        <w:t>Digital Producer | The New Daily</w:t>
      </w:r>
    </w:p>
    <w:p>
      <w:pPr>
        <w:pStyle w:val="BodyText"/>
        <w:bidi w:val="0"/>
        <w:rPr/>
      </w:pPr>
      <w:r>
        <w:rPr>
          <w:rStyle w:val="Strong"/>
        </w:rPr>
        <w:t>October 2022 – June 2023</w:t>
      </w:r>
    </w:p>
    <w:p>
      <w:pPr>
        <w:pStyle w:val="BodyText"/>
        <w:numPr>
          <w:ilvl w:val="0"/>
          <w:numId w:val="5"/>
        </w:numPr>
        <w:tabs>
          <w:tab w:val="clear" w:pos="720"/>
          <w:tab w:val="left" w:pos="0" w:leader="none"/>
        </w:tabs>
        <w:bidi w:val="0"/>
        <w:spacing w:before="0" w:after="57"/>
        <w:ind w:hanging="283" w:left="709"/>
        <w:rPr/>
      </w:pPr>
      <w:r>
        <w:rPr/>
        <w:t>Published and maintained digital content through the organisation’s content management system.</w:t>
      </w:r>
    </w:p>
    <w:p>
      <w:pPr>
        <w:pStyle w:val="BodyText"/>
        <w:numPr>
          <w:ilvl w:val="0"/>
          <w:numId w:val="5"/>
        </w:numPr>
        <w:tabs>
          <w:tab w:val="clear" w:pos="720"/>
          <w:tab w:val="left" w:pos="0" w:leader="none"/>
        </w:tabs>
        <w:bidi w:val="0"/>
        <w:spacing w:before="0" w:after="57"/>
        <w:ind w:hanging="283" w:left="709"/>
        <w:rPr/>
      </w:pPr>
      <w:r>
        <w:rPr/>
        <w:t>Coordinated digital campaigns and responded to publishing requests from internal stakeholders.</w:t>
      </w:r>
    </w:p>
    <w:p>
      <w:pPr>
        <w:pStyle w:val="BodyText"/>
        <w:numPr>
          <w:ilvl w:val="0"/>
          <w:numId w:val="5"/>
        </w:numPr>
        <w:tabs>
          <w:tab w:val="clear" w:pos="720"/>
          <w:tab w:val="left" w:pos="0" w:leader="none"/>
        </w:tabs>
        <w:bidi w:val="0"/>
        <w:spacing w:before="0" w:after="57"/>
        <w:ind w:hanging="283" w:left="709"/>
        <w:rPr/>
      </w:pPr>
      <w:r>
        <w:rPr/>
        <w:t>Used GA4 to review audience behaviour and inform content decisions.</w:t>
      </w:r>
    </w:p>
    <w:p>
      <w:pPr>
        <w:pStyle w:val="BodyText"/>
        <w:numPr>
          <w:ilvl w:val="0"/>
          <w:numId w:val="5"/>
        </w:numPr>
        <w:tabs>
          <w:tab w:val="clear" w:pos="720"/>
          <w:tab w:val="left" w:pos="0" w:leader="none"/>
        </w:tabs>
        <w:bidi w:val="0"/>
        <w:spacing w:before="0" w:after="57"/>
        <w:ind w:hanging="283" w:left="709"/>
        <w:rPr/>
      </w:pPr>
      <w:r>
        <w:rPr/>
        <w:t>Managed daily Adestra email campaigns and supported email delivery.</w:t>
      </w:r>
    </w:p>
    <w:p>
      <w:pPr>
        <w:pStyle w:val="BodyText"/>
        <w:numPr>
          <w:ilvl w:val="0"/>
          <w:numId w:val="5"/>
        </w:numPr>
        <w:tabs>
          <w:tab w:val="clear" w:pos="720"/>
          <w:tab w:val="left" w:pos="0" w:leader="none"/>
        </w:tabs>
        <w:bidi w:val="0"/>
        <w:spacing w:before="0" w:after="57"/>
        <w:ind w:hanging="283" w:left="709"/>
        <w:rPr/>
      </w:pPr>
      <w:r>
        <w:rPr/>
        <w:t>Administered 1Password access and supported practical digital operations.</w:t>
      </w:r>
    </w:p>
    <w:p>
      <w:pPr>
        <w:pStyle w:val="Heading3"/>
        <w:bidi w:val="0"/>
        <w:spacing w:lineRule="atLeast" w:line="244" w:before="0" w:after="140"/>
        <w:rPr>
          <w:sz w:val="24"/>
          <w:szCs w:val="24"/>
        </w:rPr>
      </w:pPr>
      <w:r>
        <w:rPr>
          <w:sz w:val="24"/>
          <w:szCs w:val="24"/>
        </w:rPr>
        <w:br/>
        <w:t>UI/UX Designer &amp; Developer | Royal Australian College of Surgeons</w:t>
      </w:r>
    </w:p>
    <w:p>
      <w:pPr>
        <w:pStyle w:val="BodyText"/>
        <w:bidi w:val="0"/>
        <w:rPr/>
      </w:pPr>
      <w:r>
        <w:rPr>
          <w:rStyle w:val="Strong"/>
        </w:rPr>
        <w:t>February 2022 – October 2022</w:t>
      </w:r>
    </w:p>
    <w:p>
      <w:pPr>
        <w:pStyle w:val="BodyText"/>
        <w:numPr>
          <w:ilvl w:val="0"/>
          <w:numId w:val="6"/>
        </w:numPr>
        <w:tabs>
          <w:tab w:val="clear" w:pos="720"/>
          <w:tab w:val="left" w:pos="0" w:leader="none"/>
        </w:tabs>
        <w:bidi w:val="0"/>
        <w:spacing w:before="0" w:after="57"/>
        <w:ind w:hanging="283" w:left="709"/>
        <w:rPr/>
      </w:pPr>
      <w:r>
        <w:rPr/>
        <w:t>Designed member portal experiences and interface concepts in Figma.</w:t>
      </w:r>
    </w:p>
    <w:p>
      <w:pPr>
        <w:pStyle w:val="BodyText"/>
        <w:numPr>
          <w:ilvl w:val="0"/>
          <w:numId w:val="6"/>
        </w:numPr>
        <w:tabs>
          <w:tab w:val="clear" w:pos="720"/>
          <w:tab w:val="left" w:pos="0" w:leader="none"/>
        </w:tabs>
        <w:bidi w:val="0"/>
        <w:spacing w:before="0" w:after="57"/>
        <w:ind w:hanging="283" w:left="709"/>
        <w:rPr/>
      </w:pPr>
      <w:r>
        <w:rPr/>
        <w:t>Applied UX and accessibility principles to improve the usability of digital services.</w:t>
      </w:r>
    </w:p>
    <w:p>
      <w:pPr>
        <w:pStyle w:val="BodyText"/>
        <w:numPr>
          <w:ilvl w:val="0"/>
          <w:numId w:val="6"/>
        </w:numPr>
        <w:tabs>
          <w:tab w:val="clear" w:pos="720"/>
          <w:tab w:val="left" w:pos="0" w:leader="none"/>
        </w:tabs>
        <w:bidi w:val="0"/>
        <w:spacing w:before="0" w:after="57"/>
        <w:ind w:hanging="283" w:left="709"/>
        <w:rPr/>
      </w:pPr>
      <w:r>
        <w:rPr/>
        <w:t>Worked on SharePoint intranet experiences and responsive layouts.</w:t>
      </w:r>
    </w:p>
    <w:p>
      <w:pPr>
        <w:pStyle w:val="BodyText"/>
        <w:numPr>
          <w:ilvl w:val="0"/>
          <w:numId w:val="6"/>
        </w:numPr>
        <w:tabs>
          <w:tab w:val="clear" w:pos="720"/>
          <w:tab w:val="left" w:pos="0" w:leader="none"/>
        </w:tabs>
        <w:bidi w:val="0"/>
        <w:spacing w:before="0" w:after="57"/>
        <w:ind w:hanging="283" w:left="709"/>
        <w:rPr/>
      </w:pPr>
      <w:r>
        <w:rPr/>
        <w:t>Diagnosed and resolved a jQuery issue that restored service for more than 7,000 users without requiring a full development sprint.</w:t>
      </w:r>
    </w:p>
    <w:p>
      <w:pPr>
        <w:pStyle w:val="BodyText"/>
        <w:numPr>
          <w:ilvl w:val="0"/>
          <w:numId w:val="6"/>
        </w:numPr>
        <w:tabs>
          <w:tab w:val="clear" w:pos="720"/>
          <w:tab w:val="left" w:pos="0" w:leader="none"/>
        </w:tabs>
        <w:bidi w:val="0"/>
        <w:spacing w:before="0" w:after="57"/>
        <w:ind w:hanging="283" w:left="709"/>
        <w:rPr/>
      </w:pPr>
      <w:r>
        <w:rPr/>
        <w:t xml:space="preserve">Developed responsive layouts using modern CSS techniques, including </w:t>
      </w:r>
      <w:r>
        <w:rPr>
          <w:rStyle w:val="SourceText"/>
        </w:rPr>
        <w:t>calc()</w:t>
      </w:r>
      <w:r>
        <w:rPr/>
        <w:t>.</w:t>
      </w:r>
    </w:p>
    <w:p>
      <w:pPr>
        <w:pStyle w:val="Heading3"/>
        <w:bidi w:val="0"/>
        <w:spacing w:lineRule="atLeast" w:line="244" w:before="0" w:after="140"/>
        <w:rPr>
          <w:sz w:val="24"/>
          <w:szCs w:val="24"/>
        </w:rPr>
      </w:pPr>
      <w:r>
        <w:rPr>
          <w:sz w:val="24"/>
          <w:szCs w:val="24"/>
        </w:rPr>
        <w:br/>
        <w:t>Front-End Developer (Contract) | TALi</w:t>
      </w:r>
    </w:p>
    <w:p>
      <w:pPr>
        <w:pStyle w:val="BodyText"/>
        <w:bidi w:val="0"/>
        <w:rPr/>
      </w:pPr>
      <w:r>
        <w:rPr>
          <w:rStyle w:val="Strong"/>
        </w:rPr>
        <w:t>February 2021 – July 2021</w:t>
      </w:r>
    </w:p>
    <w:p>
      <w:pPr>
        <w:pStyle w:val="BodyText"/>
        <w:numPr>
          <w:ilvl w:val="0"/>
          <w:numId w:val="7"/>
        </w:numPr>
        <w:tabs>
          <w:tab w:val="clear" w:pos="720"/>
          <w:tab w:val="left" w:pos="0" w:leader="none"/>
        </w:tabs>
        <w:bidi w:val="0"/>
        <w:spacing w:before="0" w:after="57"/>
        <w:ind w:hanging="283" w:left="709"/>
        <w:rPr/>
      </w:pPr>
      <w:r>
        <w:rPr/>
        <w:t xml:space="preserve">Investigated and resolved PDF rendering issues by diagnosing web-font and server-side asset problems. </w:t>
      </w:r>
      <w:r>
        <w:fldChar w:fldCharType="begin"/>
      </w:r>
      <w:r>
        <w:rPr>
          <w:rStyle w:val="Hyperlink"/>
          <w:rFonts w:eastAsia="Arial" w:cs="Arial"/>
          <w:sz w:val="20"/>
          <w:szCs w:val="20"/>
        </w:rPr>
        <w:instrText xml:space="preserve"> HYPERLINK "https://richardjclough.github.io/folio/" \l "font-rendering"</w:instrText>
      </w:r>
      <w:r>
        <w:rPr>
          <w:rStyle w:val="Hyperlink"/>
          <w:rFonts w:eastAsia="Arial" w:cs="Arial"/>
          <w:sz w:val="20"/>
          <w:szCs w:val="20"/>
        </w:rPr>
        <w:fldChar w:fldCharType="separate"/>
      </w:r>
      <w:r>
        <w:rPr>
          <w:rStyle w:val="Hyperlink"/>
          <w:rFonts w:eastAsia="Arial" w:cs="Arial"/>
          <w:sz w:val="20"/>
          <w:szCs w:val="20"/>
        </w:rPr>
        <w:t>https://richardjclough.github.io/folio/#font-rendering</w:t>
      </w:r>
      <w:r>
        <w:rPr>
          <w:rStyle w:val="Hyperlink"/>
          <w:rFonts w:eastAsia="Arial" w:cs="Arial"/>
          <w:sz w:val="20"/>
          <w:szCs w:val="20"/>
        </w:rPr>
        <w:fldChar w:fldCharType="end"/>
      </w:r>
    </w:p>
    <w:p>
      <w:pPr>
        <w:pStyle w:val="BodyText"/>
        <w:numPr>
          <w:ilvl w:val="0"/>
          <w:numId w:val="7"/>
        </w:numPr>
        <w:tabs>
          <w:tab w:val="clear" w:pos="720"/>
          <w:tab w:val="left" w:pos="0" w:leader="none"/>
        </w:tabs>
        <w:bidi w:val="0"/>
        <w:spacing w:before="0" w:after="57"/>
        <w:ind w:hanging="283" w:left="709"/>
        <w:rPr/>
      </w:pPr>
      <w:r>
        <w:rPr/>
        <w:t>Supported HubSpot email campaign development and delivery.</w:t>
      </w:r>
    </w:p>
    <w:p>
      <w:pPr>
        <w:pStyle w:val="Heading3"/>
        <w:bidi w:val="0"/>
        <w:spacing w:lineRule="atLeast" w:line="244" w:before="0" w:after="140"/>
        <w:rPr>
          <w:sz w:val="24"/>
          <w:szCs w:val="24"/>
        </w:rPr>
      </w:pPr>
      <w:r>
        <w:rPr>
          <w:sz w:val="24"/>
          <w:szCs w:val="24"/>
        </w:rPr>
        <w:br/>
        <w:t>Web Developer | Outdoor Education Group</w:t>
      </w:r>
    </w:p>
    <w:p>
      <w:pPr>
        <w:pStyle w:val="BodyText"/>
        <w:bidi w:val="0"/>
        <w:rPr/>
      </w:pPr>
      <w:r>
        <w:rPr>
          <w:rStyle w:val="Strong"/>
        </w:rPr>
        <w:t>March 2019 – March 2020</w:t>
      </w:r>
    </w:p>
    <w:p>
      <w:pPr>
        <w:pStyle w:val="BodyText"/>
        <w:numPr>
          <w:ilvl w:val="0"/>
          <w:numId w:val="8"/>
        </w:numPr>
        <w:tabs>
          <w:tab w:val="clear" w:pos="720"/>
          <w:tab w:val="left" w:pos="0" w:leader="none"/>
        </w:tabs>
        <w:bidi w:val="0"/>
        <w:spacing w:before="0" w:after="57"/>
        <w:ind w:hanging="283" w:left="709"/>
        <w:rPr/>
      </w:pPr>
      <w:r>
        <w:rPr/>
        <w:t>Delivered a business-critical Venue Management System end-to-end over six months.</w:t>
      </w:r>
    </w:p>
    <w:p>
      <w:pPr>
        <w:pStyle w:val="BodyText"/>
        <w:numPr>
          <w:ilvl w:val="0"/>
          <w:numId w:val="8"/>
        </w:numPr>
        <w:tabs>
          <w:tab w:val="clear" w:pos="720"/>
          <w:tab w:val="left" w:pos="0" w:leader="none"/>
        </w:tabs>
        <w:bidi w:val="0"/>
        <w:spacing w:before="0" w:after="57"/>
        <w:ind w:hanging="283" w:left="709"/>
        <w:rPr/>
      </w:pPr>
      <w:r>
        <w:rPr/>
        <w:t>Translated user and business requirements into UX flows and interface concepts using Balsamiq.</w:t>
      </w:r>
    </w:p>
    <w:p>
      <w:pPr>
        <w:pStyle w:val="BodyText"/>
        <w:numPr>
          <w:ilvl w:val="0"/>
          <w:numId w:val="8"/>
        </w:numPr>
        <w:tabs>
          <w:tab w:val="clear" w:pos="720"/>
          <w:tab w:val="left" w:pos="0" w:leader="none"/>
        </w:tabs>
        <w:bidi w:val="0"/>
        <w:spacing w:before="0" w:after="57"/>
        <w:ind w:hanging="283" w:left="709"/>
        <w:rPr/>
      </w:pPr>
      <w:r>
        <w:rPr/>
        <w:t>Developed and delivered the production solution using Vue.js, PHP, HTML and CSS.</w:t>
      </w:r>
    </w:p>
    <w:p>
      <w:pPr>
        <w:pStyle w:val="BodyText"/>
        <w:numPr>
          <w:ilvl w:val="0"/>
          <w:numId w:val="8"/>
        </w:numPr>
        <w:tabs>
          <w:tab w:val="clear" w:pos="720"/>
          <w:tab w:val="left" w:pos="0" w:leader="none"/>
        </w:tabs>
        <w:bidi w:val="0"/>
        <w:spacing w:before="0" w:after="57"/>
        <w:ind w:hanging="283" w:left="709"/>
        <w:rPr/>
      </w:pPr>
      <w:r>
        <w:rPr/>
        <w:t>Combined front-end development and practical problem-solving to deliver a functional business system.</w:t>
      </w:r>
    </w:p>
    <w:p>
      <w:pPr>
        <w:pStyle w:val="Heading3"/>
        <w:bidi w:val="0"/>
        <w:spacing w:lineRule="atLeast" w:line="244" w:before="0" w:after="140"/>
        <w:rPr>
          <w:sz w:val="24"/>
          <w:szCs w:val="24"/>
        </w:rPr>
      </w:pPr>
      <w:r>
        <w:rPr>
          <w:sz w:val="24"/>
          <w:szCs w:val="24"/>
        </w:rPr>
        <w:br/>
        <w:t>Front-End Developer | Agency Contracts</w:t>
      </w:r>
    </w:p>
    <w:p>
      <w:pPr>
        <w:pStyle w:val="BodyText"/>
        <w:bidi w:val="0"/>
        <w:rPr/>
      </w:pPr>
      <w:r>
        <w:rPr>
          <w:rStyle w:val="Strong"/>
        </w:rPr>
        <w:t>February 2017 – September 2018</w:t>
      </w:r>
    </w:p>
    <w:p>
      <w:pPr>
        <w:pStyle w:val="BodyText"/>
        <w:bidi w:val="0"/>
        <w:rPr/>
      </w:pPr>
      <w:r>
        <w:rPr/>
        <w:t>Delivered front-end development and digital campaign work across retail, travel and other client environments, including Jetstar, Cotton On, Priceline and Salesforce-related campaign projects.</w:t>
      </w:r>
    </w:p>
    <w:p>
      <w:pPr>
        <w:pStyle w:val="BodyText"/>
        <w:numPr>
          <w:ilvl w:val="0"/>
          <w:numId w:val="9"/>
        </w:numPr>
        <w:tabs>
          <w:tab w:val="clear" w:pos="720"/>
          <w:tab w:val="left" w:pos="0" w:leader="none"/>
        </w:tabs>
        <w:bidi w:val="0"/>
        <w:spacing w:before="0" w:after="57"/>
        <w:ind w:hanging="283" w:left="709"/>
        <w:rPr/>
      </w:pPr>
      <w:r>
        <w:rPr/>
        <w:t>Built responsive Sitecore email templates for Jetstar.</w:t>
      </w:r>
    </w:p>
    <w:p>
      <w:pPr>
        <w:pStyle w:val="BodyText"/>
        <w:numPr>
          <w:ilvl w:val="0"/>
          <w:numId w:val="9"/>
        </w:numPr>
        <w:tabs>
          <w:tab w:val="clear" w:pos="720"/>
          <w:tab w:val="left" w:pos="0" w:leader="none"/>
        </w:tabs>
        <w:bidi w:val="0"/>
        <w:spacing w:before="0" w:after="57"/>
        <w:ind w:hanging="283" w:left="709"/>
        <w:rPr/>
      </w:pPr>
      <w:r>
        <w:rPr/>
        <w:t>Supported personalised Salesforce Marketing Cloud campaigns for Priceline, including work across nine campaign designs and AMPscript-driven content for a subscriber audience of more than two million.</w:t>
      </w:r>
    </w:p>
    <w:p>
      <w:pPr>
        <w:pStyle w:val="BodyText"/>
        <w:numPr>
          <w:ilvl w:val="0"/>
          <w:numId w:val="9"/>
        </w:numPr>
        <w:tabs>
          <w:tab w:val="clear" w:pos="720"/>
          <w:tab w:val="left" w:pos="0" w:leader="none"/>
        </w:tabs>
        <w:bidi w:val="0"/>
        <w:spacing w:before="0" w:after="57"/>
        <w:ind w:hanging="283" w:left="709"/>
        <w:rPr/>
      </w:pPr>
      <w:r>
        <w:rPr/>
        <w:t>Developed eCommerce and landing-page experiences for Factorie during its Australian and New Zealand rebrand.</w:t>
      </w:r>
    </w:p>
    <w:p>
      <w:pPr>
        <w:pStyle w:val="BodyText"/>
        <w:numPr>
          <w:ilvl w:val="0"/>
          <w:numId w:val="9"/>
        </w:numPr>
        <w:tabs>
          <w:tab w:val="clear" w:pos="720"/>
          <w:tab w:val="left" w:pos="0" w:leader="none"/>
        </w:tabs>
        <w:bidi w:val="0"/>
        <w:spacing w:before="0" w:after="57"/>
        <w:ind w:hanging="283" w:left="709"/>
        <w:rPr/>
      </w:pPr>
      <w:r>
        <w:rPr/>
        <w:t>Supported personalised email and SMS content for banking-related campaigns.</w:t>
      </w:r>
    </w:p>
    <w:p>
      <w:pPr>
        <w:pStyle w:val="Normal"/>
        <w:bidi w:val="0"/>
        <w:rPr/>
      </w:pPr>
      <w:r>
        <w:rPr/>
      </w:r>
      <w:r>
        <w:br w:type="page"/>
      </w:r>
    </w:p>
    <w:p>
      <w:pPr>
        <w:pStyle w:val="Heading3"/>
        <w:bidi w:val="0"/>
        <w:spacing w:before="0" w:after="113"/>
        <w:rPr/>
      </w:pPr>
      <w:r>
        <w:rPr/>
        <w:t>TECHNICAL SKILLS</w:t>
      </w:r>
    </w:p>
    <w:p>
      <w:pPr>
        <w:pStyle w:val="BodyText"/>
        <w:bidi w:val="0"/>
        <w:rPr/>
      </w:pPr>
      <w:r>
        <w:rPr>
          <w:rStyle w:val="Strong"/>
        </w:rPr>
        <w:t>Website Management &amp; CMS:</w:t>
      </w:r>
      <w:r>
        <w:rPr/>
        <w:t xml:space="preserve"> WordPress, Divi, Elementor, Sitecore, Gravity Forms, SharePoint, Cloudflare, CMS administration, publishing governance and quality assurance.</w:t>
      </w:r>
    </w:p>
    <w:p>
      <w:pPr>
        <w:pStyle w:val="BodyText"/>
        <w:bidi w:val="0"/>
        <w:rPr/>
      </w:pPr>
      <w:r>
        <w:rPr>
          <w:rStyle w:val="Strong"/>
        </w:rPr>
        <w:t>UX/UI &amp; Design:</w:t>
      </w:r>
      <w:r>
        <w:rPr/>
        <w:t xml:space="preserve"> Figma, Adobe Creative Suite, Canva, Affinity, Balsamiq, responsive design, prototyping, accessibility and WCAG principles.</w:t>
      </w:r>
    </w:p>
    <w:p>
      <w:pPr>
        <w:pStyle w:val="BodyText"/>
        <w:bidi w:val="0"/>
        <w:rPr/>
      </w:pPr>
      <w:r>
        <w:rPr>
          <w:rStyle w:val="Strong"/>
        </w:rPr>
        <w:t>Content, SEO &amp; Analytics:</w:t>
      </w:r>
      <w:r>
        <w:rPr/>
        <w:t xml:space="preserve"> GA4, Google Search Console, SEO, AEO collaboration, A/B testing, heat-map analysis, content optimisation and digital publishing.</w:t>
      </w:r>
    </w:p>
    <w:p>
      <w:pPr>
        <w:pStyle w:val="BodyText"/>
        <w:bidi w:val="0"/>
        <w:rPr/>
      </w:pPr>
      <w:r>
        <w:rPr>
          <w:rStyle w:val="Strong"/>
        </w:rPr>
        <w:t>Digital Campaigns &amp; Communications:</w:t>
      </w:r>
      <w:r>
        <w:rPr/>
        <w:t xml:space="preserve"> Salesforce Marketing Cloud, HubSpot, Adestra, email campaign production and campaign content.</w:t>
      </w:r>
    </w:p>
    <w:p>
      <w:pPr>
        <w:pStyle w:val="BodyText"/>
        <w:bidi w:val="0"/>
        <w:rPr/>
      </w:pPr>
      <w:r>
        <w:rPr>
          <w:rStyle w:val="Strong"/>
        </w:rPr>
        <w:t>Front-End Development &amp; Integration:</w:t>
      </w:r>
      <w:r>
        <w:rPr/>
        <w:t xml:space="preserve"> HTML, CSS, JavaScript, jQuery, Vue.js, PHP, REST APIs, Google Maps API, Google Apps Script, Git and Postman.</w:t>
      </w:r>
    </w:p>
    <w:p>
      <w:pPr>
        <w:pStyle w:val="BodyText"/>
        <w:bidi w:val="0"/>
        <w:rPr/>
      </w:pPr>
      <w:r>
        <w:rPr>
          <w:rStyle w:val="Strong"/>
        </w:rPr>
        <w:t>Platforms &amp; Collaboration:</w:t>
      </w:r>
      <w:r>
        <w:rPr/>
        <w:t xml:space="preserve"> Google Business Profile, 1Password, Jira, Confluence, Monday.com and Azure DevOps.</w:t>
      </w:r>
    </w:p>
    <w:p>
      <w:pPr>
        <w:pStyle w:val="BodyText"/>
        <w:bidi w:val="0"/>
        <w:rPr/>
      </w:pPr>
      <w:r>
        <w:rPr>
          <w:rStyle w:val="Strong"/>
        </w:rPr>
        <w:t>AI &amp; Automation:</w:t>
      </w:r>
      <w:r>
        <w:rPr/>
        <w:t xml:space="preserve"> Claude, Microsoft Copilot, AI-assisted translation and workflow automation.</w:t>
      </w:r>
    </w:p>
    <w:p>
      <w:pPr>
        <w:pStyle w:val="Heading3"/>
        <w:bidi w:val="0"/>
        <w:rPr/>
      </w:pPr>
      <w:r>
        <w:rPr/>
        <w:t>EDUCATION</w:t>
      </w:r>
    </w:p>
    <w:p>
      <w:pPr>
        <w:pStyle w:val="BodyText"/>
        <w:bidi w:val="0"/>
        <w:rPr/>
      </w:pPr>
      <w:r>
        <w:rPr>
          <w:rStyle w:val="Strong"/>
        </w:rPr>
        <w:t>Advanced Diploma of Electronic Design</w:t>
      </w:r>
      <w:r>
        <w:rPr/>
        <w:br/>
        <w:t>Victoria University, Melbourne</w:t>
      </w:r>
    </w:p>
    <w:p>
      <w:pPr>
        <w:pStyle w:val="Heading3"/>
        <w:bidi w:val="0"/>
        <w:rPr/>
      </w:pPr>
      <w:r>
        <w:rPr/>
        <w:t>PROFESSIONAL DEVELOPMENT</w:t>
      </w:r>
    </w:p>
    <w:p>
      <w:pPr>
        <w:pStyle w:val="BodyText"/>
        <w:bidi w:val="0"/>
        <w:rPr/>
      </w:pPr>
      <w:r>
        <w:rPr/>
        <w:t>UX Bootcamp - General Assembly</w:t>
        <w:br/>
        <w:t>Additional short courses and training in Laravel, React/Redux, Node/Express, Angular, JavaScript REST APIs, TypeScript, AWS Developer and Vue.js Fundamentals.</w:t>
      </w:r>
    </w:p>
    <w:p>
      <w:pPr>
        <w:pStyle w:val="Heading3"/>
        <w:bidi w:val="0"/>
        <w:rPr/>
      </w:pPr>
      <w:r>
        <w:rPr/>
        <w:t>SIDE PROJECTS</w:t>
      </w:r>
    </w:p>
    <w:p>
      <w:pPr>
        <w:pStyle w:val="BodyText"/>
        <w:bidi w:val="0"/>
        <w:rPr/>
      </w:pPr>
      <w:r>
        <w:rPr>
          <w:rStyle w:val="Strong"/>
        </w:rPr>
        <w:t>F1 Tipping Reminder Automation</w:t>
      </w:r>
      <w:r>
        <w:rPr/>
        <w:br/>
        <w:t>Built an email reminder automation using Google Apps Script.</w:t>
        <w:br/>
      </w:r>
      <w:hyperlink r:id="rId9">
        <w:r>
          <w:rPr>
            <w:rStyle w:val="Hyperlink"/>
          </w:rPr>
          <w:t>https://lnkd.in/p/gXWdr_Ks</w:t>
        </w:r>
      </w:hyperlink>
    </w:p>
    <w:p>
      <w:pPr>
        <w:pStyle w:val="BodyText"/>
        <w:bidi w:val="0"/>
        <w:rPr/>
      </w:pPr>
      <w:r>
        <w:rPr>
          <w:rStyle w:val="Strong"/>
        </w:rPr>
        <w:t>Raspberry Pi Media Server</w:t>
      </w:r>
      <w:r>
        <w:rPr/>
        <w:br/>
        <w:t>Set up a Raspberry Pi-based Kodi media server as a personal technology project.</w:t>
        <w:br/>
      </w:r>
      <w:hyperlink r:id="rId10">
        <w:r>
          <w:rPr>
            <w:rStyle w:val="Hyperlink"/>
          </w:rPr>
          <w:t>https://kodi.wiki/view/HOW-TO:Install_Kodi_on_Raspberry_Pi</w:t>
        </w:r>
      </w:hyperlink>
    </w:p>
    <w:p>
      <w:pPr>
        <w:pStyle w:val="Heading3"/>
        <w:bidi w:val="0"/>
        <w:rPr/>
      </w:pPr>
      <w:r>
        <w:rPr/>
        <w:t>VOLUNTEERING</w:t>
      </w:r>
    </w:p>
    <w:p>
      <w:pPr>
        <w:pStyle w:val="BodyText"/>
        <w:bidi w:val="0"/>
        <w:rPr/>
      </w:pPr>
      <w:r>
        <w:rPr/>
        <w:t>Robyn’s Nest Animal Rescue, Asylum Seekers Resource Centre, SAIL, Melbourne Open House</w:t>
      </w:r>
    </w:p>
    <w:p>
      <w:pPr>
        <w:pStyle w:val="Heading3"/>
        <w:bidi w:val="0"/>
        <w:rPr/>
      </w:pPr>
      <w:r>
        <w:rPr/>
        <w:t>INTERESTS</w:t>
      </w:r>
    </w:p>
    <w:p>
      <w:pPr>
        <w:pStyle w:val="BodyText"/>
        <w:bidi w:val="0"/>
        <w:rPr/>
      </w:pPr>
      <w:r>
        <w:rPr/>
        <w:t>Cycling, surfing, snowboarding, hiking (Overland Track Tasmania), trekking (Annapurna Base Camp), and swimming. Melbourne Marathon participant in 2013 and 2014.</w:t>
      </w:r>
    </w:p>
    <w:p>
      <w:pPr>
        <w:pStyle w:val="BodyText"/>
        <w:bidi w:val="0"/>
        <w:spacing w:before="0" w:after="140"/>
        <w:rPr>
          <w:rFonts w:ascii="Arial" w:hAnsi="Arial"/>
        </w:rPr>
      </w:pPr>
      <w:r>
        <w:rPr/>
      </w:r>
    </w:p>
    <w:sectPr>
      <w:type w:val="nextPage"/>
      <w:pgSz w:w="11906" w:h="16838"/>
      <w:pgMar w:left="1020" w:right="1020" w:gutter="0" w:header="0" w:top="964" w:footer="0" w:bottom="9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697"/>
        </w:tabs>
        <w:ind w:left="697" w:hanging="360"/>
      </w:pPr>
      <w:rPr>
        <w:rFonts w:ascii="Symbol" w:hAnsi="Symbol" w:cs="Symbol" w:hint="default"/>
      </w:rPr>
    </w:lvl>
    <w:lvl w:ilvl="1">
      <w:start w:val="1"/>
      <w:numFmt w:val="bullet"/>
      <w:lvlText w:val="◦"/>
      <w:lvlJc w:val="left"/>
      <w:pPr>
        <w:tabs>
          <w:tab w:val="num" w:pos="1057"/>
        </w:tabs>
        <w:ind w:left="1057" w:hanging="360"/>
      </w:pPr>
      <w:rPr>
        <w:rFonts w:ascii="OpenSymbol" w:hAnsi="OpenSymbol" w:cs="OpenSymbol" w:hint="default"/>
      </w:rPr>
    </w:lvl>
    <w:lvl w:ilvl="2">
      <w:start w:val="1"/>
      <w:numFmt w:val="bullet"/>
      <w:lvlText w:val="▪"/>
      <w:lvlJc w:val="left"/>
      <w:pPr>
        <w:tabs>
          <w:tab w:val="num" w:pos="1417"/>
        </w:tabs>
        <w:ind w:left="1417" w:hanging="360"/>
      </w:pPr>
      <w:rPr>
        <w:rFonts w:ascii="OpenSymbol" w:hAnsi="OpenSymbol" w:cs="OpenSymbol" w:hint="default"/>
      </w:rPr>
    </w:lvl>
    <w:lvl w:ilvl="3">
      <w:start w:val="1"/>
      <w:numFmt w:val="bullet"/>
      <w:lvlText w:val=""/>
      <w:lvlJc w:val="left"/>
      <w:pPr>
        <w:tabs>
          <w:tab w:val="num" w:pos="1777"/>
        </w:tabs>
        <w:ind w:left="1777" w:hanging="360"/>
      </w:pPr>
      <w:rPr>
        <w:rFonts w:ascii="Symbol" w:hAnsi="Symbol" w:cs="Symbol" w:hint="default"/>
      </w:rPr>
    </w:lvl>
    <w:lvl w:ilvl="4">
      <w:start w:val="1"/>
      <w:numFmt w:val="bullet"/>
      <w:lvlText w:val="◦"/>
      <w:lvlJc w:val="left"/>
      <w:pPr>
        <w:tabs>
          <w:tab w:val="num" w:pos="2137"/>
        </w:tabs>
        <w:ind w:left="2137" w:hanging="360"/>
      </w:pPr>
      <w:rPr>
        <w:rFonts w:ascii="OpenSymbol" w:hAnsi="OpenSymbol" w:cs="OpenSymbol" w:hint="default"/>
      </w:rPr>
    </w:lvl>
    <w:lvl w:ilvl="5">
      <w:start w:val="1"/>
      <w:numFmt w:val="bullet"/>
      <w:lvlText w:val="▪"/>
      <w:lvlJc w:val="left"/>
      <w:pPr>
        <w:tabs>
          <w:tab w:val="num" w:pos="2497"/>
        </w:tabs>
        <w:ind w:left="2497" w:hanging="360"/>
      </w:pPr>
      <w:rPr>
        <w:rFonts w:ascii="OpenSymbol" w:hAnsi="OpenSymbol" w:cs="OpenSymbol" w:hint="default"/>
      </w:rPr>
    </w:lvl>
    <w:lvl w:ilvl="6">
      <w:start w:val="1"/>
      <w:numFmt w:val="bullet"/>
      <w:lvlText w:val=""/>
      <w:lvlJc w:val="left"/>
      <w:pPr>
        <w:tabs>
          <w:tab w:val="num" w:pos="2857"/>
        </w:tabs>
        <w:ind w:left="2857" w:hanging="360"/>
      </w:pPr>
      <w:rPr>
        <w:rFonts w:ascii="Symbol" w:hAnsi="Symbol" w:cs="Symbol" w:hint="default"/>
      </w:rPr>
    </w:lvl>
    <w:lvl w:ilvl="7">
      <w:start w:val="1"/>
      <w:numFmt w:val="bullet"/>
      <w:lvlText w:val="◦"/>
      <w:lvlJc w:val="left"/>
      <w:pPr>
        <w:tabs>
          <w:tab w:val="num" w:pos="3217"/>
        </w:tabs>
        <w:ind w:left="3217" w:hanging="360"/>
      </w:pPr>
      <w:rPr>
        <w:rFonts w:ascii="OpenSymbol" w:hAnsi="OpenSymbol" w:cs="OpenSymbol" w:hint="default"/>
      </w:rPr>
    </w:lvl>
    <w:lvl w:ilvl="8">
      <w:start w:val="1"/>
      <w:numFmt w:val="bullet"/>
      <w:lvlText w:val="▪"/>
      <w:lvlJc w:val="left"/>
      <w:pPr>
        <w:tabs>
          <w:tab w:val="num" w:pos="3577"/>
        </w:tabs>
        <w:ind w:left="3577"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75"/>
  <w:defaultTabStop w:val="720"/>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AU"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pBdr>
        <w:top w:val="single" w:sz="18" w:space="0" w:color="729FCF"/>
        <w:bottom w:val="single" w:sz="12" w:space="0" w:color="729FCF"/>
      </w:pBdr>
      <w:shd w:val="clear" w:fill="729FCF"/>
      <w:tabs>
        <w:tab w:val="clear" w:pos="720"/>
      </w:tabs>
      <w:spacing w:lineRule="auto" w:line="240" w:before="0" w:after="0"/>
      <w:ind w:firstLine="113" w:left="0" w:right="0"/>
      <w:outlineLvl w:val="1"/>
    </w:pPr>
    <w:rPr>
      <w:rFonts w:ascii="Arial" w:hAnsi="Arial" w:eastAsia="Songti SC" w:cs="Arial Unicode MS"/>
      <w:b/>
      <w:bCs/>
      <w:color w:val="FFFFFF"/>
      <w:position w:val="0"/>
      <w:sz w:val="44"/>
      <w:szCs w:val="36"/>
      <w:vertAlign w:val="baseline"/>
    </w:rPr>
  </w:style>
  <w:style w:type="paragraph" w:styleId="Heading3">
    <w:name w:val="heading 3"/>
    <w:basedOn w:val="Heading"/>
    <w:next w:val="BodyText"/>
    <w:qFormat/>
    <w:pPr>
      <w:pBdr>
        <w:bottom w:val="single" w:sz="18" w:space="1" w:color="3465A4"/>
      </w:pBdr>
      <w:spacing w:before="283" w:after="113"/>
      <w:outlineLvl w:val="2"/>
    </w:pPr>
    <w:rPr>
      <w:rFonts w:ascii="Arial" w:hAnsi="Arial" w:eastAsia="Songti SC" w:cs="Arial Unicode MS"/>
      <w:b/>
      <w:bCs/>
      <w:sz w:val="28"/>
      <w:szCs w:val="28"/>
    </w:rPr>
  </w:style>
  <w:style w:type="character" w:styleId="Strong">
    <w:name w:val="Strong"/>
    <w:qFormat/>
    <w:rPr>
      <w:b/>
      <w:bCs/>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tLeast" w:line="244" w:before="0" w:after="140"/>
    </w:pPr>
    <w:rPr>
      <w:rFonts w:ascii="Arial" w:hAnsi="Arial"/>
      <w:sz w:val="20"/>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Illustration">
    <w:name w:val="Illustration"/>
    <w:basedOn w:val="Caption"/>
    <w:pPr/>
    <w:rPr/>
  </w:style>
  <w:style w:type="paragraph" w:styleId="FrameContents">
    <w:name w:val="Frame Contents"/>
    <w:basedOn w:val="Normal"/>
    <w:pPr/>
    <w:rPr/>
  </w:style>
  <w:style w:type="paragraph" w:styleId="Heading3nounderline">
    <w:name w:val="Heading 3 no underline"/>
    <w:basedOn w:val="Heading3"/>
    <w:pPr>
      <w:pBdr>
        <w:bottom w:val="nil"/>
      </w:pBd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ichardjclough@gmail.com" TargetMode="External"/><Relationship Id="rId3" Type="http://schemas.openxmlformats.org/officeDocument/2006/relationships/hyperlink" Target="https://linkedin.com/in/richard-clough" TargetMode="External"/><Relationship Id="rId4" Type="http://schemas.openxmlformats.org/officeDocument/2006/relationships/hyperlink" Target="https://richardjclough.github.io/folio" TargetMode="External"/><Relationship Id="rId5" Type="http://schemas.openxmlformats.org/officeDocument/2006/relationships/hyperlink" Target="https://dev.msiaustralia.org.au/costs-and-prices-button-tabs/" TargetMode="External"/><Relationship Id="rId6" Type="http://schemas.openxmlformats.org/officeDocument/2006/relationships/hyperlink" Target="https://www.msiaustralia.org.au/find-a-clinic/" TargetMode="External"/><Relationship Id="rId7" Type="http://schemas.openxmlformats.org/officeDocument/2006/relationships/hyperlink" Target="https://www.msiaustralia.org.au/call-back-register-form/" TargetMode="External"/><Relationship Id="rId8" Type="http://schemas.openxmlformats.org/officeDocument/2006/relationships/hyperlink" Target="https://msiaustralia.org.au/" TargetMode="External"/><Relationship Id="rId9" Type="http://schemas.openxmlformats.org/officeDocument/2006/relationships/hyperlink" Target="https://lnkd.in/p/gXWdr_Ks" TargetMode="External"/><Relationship Id="rId10" Type="http://schemas.openxmlformats.org/officeDocument/2006/relationships/hyperlink" Target="https://kodi.wiki/view/HOW-TO:Install_Kodi_on_Raspberry_Pi"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1637</TotalTime>
  <Application>LibreOffice/26.8.0.3$MacOSX_X86_64 LibreOffice_project/bce0998afefdbc355585ca324285661a2170ba77</Application>
  <AppVersion>15.0000</AppVersion>
  <Pages>4</Pages>
  <Words>1261</Words>
  <Characters>8813</Characters>
  <CharactersWithSpaces>9934</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2026-10-12T11:43:31Z</dcterms:created>
  <dc:creator/>
  <dc:description/>
  <dc:language>en-AU</dc:language>
  <cp:lastModifiedBy/>
  <cp:lastPrinted>2026-10-14T16:57:19Z</cp:lastPrinted>
  <dcterms:modified xsi:type="dcterms:W3CDTF">2026-10-15T18:32:55Z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