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>
          <w:rFonts w:eastAsia="Arial" w:cs="Arial"/>
          <w:b/>
          <w:bCs/>
          <w:color w:val="1F4E79"/>
          <w:sz w:val="40"/>
          <w:szCs w:val="40"/>
        </w:rPr>
        <w:t>RICHARD CLOUGH</w:t>
      </w:r>
    </w:p>
    <w:p>
      <w:pPr>
        <w:pStyle w:val="Normal"/>
        <w:spacing w:before="0" w:after="60"/>
        <w:rPr/>
      </w:pPr>
      <w:r>
        <w:rPr>
          <w:rFonts w:eastAsia="Arial" w:cs="Arial"/>
          <w:color w:val="555555"/>
          <w:sz w:val="22"/>
          <w:szCs w:val="22"/>
        </w:rPr>
        <w:t>Digital Experience Designer &amp; UI/UX Practitioner  |  Website Manager  |  Front-End Developer</w:t>
      </w:r>
    </w:p>
    <w:p>
      <w:pPr>
        <w:pStyle w:val="Normal"/>
        <w:spacing w:before="0" w:after="60"/>
        <w:rPr/>
      </w:pPr>
      <w:r>
        <w:rPr>
          <w:rFonts w:eastAsia="Arial" w:cs="Arial"/>
          <w:color w:val="555555"/>
          <w:sz w:val="20"/>
          <w:szCs w:val="20"/>
        </w:rPr>
        <w:t>Melbourne, Australia  |  0402 942 708</w:t>
      </w:r>
    </w:p>
    <w:p>
      <w:pPr>
        <w:pStyle w:val="Normal"/>
        <w:pBdr>
          <w:bottom w:val="single" w:sz="4" w:space="1" w:color="1F4E79"/>
        </w:pBdr>
        <w:spacing w:before="0" w:after="160"/>
        <w:rPr/>
      </w:pPr>
      <w:r>
        <w:rPr>
          <w:rFonts w:eastAsia="Arial" w:cs="Arial"/>
          <w:color w:val="000000"/>
          <w:sz w:val="20"/>
          <w:szCs w:val="20"/>
          <w:u w:val="none"/>
        </w:rPr>
        <w:t xml:space="preserve">LinkedIn </w:t>
      </w:r>
      <w:hyperlink r:id="rId2">
        <w:r>
          <w:rPr>
            <w:rStyle w:val="Hyperlink"/>
            <w:rFonts w:eastAsia="Arial" w:cs="Arial"/>
            <w:color w:val="000000"/>
            <w:sz w:val="20"/>
            <w:szCs w:val="20"/>
            <w:u w:val="single"/>
          </w:rPr>
          <w:t>https://linkedin.com/in/richard-clough</w:t>
        </w:r>
      </w:hyperlink>
      <w:r>
        <w:rPr>
          <w:rFonts w:eastAsia="Arial" w:cs="Arial"/>
          <w:color w:val="000000"/>
          <w:sz w:val="20"/>
          <w:szCs w:val="20"/>
          <w:u w:val="none"/>
        </w:rPr>
        <w:t xml:space="preserve">  |  Folio </w:t>
      </w:r>
      <w:hyperlink r:id="rId3">
        <w:r>
          <w:rPr>
            <w:rStyle w:val="Hyperlink"/>
            <w:rFonts w:eastAsia="Arial" w:cs="Arial"/>
            <w:color w:val="000000"/>
            <w:sz w:val="20"/>
            <w:szCs w:val="20"/>
            <w:u w:val="single"/>
          </w:rPr>
          <w:t>https://richardjclough.github.io/folio</w:t>
        </w:r>
      </w:hyperlink>
      <w:r>
        <w:rPr>
          <w:rFonts w:eastAsia="Arial" w:cs="Arial"/>
          <w:color w:val="555555"/>
          <w:sz w:val="20"/>
          <w:szCs w:val="20"/>
        </w:rPr>
        <w:br/>
      </w:r>
      <w:r>
        <w:rPr>
          <w:rFonts w:eastAsia="Arial" w:cs="Arial"/>
          <w:b/>
          <w:bCs/>
          <w:color w:val="1F4E79"/>
          <w:sz w:val="24"/>
          <w:szCs w:val="24"/>
        </w:rPr>
        <w:br/>
        <w:br/>
        <w:t>SUMMARY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 xml:space="preserve">Digital Experience Designer and UI/UX practitioner with 7+ years delivering user-centred web solutions across Healthcare, Media, Retail, EdTech, and Not-for-Profit. Experienced in the full design and delivery cycle, from UX research, Figma prototyping, and information architecture through to hands-on front-end development, QA, and deployment. Equally comfortable owning digital </w:t>
      </w:r>
      <w:r>
        <w:rPr>
          <w:rFonts w:eastAsia="Arial" w:cs="Arial"/>
          <w:color w:val="1A1A1A"/>
          <w:sz w:val="20"/>
          <w:szCs w:val="20"/>
        </w:rPr>
        <w:t>p</w:t>
      </w:r>
      <w:r>
        <w:rPr>
          <w:rFonts w:eastAsia="Arial" w:cs="Arial"/>
          <w:color w:val="1A1A1A"/>
          <w:sz w:val="20"/>
          <w:szCs w:val="20"/>
        </w:rPr>
        <w:t>latforms</w:t>
      </w:r>
      <w:r>
        <w:rPr>
          <w:rFonts w:eastAsia="Arial" w:cs="Arial"/>
          <w:color w:val="1A1A1A"/>
          <w:sz w:val="20"/>
          <w:szCs w:val="20"/>
        </w:rPr>
        <w:t xml:space="preserve"> end-to-end as a Website Manager or embedded as a UI/UX designer within a cross-functional team. A natural problem-solver who identifies gaps in the user experience and builds practical, creative solutions, evidenced by a portfolio of live work at </w:t>
      </w:r>
      <w:r>
        <w:fldChar w:fldCharType="begin"/>
      </w:r>
      <w:r>
        <w:rPr>
          <w:rStyle w:val="Hyperlink"/>
          <w:rFonts w:eastAsia="Arial" w:cs="Arial"/>
          <w:color w:val="1A1A1A"/>
          <w:sz w:val="20"/>
          <w:szCs w:val="20"/>
        </w:rPr>
        <w:instrText xml:space="preserve"> HYPERLINK "https://richardjclough.github.io/folio/" \l "web"</w:instrTex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separate"/>
      </w:r>
      <w:r>
        <w:rPr>
          <w:rStyle w:val="Hyperlink"/>
          <w:rFonts w:eastAsia="Arial" w:cs="Arial"/>
          <w:color w:val="1A1A1A"/>
          <w:sz w:val="20"/>
          <w:szCs w:val="20"/>
        </w:rPr>
        <w:t>https://richardjclough.github.io/folio/#web</w: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. Skilled across CMS platforms, accessibility standards (WCAG), SEO, GA4 analytics, and AI-assisted development, with a consistent focus on building digital experiences that genuinely work for the people using them.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SKILLS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UI/UX Design &amp; Digital Experience</w:t>
      </w:r>
    </w:p>
    <w:p>
      <w:pPr>
        <w:pStyle w:val="ListParagraph"/>
        <w:numPr>
          <w:ilvl w:val="0"/>
          <w:numId w:val="8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UX research &amp; human-centred design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Figma, prototyping &amp; information architecture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Accessibility standards (WCAG 2.2)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Design systems &amp; brand guideline adherence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CRO, A/B testing &amp; GA4 analytics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Customer journey mapping &amp; conversion optimisation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Design-to-implementation (concept to launch)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Adobe Creative Suite &amp; video editing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Responsive &amp; mobile web design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User testing &amp; behavioural data analysis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Interactive &amp; engagement-focused design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SEO, AEO &amp; content governance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Website Management &amp; Digital Operations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End-to-end website strategy &amp; management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Stakeholder management &amp; requirements translation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CMS management (WordPress, Salesforce, Sitecore)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Technical SEO &amp; AEO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Gravity Forms, Cloudflare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Google Analytics / GA4, Google Search Console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Digital governance, QA &amp; publishing workflows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SharePoint, 1Password administration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Agency &amp; vendor management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 xml:space="preserve">Agile delivery &amp; sprint planning (Jira, </w:t>
      </w:r>
      <w:r>
        <w:rPr>
          <w:rFonts w:eastAsia="Arial" w:cs="Arial"/>
          <w:color w:val="000000"/>
          <w:sz w:val="20"/>
          <w:szCs w:val="20"/>
        </w:rPr>
        <w:t>Confluence</w:t>
      </w:r>
      <w:r>
        <w:rPr>
          <w:rFonts w:eastAsia="Arial" w:cs="Arial"/>
          <w:color w:val="000000"/>
          <w:sz w:val="20"/>
          <w:szCs w:val="20"/>
        </w:rPr>
        <w:t>)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Google Business Profile management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AI tooling, prompting &amp; workflow integration (Claude, Copilot)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Front-End Development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HTML &amp; CSS, JavaScript &amp; jQuery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WordPress (Divi, Elementor)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Vue.js, PHP, Git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HubSpot, Adestra, Azure DevOps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API integration (Google Maps API, REST APIs)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color w:val="000000"/>
        </w:rPr>
        <w:t>Balsamiq, Postman, Monday.com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PROFESSIONAL EXPERIENCE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Website Manager</w:t>
      </w:r>
      <w:r>
        <w:rPr>
          <w:rFonts w:eastAsia="Arial" w:cs="Arial"/>
          <w:color w:val="555555"/>
          <w:sz w:val="22"/>
          <w:szCs w:val="22"/>
        </w:rPr>
        <w:t xml:space="preserve">  |  MSI Australia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Sep 2023 - Jun 2026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Sole digital experience owner across three interconnected websites for a national reproductive healthcare organisation, applying UI/UX design, front-end development, and creative problem-solving to build digital experiences that improved patient access to healthcare services.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Applied human-centred design and GA4 A/B testing to redesign a high-traffic costs and pricing page, delivering two Figma-prototyped layout variants and using behavioural data to identify the approach that best reduced friction and improved conversion for prospective patients.</w:t>
      </w:r>
    </w:p>
    <w:p>
      <w:pPr>
        <w:pStyle w:val="ListParagraph"/>
        <w:numPr>
          <w:ilvl w:val="0"/>
          <w:numId w:val="1"/>
        </w:numPr>
        <w:bidi w:val="0"/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Demonstrated creative problem-solving across a range of complex digital challenges: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 combined Google Maps clinic locator integrating Google Business Profile data (</w:t>
      </w:r>
      <w:r>
        <w:fldChar w:fldCharType="begin"/>
      </w:r>
      <w:r>
        <w:rPr>
          <w:rStyle w:val="Hyperlink"/>
          <w:rFonts w:eastAsia="Arial" w:cs="Arial"/>
          <w:color w:val="1A1A1A"/>
          <w:sz w:val="20"/>
          <w:szCs w:val="20"/>
        </w:rPr>
        <w:instrText xml:space="preserve"> HYPERLINK "https://vasectomy.org.au/locations/vic/melbourne/" \l "location"</w:instrTex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separate"/>
      </w:r>
      <w:r>
        <w:rPr>
          <w:rStyle w:val="Hyperlink"/>
          <w:rFonts w:eastAsia="Arial" w:cs="Arial"/>
          <w:color w:val="1A1A1A"/>
          <w:sz w:val="20"/>
          <w:szCs w:val="20"/>
        </w:rPr>
        <w:t>https://vasectomy.org.au/locations/vic/melbourne/#location</w: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Designed and deployed a web chat feature to increase patient engagement (</w:t>
      </w:r>
      <w:hyperlink r:id="rId4">
        <w:r>
          <w:rPr>
            <w:rStyle w:val="Hyperlink"/>
            <w:rFonts w:eastAsia="Arial" w:cs="Arial"/>
            <w:color w:val="1A1A1A"/>
            <w:sz w:val="20"/>
            <w:szCs w:val="20"/>
          </w:rPr>
          <w:t>https://msiaustralia.org.au/</w:t>
        </w:r>
      </w:hyperlink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Applied AI tooling to translate medical booklets across six languages (</w:t>
      </w:r>
      <w:r>
        <w:fldChar w:fldCharType="begin"/>
      </w:r>
      <w:r>
        <w:rPr>
          <w:rStyle w:val="Hyperlink"/>
          <w:rFonts w:eastAsia="Arial" w:cs="Arial"/>
          <w:color w:val="1A1A1A"/>
          <w:sz w:val="20"/>
          <w:szCs w:val="20"/>
        </w:rPr>
        <w:instrText xml:space="preserve"> HYPERLINK "https://msiaustralia.org.au/translated-booklets/" \l "sedation-information"</w:instrTex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separate"/>
      </w:r>
      <w:r>
        <w:rPr>
          <w:rStyle w:val="Hyperlink"/>
          <w:rFonts w:eastAsia="Arial" w:cs="Arial"/>
          <w:color w:val="1A1A1A"/>
          <w:sz w:val="20"/>
          <w:szCs w:val="20"/>
        </w:rPr>
        <w:t>https://msiaustralia.org.au/translated-booklets/#sedation-information</w: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Designed and built an interactive contraceptive education module using CSS-only 3D techniques (</w:t>
      </w:r>
      <w:r>
        <w:fldChar w:fldCharType="begin"/>
      </w:r>
      <w:r>
        <w:rPr>
          <w:rStyle w:val="Hyperlink"/>
          <w:rFonts w:eastAsia="Arial" w:cs="Arial"/>
          <w:color w:val="1A1A1A"/>
          <w:sz w:val="20"/>
          <w:szCs w:val="20"/>
        </w:rPr>
        <w:instrText xml:space="preserve"> HYPERLINK "https://www.msiaustralia.org.au/contraception-services" \l "contraception-interactive"</w:instrTex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separate"/>
      </w:r>
      <w:r>
        <w:rPr>
          <w:rStyle w:val="Hyperlink"/>
          <w:rFonts w:eastAsia="Arial" w:cs="Arial"/>
          <w:color w:val="1A1A1A"/>
          <w:sz w:val="20"/>
          <w:szCs w:val="20"/>
        </w:rPr>
        <w:t>https://www.msiaustralia.org.au/contraception-services#contraception-interactive</w: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end"/>
      </w:r>
      <w:r>
        <w:rPr>
          <w:rStyle w:val="Hyperlink"/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SEO-friendly content and collaborated with an external SEO and AEO agency on technical optimisation, heat mapping analysis, and search visibility improvements.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 xml:space="preserve">Built and deployed a </w:t>
      </w:r>
      <w:r>
        <w:rPr>
          <w:rFonts w:eastAsia="Arial" w:cs="Arial"/>
          <w:color w:val="1A1A1A"/>
          <w:sz w:val="20"/>
          <w:szCs w:val="20"/>
        </w:rPr>
        <w:t>M</w:t>
      </w:r>
      <w:r>
        <w:rPr>
          <w:rFonts w:eastAsia="Arial" w:cs="Arial"/>
          <w:color w:val="1A1A1A"/>
          <w:sz w:val="20"/>
          <w:szCs w:val="20"/>
        </w:rPr>
        <w:t>icrosoft</w:t>
      </w:r>
      <w:r>
        <w:rPr>
          <w:rFonts w:eastAsia="Arial" w:cs="Arial"/>
          <w:color w:val="1A1A1A"/>
          <w:sz w:val="20"/>
          <w:szCs w:val="20"/>
        </w:rPr>
        <w:t xml:space="preserve"> </w:t>
      </w:r>
      <w:r>
        <w:rPr>
          <w:rFonts w:eastAsia="Arial" w:cs="Arial"/>
          <w:color w:val="1A1A1A"/>
          <w:sz w:val="20"/>
          <w:szCs w:val="20"/>
        </w:rPr>
        <w:t>Outlook signature template</w:t>
      </w:r>
      <w:r>
        <w:rPr>
          <w:rFonts w:eastAsia="Arial" w:cs="Arial"/>
          <w:color w:val="1A1A1A"/>
          <w:sz w:val="20"/>
          <w:szCs w:val="20"/>
        </w:rPr>
        <w:t xml:space="preserve"> </w:t>
      </w:r>
      <w:r>
        <w:rPr>
          <w:rFonts w:eastAsia="Arial" w:cs="Arial"/>
          <w:color w:val="1A1A1A"/>
          <w:sz w:val="20"/>
          <w:szCs w:val="20"/>
        </w:rPr>
        <w:t>t</w:t>
      </w:r>
      <w:r>
        <w:rPr>
          <w:rFonts w:eastAsia="Arial" w:cs="Arial"/>
          <w:color w:val="1A1A1A"/>
          <w:sz w:val="20"/>
          <w:szCs w:val="20"/>
        </w:rPr>
        <w:t xml:space="preserve">hat </w:t>
      </w:r>
      <w:r>
        <w:rPr>
          <w:rFonts w:eastAsia="Arial" w:cs="Arial"/>
          <w:color w:val="1A1A1A"/>
          <w:sz w:val="20"/>
          <w:szCs w:val="20"/>
        </w:rPr>
        <w:t>h</w:t>
      </w:r>
      <w:r>
        <w:rPr>
          <w:rFonts w:eastAsia="Arial" w:cs="Arial"/>
          <w:color w:val="1A1A1A"/>
          <w:sz w:val="20"/>
          <w:szCs w:val="20"/>
        </w:rPr>
        <w:t>andles</w:t>
      </w:r>
      <w:r>
        <w:rPr>
          <w:rFonts w:eastAsia="Arial" w:cs="Arial"/>
          <w:color w:val="1A1A1A"/>
          <w:sz w:val="20"/>
          <w:szCs w:val="20"/>
        </w:rPr>
        <w:t xml:space="preserve"> 1</w:t>
      </w:r>
      <w:r>
        <w:rPr>
          <w:rFonts w:eastAsia="Arial" w:cs="Arial"/>
          <w:color w:val="1A1A1A"/>
          <w:sz w:val="20"/>
          <w:szCs w:val="20"/>
        </w:rPr>
        <w:t>1</w:t>
      </w:r>
      <w:r>
        <w:rPr>
          <w:rFonts w:eastAsia="Arial" w:cs="Arial"/>
          <w:color w:val="1A1A1A"/>
          <w:sz w:val="20"/>
          <w:szCs w:val="20"/>
        </w:rPr>
        <w:t xml:space="preserve"> role types </w:t>
      </w:r>
      <w:r>
        <w:rPr>
          <w:rFonts w:eastAsia="Arial" w:cs="Arial"/>
          <w:color w:val="1A1A1A"/>
          <w:sz w:val="20"/>
          <w:szCs w:val="20"/>
        </w:rPr>
        <w:t>a</w:t>
      </w:r>
      <w:r>
        <w:rPr>
          <w:rFonts w:eastAsia="Arial" w:cs="Arial"/>
          <w:color w:val="1A1A1A"/>
          <w:sz w:val="20"/>
          <w:szCs w:val="20"/>
        </w:rPr>
        <w:t xml:space="preserve">cross </w:t>
      </w:r>
      <w:r>
        <w:rPr>
          <w:rFonts w:eastAsia="Arial" w:cs="Arial"/>
          <w:color w:val="1A1A1A"/>
          <w:sz w:val="20"/>
          <w:szCs w:val="20"/>
        </w:rPr>
        <w:t>all Australian staff, requiring precise front-end logic, cross-device QA, and accessibility compliance throughout.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Led a full CMS platform migration across three live sites in Dec 2025, managing scope, risk, and stakeholder coordination, delivered with zero downtime over a 2.5-week window.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Coached and guided staff on CMS publishing standards, digital governance, and best practice, uplifting digital capability across the organisation.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Digital Producer</w:t>
      </w:r>
      <w:r>
        <w:rPr>
          <w:rFonts w:eastAsia="Arial" w:cs="Arial"/>
          <w:color w:val="555555"/>
          <w:sz w:val="22"/>
          <w:szCs w:val="22"/>
        </w:rPr>
        <w:t xml:space="preserve">  |  The New Daily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Oct 2022 - Jun 2023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Managed digital content production and publishing for a national digital news platform, maintaining CMS governance and audience communications to a high standard.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daily CMS content publishing, campaign scheduling, and stakeholder content triage, maintaining accuracy and brand standards under tight daily deadlines.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Used GA4 to monitor platform performance and audience behaviour, developing insights to inform continuous improvement of digital experiences.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sz w:val="20"/>
          <w:szCs w:val="20"/>
        </w:rPr>
        <w:t>Administered 1Password organisation-wide and managed daily eDM campaigns via Adestra for a national subscriber audience.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br/>
        <w:t>UI/UX Designer &amp; Developer</w:t>
      </w:r>
      <w:r>
        <w:rPr>
          <w:rFonts w:eastAsia="Arial" w:cs="Arial"/>
          <w:color w:val="555555"/>
          <w:sz w:val="22"/>
          <w:szCs w:val="22"/>
        </w:rPr>
        <w:t xml:space="preserve">  |  Royal Australian College of Surgeons (RACS)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2022 - Oct 2022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Embedded UI/UX designer and front-end developer within the RACS digital team, designing and building member-facing digital experiences for a not-for-profit professional membership organisation of 7,000+ surgeons.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Designed high-fidelity member portal interfaces in Figma from brand style guides, acting as in-house UX and accessibility advisor to cross-functional teams and applying WCAG standards across all digital outputs.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Demonstrated problem-solving by diagnosing and resolving a critical platform bug (escalated to Microsoft) via a targeted jQuery fix, restoring service for 7,000+ users without a full development sprint.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Implemented fluid responsive CSS layouts using calc() to deliver consistent, accessible digital experiences across all device widths.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 End Developer (Contract)</w:t>
      </w:r>
      <w:r>
        <w:rPr>
          <w:rFonts w:eastAsia="Arial" w:cs="Arial"/>
          <w:color w:val="555555"/>
          <w:sz w:val="22"/>
          <w:szCs w:val="22"/>
        </w:rPr>
        <w:t xml:space="preserve">  |  TALi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2021 - Jul 2021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Delivered front-end development and UX improvements for an Australian EdTech company behind the TALi educational app, a neuroscience-based learning platform for children.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Delivered UX improvements across multiple product portals, improving the digital experience for parents, educators, and clinical users.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Solved a technical rendering problem in web-delivered PDF reports by diagnosing how web fonts and server-delivered assets were being processed and implementing a targeted fix (</w:t>
      </w:r>
      <w:r>
        <w:fldChar w:fldCharType="begin"/>
      </w:r>
      <w:r>
        <w:rPr>
          <w:rStyle w:val="Hyperlink"/>
          <w:rFonts w:eastAsia="Arial" w:cs="Arial"/>
          <w:color w:val="1A1A1A"/>
          <w:sz w:val="20"/>
          <w:szCs w:val="20"/>
        </w:rPr>
        <w:instrText xml:space="preserve"> HYPERLINK "https://richardjclough.github.io/folio/" \l "font-rendering"</w:instrTex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separate"/>
      </w:r>
      <w:r>
        <w:rPr>
          <w:rStyle w:val="Hyperlink"/>
          <w:rFonts w:eastAsia="Arial" w:cs="Arial"/>
          <w:color w:val="1A1A1A"/>
          <w:sz w:val="20"/>
          <w:szCs w:val="20"/>
        </w:rPr>
        <w:t>https://richardjclough.github.io/folio/#font-rendering</w:t>
      </w:r>
      <w:r>
        <w:rPr>
          <w:rStyle w:val="Hyperlink"/>
          <w:rFonts w:eastAsia="Arial" w:cs="Arial"/>
          <w:color w:val="1A1A1A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and managed eDM campaigns via HubSpot for the international product launch across multiple markets.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 Developer</w:t>
      </w:r>
      <w:r>
        <w:rPr>
          <w:rFonts w:eastAsia="Arial" w:cs="Arial"/>
          <w:color w:val="555555"/>
          <w:sz w:val="22"/>
          <w:szCs w:val="22"/>
        </w:rPr>
        <w:t xml:space="preserve">  |  Outdoor Education Group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Mar 2019 - Mar 2020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Delivered a business-critical Venue Management System end-to-end over six months, from UX flows and Balsamiq wireframes through to full-stack production deployment in Vue.js, PHP, HTML, and CSS.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multiple concurrent projects in an agile team environment, balancing stakeholder priorities and iterative delivery.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 End Developer (Various Contracts)</w:t>
      </w:r>
      <w:r>
        <w:rPr>
          <w:rFonts w:eastAsia="Arial" w:cs="Arial"/>
          <w:color w:val="555555"/>
          <w:sz w:val="22"/>
          <w:szCs w:val="22"/>
        </w:rPr>
        <w:t xml:space="preserve">  |  Jetstar, Cotton On, Priceline, Salesforce - via Agencies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2017 - Sep 2018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Jetstar: Built responsive email templates in Sitecore to strict brand specifications.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Priceline: Built and managed personalised email campaigns in Salesforce Marketing Cloud for 2M+ daily subscribers, led a cross-partner visual redesign across 9 campaigns, and introduced AMPscript personalisation.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Cotton On: Built and maintained eCommerce websites and campaign landing pages for the Factorie rebrand across Australia and NZ.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Salesforce: Built personalised campaign content for Bank of Melbourne, including EDM and SMS sends for Westpac.</w:t>
      </w:r>
    </w:p>
    <w:p>
      <w:pPr>
        <w:pStyle w:val="Normal"/>
        <w:spacing w:before="80" w:after="0"/>
        <w:rPr>
          <w:rFonts w:eastAsia="Arial" w:cs="Arial"/>
          <w:i/>
          <w:iCs/>
          <w:color w:val="1A1A1A"/>
          <w:sz w:val="20"/>
          <w:szCs w:val="20"/>
        </w:rPr>
      </w:pPr>
      <w:r>
        <w:rPr>
          <w:rFonts w:eastAsia="Arial" w:cs="Arial"/>
          <w:i/>
          <w:iCs/>
          <w:color w:val="1A1A1A"/>
          <w:sz w:val="20"/>
          <w:szCs w:val="20"/>
        </w:rPr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EDUCATION</w:t>
      </w:r>
    </w:p>
    <w:p>
      <w:pPr>
        <w:pStyle w:val="Normal"/>
        <w:spacing w:before="60" w:after="40"/>
        <w:rPr/>
      </w:pPr>
      <w:r>
        <w:rPr>
          <w:rFonts w:eastAsia="Arial" w:cs="Arial"/>
          <w:b/>
          <w:bCs/>
          <w:sz w:val="20"/>
          <w:szCs w:val="20"/>
        </w:rPr>
        <w:t>Advanced Diploma of Electronic Design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Victoria University, Melbourne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SHORT COURSES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Getting Started with Laravel, Building Applications with React and Redux, RESTful Web Services with Node.js and Express, Angular: Getting Started, Introduction to React, JavaScript REST APIs: Getting Started, TypeScript: Getting Started, AWS Developer: Getting Started, Vue.js Fundamentals, General Assembly UX Bootcamp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PROFESSIONAL DEVELOPMENT</w:t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>Active participant:</w:t>
      </w:r>
      <w:r>
        <w:rPr>
          <w:rFonts w:eastAsia="Arial" w:cs="Arial"/>
          <w:color w:val="1A1A1A"/>
          <w:sz w:val="20"/>
          <w:szCs w:val="20"/>
        </w:rPr>
        <w:t xml:space="preserve"> UX Melbourne, The UX Design Group of Melbourne, Be Responsive, The Digital Designer's Toolbox, UX Bookclub.</w:t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>Reading:</w:t>
      </w:r>
      <w:r>
        <w:rPr>
          <w:rFonts w:eastAsia="Arial" w:cs="Arial"/>
          <w:color w:val="1A1A1A"/>
          <w:sz w:val="20"/>
          <w:szCs w:val="20"/>
        </w:rPr>
        <w:t xml:space="preserve"> The Design of Everyday Things, The Inmates are Running the Asylum, Design for the Real World, Gamestorming, Design is a Job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VOLUNTEERING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Robyn's Nest Animal Rescue, Asylum Seekers Resource Centre (ASRC), Sudanese Australian Integrated Learning (SAIL), Melbourne Open House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INTERESTS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Cycling, Surfing, Snowboarding, Hiking (Overland Track Tasmania) &amp; trekking (Annapurna Base Camp), Swimming, Marathon &amp; half marathon running (Melbourne Marathon 2013 and 2014)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REFERENCES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Available on request.</w:t>
      </w:r>
    </w:p>
    <w:sectPr>
      <w:type w:val="nextPage"/>
      <w:pgSz w:w="11906" w:h="16838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0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520"/>
        </w:tabs>
        <w:ind w:start="520" w:hanging="360"/>
      </w:pPr>
      <w:rPr/>
    </w:lvl>
    <w:lvl w:ilvl="1">
      <w:start w:val="1"/>
      <w:numFmt w:val="decimal"/>
      <w:lvlText w:val="%2."/>
      <w:lvlJc w:val="start"/>
      <w:pPr>
        <w:tabs>
          <w:tab w:val="num" w:pos="880"/>
        </w:tabs>
        <w:ind w:start="880" w:hanging="360"/>
      </w:pPr>
      <w:rPr/>
    </w:lvl>
    <w:lvl w:ilvl="2">
      <w:start w:val="1"/>
      <w:numFmt w:val="decimal"/>
      <w:lvlText w:val="%3."/>
      <w:lvlJc w:val="start"/>
      <w:pPr>
        <w:tabs>
          <w:tab w:val="num" w:pos="1240"/>
        </w:tabs>
        <w:ind w:start="1240" w:hanging="360"/>
      </w:pPr>
      <w:rPr/>
    </w:lvl>
    <w:lvl w:ilvl="3">
      <w:start w:val="1"/>
      <w:numFmt w:val="decimal"/>
      <w:lvlText w:val="%4."/>
      <w:lvlJc w:val="start"/>
      <w:pPr>
        <w:tabs>
          <w:tab w:val="num" w:pos="1600"/>
        </w:tabs>
        <w:ind w:start="1600" w:hanging="360"/>
      </w:pPr>
      <w:rPr/>
    </w:lvl>
    <w:lvl w:ilvl="4">
      <w:start w:val="1"/>
      <w:numFmt w:val="decimal"/>
      <w:lvlText w:val="%5."/>
      <w:lvlJc w:val="start"/>
      <w:pPr>
        <w:tabs>
          <w:tab w:val="num" w:pos="1960"/>
        </w:tabs>
        <w:ind w:start="1960" w:hanging="360"/>
      </w:pPr>
      <w:rPr/>
    </w:lvl>
    <w:lvl w:ilvl="5">
      <w:start w:val="1"/>
      <w:numFmt w:val="decimal"/>
      <w:lvlText w:val="%6."/>
      <w:lvlJc w:val="start"/>
      <w:pPr>
        <w:tabs>
          <w:tab w:val="num" w:pos="2320"/>
        </w:tabs>
        <w:ind w:start="2320" w:hanging="360"/>
      </w:pPr>
      <w:rPr/>
    </w:lvl>
    <w:lvl w:ilvl="6">
      <w:start w:val="1"/>
      <w:numFmt w:val="decimal"/>
      <w:lvlText w:val="%7."/>
      <w:lvlJc w:val="start"/>
      <w:pPr>
        <w:tabs>
          <w:tab w:val="num" w:pos="2680"/>
        </w:tabs>
        <w:ind w:start="2680" w:hanging="360"/>
      </w:pPr>
      <w:rPr/>
    </w:lvl>
    <w:lvl w:ilvl="7">
      <w:start w:val="1"/>
      <w:numFmt w:val="decimal"/>
      <w:lvlText w:val="%8."/>
      <w:lvlJc w:val="start"/>
      <w:pPr>
        <w:tabs>
          <w:tab w:val="num" w:pos="3040"/>
        </w:tabs>
        <w:ind w:start="3040" w:hanging="360"/>
      </w:pPr>
      <w:rPr/>
    </w:lvl>
    <w:lvl w:ilvl="8">
      <w:start w:val="1"/>
      <w:numFmt w:val="decimal"/>
      <w:lvlText w:val="%9."/>
      <w:lvlJc w:val="start"/>
      <w:pPr>
        <w:tabs>
          <w:tab w:val="num" w:pos="3400"/>
        </w:tabs>
        <w:ind w:start="34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rPr>
      <w:rFonts w:ascii="OpenSymbol" w:hAnsi="OpenSymbol" w:eastAsia="OpenSymbol" w:cs="OpenSymbol"/>
    </w:rPr>
  </w:style>
  <w:style w:type="character" w:styleId="NumberingSymbols">
    <w:name w:val="Numbering Symbols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n-A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richard-clough" TargetMode="External"/><Relationship Id="rId3" Type="http://schemas.openxmlformats.org/officeDocument/2006/relationships/hyperlink" Target="https://richardjclough.github.io/folio" TargetMode="External"/><Relationship Id="rId4" Type="http://schemas.openxmlformats.org/officeDocument/2006/relationships/hyperlink" Target="https://msiaustralia.org.a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4329</TotalTime>
  <Application>LibreOffice/26.8.0.3$MacOSX_X86_64 LibreOffice_project/bce0998afefdbc355585ca324285661a2170ba77</Application>
  <AppVersion>15.0000</AppVersion>
  <Pages>3</Pages>
  <Words>1181</Words>
  <Characters>7616</Characters>
  <CharactersWithSpaces>8688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2026-09-14T05:03:56Z</dcterms:created>
  <dc:creator>Un-named</dc:creator>
  <dc:description/>
  <dc:language>en-AU</dc:language>
  <cp:lastModifiedBy/>
  <dcterms:modified xsi:type="dcterms:W3CDTF">2026-09-29T11:13:56Z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