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1F4E79"/>
          <w:sz w:val="40"/>
          <w:szCs w:val="40"/>
        </w:rPr>
        <w:t>RICHARD CLOUGH</w:t>
      </w:r>
    </w:p>
    <w:p>
      <w:pPr>
        <w:pStyle w:val="Normal"/>
        <w:spacing w:before="0" w:after="60"/>
        <w:rPr/>
      </w:pPr>
      <w:r>
        <w:rPr>
          <w:rFonts w:eastAsia="Arial" w:cs="Arial"/>
          <w:color w:val="555555"/>
          <w:sz w:val="22"/>
          <w:szCs w:val="22"/>
        </w:rPr>
        <w:t>Digital Experience Designer &amp; UI/UX Practitioner  |  Website Manager  |  Front-End Developer</w:t>
      </w:r>
    </w:p>
    <w:p>
      <w:pPr>
        <w:pStyle w:val="Normal"/>
        <w:spacing w:before="0" w:after="60"/>
        <w:rPr/>
      </w:pPr>
      <w:r>
        <w:rPr>
          <w:rFonts w:eastAsia="Arial" w:cs="Arial"/>
          <w:color w:val="555555"/>
          <w:sz w:val="20"/>
          <w:szCs w:val="20"/>
        </w:rPr>
        <w:t>Melbourne, Australia  |  0402 942 708</w:t>
      </w:r>
    </w:p>
    <w:p>
      <w:pPr>
        <w:pStyle w:val="Normal"/>
        <w:pBdr>
          <w:bottom w:val="single" w:sz="4" w:space="1" w:color="1F4E79"/>
        </w:pBdr>
        <w:spacing w:before="0" w:after="160"/>
        <w:rPr/>
      </w:pPr>
      <w:r>
        <w:rPr>
          <w:rFonts w:eastAsia="Arial" w:cs="Arial"/>
          <w:color w:val="000000"/>
          <w:sz w:val="20"/>
          <w:szCs w:val="20"/>
          <w:u w:val="none"/>
        </w:rPr>
        <w:t xml:space="preserve">LinkedIn </w:t>
      </w:r>
      <w:hyperlink r:id="rId2">
        <w:r>
          <w:rPr>
            <w:rStyle w:val="Hyperlink"/>
            <w:rFonts w:eastAsia="Arial" w:cs="Arial"/>
            <w:sz w:val="20"/>
            <w:szCs w:val="20"/>
          </w:rPr>
          <w:t>https://linkedin.com/in/richard-clough</w:t>
        </w:r>
      </w:hyperlink>
      <w:r>
        <w:rPr>
          <w:rFonts w:eastAsia="Arial" w:cs="Arial"/>
          <w:color w:val="000000"/>
          <w:sz w:val="20"/>
          <w:szCs w:val="20"/>
          <w:u w:val="none"/>
        </w:rPr>
        <w:t xml:space="preserve">  |  Folio </w:t>
      </w:r>
      <w:hyperlink r:id="rId3">
        <w:r>
          <w:rPr>
            <w:rStyle w:val="Hyperlink"/>
            <w:rFonts w:eastAsia="Arial" w:cs="Arial"/>
            <w:sz w:val="20"/>
            <w:szCs w:val="20"/>
          </w:rPr>
          <w:t>https://richardjclough.github.io/folio</w:t>
        </w:r>
      </w:hyperlink>
      <w:r>
        <w:rPr>
          <w:rFonts w:eastAsia="Arial" w:cs="Arial"/>
          <w:color w:val="555555"/>
          <w:sz w:val="20"/>
          <w:szCs w:val="20"/>
        </w:rPr>
        <w:br/>
      </w:r>
      <w:r>
        <w:rPr>
          <w:rFonts w:eastAsia="Arial" w:cs="Arial"/>
          <w:b/>
          <w:bCs/>
          <w:color w:val="1F4E79"/>
          <w:sz w:val="24"/>
          <w:szCs w:val="24"/>
        </w:rPr>
        <w:br/>
        <w:br/>
        <w:t>SUMMARY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 xml:space="preserve">Digital Experience Designer and UI/UX practitioner with 7+ years delivering user-centred web solutions across Healthcare, Media, Retail, EdTech, and Not-for-Profit. Experienced in the full design and delivery cycle, from UX research, Figma prototyping, and information architecture through to hands-on front-end development, QA, and deployment. Equally comfortable owning digital platforms end-to-end as a Website Manager or embedded as a UI/UX designer within a cross-functional team. A natural problem-solver who identifies gaps in the user experience and builds practical, creative solutions, evidenced by a portfolio of live work at </w:t>
      </w:r>
      <w:r>
        <w:fldChar w:fldCharType="begin"/>
      </w:r>
      <w:r>
        <w:rPr>
          <w:rStyle w:val="Hyperlink"/>
          <w:rFonts w:eastAsia="Arial" w:cs="Arial"/>
          <w:sz w:val="20"/>
          <w:szCs w:val="20"/>
        </w:rPr>
        <w:instrText xml:space="preserve"> HYPERLINK "https://richardjclough.github.io/folio/" \l "web"</w:instrText>
      </w:r>
      <w:r>
        <w:rPr>
          <w:rStyle w:val="Hyperlink"/>
          <w:rFonts w:eastAsia="Arial" w:cs="Arial"/>
          <w:sz w:val="20"/>
          <w:szCs w:val="20"/>
        </w:rPr>
        <w:fldChar w:fldCharType="separate"/>
      </w:r>
      <w:r>
        <w:rPr>
          <w:rStyle w:val="Hyperlink"/>
          <w:rFonts w:eastAsia="Arial" w:cs="Arial"/>
          <w:sz w:val="20"/>
          <w:szCs w:val="20"/>
        </w:rPr>
        <w:t>https://richardjclough.github.io/folio/#web</w:t>
      </w:r>
      <w:r>
        <w:rPr>
          <w:rStyle w:val="Hyperlink"/>
          <w:rFonts w:eastAsia="Arial" w:cs="Arial"/>
          <w:sz w:val="20"/>
          <w:szCs w:val="20"/>
        </w:rPr>
        <w:fldChar w:fldCharType="end"/>
      </w:r>
      <w:r>
        <w:rPr>
          <w:rFonts w:eastAsia="Arial" w:cs="Arial"/>
          <w:color w:val="1A1A1A"/>
          <w:sz w:val="20"/>
          <w:szCs w:val="20"/>
        </w:rPr>
        <w:t>. Skilled across CMS platforms, accessibility standards (WCAG), SEO, GA4 analytics, and AI-assisted development, with a consistent focus on building digital experiences that genuinely work for the people using them.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SKILLS</w:t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UI/UX Design &amp; Digital Experience</w:t>
      </w:r>
    </w:p>
    <w:p>
      <w:pPr>
        <w:pStyle w:val="ListParagraph"/>
        <w:numPr>
          <w:ilvl w:val="0"/>
          <w:numId w:val="8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UX research &amp; human-centred design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Figma, prototyping &amp; information architecture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Accessibility standards (WCAG 2.2)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Design systems &amp; brand guideline adherence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CRO, A/B testing &amp; GA4 analytics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Customer journey mapping &amp; conversion optimisation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Design-to-implementation (concept to launch)</w:t>
      </w:r>
    </w:p>
    <w:p>
      <w:pPr>
        <w:pStyle w:val="ListParagraph"/>
        <w:numPr>
          <w:ilvl w:val="0"/>
          <w:numId w:val="7"/>
        </w:numPr>
        <w:bidi w:val="0"/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Adobe Creative Suite inc video editing (Photoshop, Illustrator, InDesign and Premiere), Canva, Affinity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Responsive &amp; mobile web design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User testing &amp; behavioural data analysis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Interactive &amp; engagement-focused design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SEO, AEO &amp; content governance</w:t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Website Management &amp; Digital Operations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End-to-end website strategy &amp; management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Stakeholder management &amp; requirements translation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CMS management (WordPress, Salesforce, Sitecore)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Technical SEO &amp; AEO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Gravity Forms, Cloudflare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Google Analytics / GA4, Google Search Console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Digital governance, QA &amp; publishing workflows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SharePoint, 1Password administration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Agency &amp; vendor management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Agile delivery &amp; sprint planning (Jira, Confluence)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Google Business Profile management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AI tooling, prompting &amp; workflow integration (Claude, Copilot)</w:t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Front-End Development</w:t>
      </w:r>
    </w:p>
    <w:p>
      <w:pPr>
        <w:pStyle w:val="ListParagraph"/>
        <w:numPr>
          <w:ilvl w:val="0"/>
          <w:numId w:val="5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HTML &amp; CSS, JavaScript &amp; jQuery</w:t>
      </w:r>
    </w:p>
    <w:p>
      <w:pPr>
        <w:pStyle w:val="ListParagraph"/>
        <w:numPr>
          <w:ilvl w:val="0"/>
          <w:numId w:val="5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WordPress (Divi, Elementor)</w:t>
      </w:r>
    </w:p>
    <w:p>
      <w:pPr>
        <w:pStyle w:val="ListParagraph"/>
        <w:numPr>
          <w:ilvl w:val="0"/>
          <w:numId w:val="5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Vue.js, PHP, Git</w:t>
      </w:r>
    </w:p>
    <w:p>
      <w:pPr>
        <w:pStyle w:val="ListParagraph"/>
        <w:numPr>
          <w:ilvl w:val="0"/>
          <w:numId w:val="5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HubSpot, Adestra, Azure DevOps</w:t>
      </w:r>
    </w:p>
    <w:p>
      <w:pPr>
        <w:pStyle w:val="ListParagraph"/>
        <w:numPr>
          <w:ilvl w:val="0"/>
          <w:numId w:val="5"/>
        </w:numPr>
        <w:spacing w:before="0" w:after="40"/>
        <w:rPr/>
      </w:pPr>
      <w:r>
        <w:rPr>
          <w:rFonts w:eastAsia="Arial" w:cs="Arial"/>
          <w:color w:val="000000"/>
          <w:sz w:val="20"/>
          <w:szCs w:val="20"/>
        </w:rPr>
        <w:t>API integration (Google Maps API, REST APIs)</w:t>
      </w:r>
    </w:p>
    <w:p>
      <w:pPr>
        <w:pStyle w:val="ListParagraph"/>
        <w:numPr>
          <w:ilvl w:val="0"/>
          <w:numId w:val="5"/>
        </w:numPr>
        <w:spacing w:before="0" w:after="40"/>
        <w:rPr/>
      </w:pPr>
      <w:r>
        <w:rPr>
          <w:color w:val="000000"/>
        </w:rPr>
        <w:t>Balsamiq, Postman, Monday.com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PROFESSIONAL EXPERIENCE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Website Manager</w:t>
      </w:r>
      <w:r>
        <w:rPr>
          <w:rFonts w:eastAsia="Arial" w:cs="Arial"/>
          <w:color w:val="555555"/>
          <w:sz w:val="22"/>
          <w:szCs w:val="22"/>
        </w:rPr>
        <w:t xml:space="preserve">  |  MSI Australia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Sep 2023 - Jun 2026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Sole digital experience owner across three interconnected websites for a national reproductive healthcare organisation, applying UI/UX design, front-end development, and creative problem-solving to build digital experiences that improved patient access to healthcare services.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>Demonstrated creative problem-solving across a range of complex digital challenges:</w:t>
      </w:r>
    </w:p>
    <w:p>
      <w:pPr>
        <w:pStyle w:val="ListParagraph"/>
        <w:numPr>
          <w:ilvl w:val="1"/>
          <w:numId w:val="3"/>
        </w:numPr>
        <w:bidi w:val="0"/>
        <w:spacing w:before="4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 xml:space="preserve">Applied human-centred design and GA4 A/B testing to redesign a high-traffic costs and pricing page </w:t>
      </w:r>
      <w:r>
        <w:rPr>
          <w:rFonts w:eastAsia="Arial" w:cs="Arial"/>
          <w:color w:val="1A1A1A"/>
          <w:sz w:val="20"/>
          <w:szCs w:val="20"/>
        </w:rPr>
        <w:t>that suffered from</w:t>
      </w:r>
      <w:r>
        <w:rPr>
          <w:rFonts w:eastAsia="Arial" w:cs="Arial"/>
          <w:color w:val="1A1A1A"/>
          <w:sz w:val="20"/>
          <w:szCs w:val="20"/>
        </w:rPr>
        <w:t xml:space="preserve"> scroll fatigue (</w:t>
      </w:r>
      <w:hyperlink r:id="rId4">
        <w:r>
          <w:rPr>
            <w:rStyle w:val="Hyperlink"/>
            <w:rFonts w:eastAsia="Arial" w:cs="Arial"/>
            <w:color w:val="1A1A1A"/>
            <w:sz w:val="20"/>
            <w:szCs w:val="20"/>
          </w:rPr>
          <w:t>https://www.msiaustralia.org.au/costs-and-prices</w:t>
        </w:r>
      </w:hyperlink>
      <w:r>
        <w:rPr>
          <w:rFonts w:eastAsia="Arial" w:cs="Arial"/>
          <w:color w:val="1A1A1A"/>
          <w:sz w:val="20"/>
          <w:szCs w:val="20"/>
        </w:rPr>
        <w:t xml:space="preserve">). One of the improved variations is at </w:t>
      </w:r>
      <w:r>
        <w:rPr>
          <w:rFonts w:eastAsia="Arial" w:cs="Arial"/>
          <w:color w:val="000000"/>
          <w:sz w:val="20"/>
          <w:szCs w:val="20"/>
        </w:rPr>
        <w:t>(</w:t>
      </w:r>
      <w:r>
        <w:rPr>
          <w:rStyle w:val="Hyperlink"/>
          <w:rFonts w:eastAsia="Arial" w:cs="Arial"/>
          <w:sz w:val="20"/>
          <w:szCs w:val="20"/>
        </w:rPr>
        <w:t>h</w:t>
      </w:r>
      <w:hyperlink r:id="rId5">
        <w:r>
          <w:rPr>
            <w:rStyle w:val="Hyperlink"/>
            <w:rFonts w:eastAsia="Arial" w:cs="Arial"/>
            <w:sz w:val="20"/>
            <w:szCs w:val="20"/>
          </w:rPr>
          <w:t>ttps://dev.msiaustralia.org.au/costs-and-prices-button-tabs/</w:t>
        </w:r>
      </w:hyperlink>
      <w:r>
        <w:rPr>
          <w:rFonts w:eastAsia="Arial" w:cs="Arial"/>
          <w:color w:val="000000"/>
          <w:sz w:val="20"/>
          <w:szCs w:val="20"/>
        </w:rPr>
        <w:t>).</w:t>
      </w:r>
    </w:p>
    <w:p>
      <w:pPr>
        <w:pStyle w:val="ListParagraph"/>
        <w:numPr>
          <w:ilvl w:val="1"/>
          <w:numId w:val="3"/>
        </w:numPr>
        <w:bidi w:val="0"/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Built a combined Google Maps clinic locator integrating Google Business Profile data to increase user engagement (</w:t>
      </w:r>
      <w:r>
        <w:fldChar w:fldCharType="begin"/>
      </w:r>
      <w:r>
        <w:rPr>
          <w:rStyle w:val="Hyperlink"/>
          <w:rFonts w:eastAsia="Arial" w:cs="Arial"/>
          <w:sz w:val="20"/>
          <w:szCs w:val="20"/>
        </w:rPr>
        <w:instrText xml:space="preserve"> HYPERLINK "https://vasectomy.org.au/locations/vic/melbourne/" \l "location"</w:instrText>
      </w:r>
      <w:r>
        <w:rPr>
          <w:rStyle w:val="Hyperlink"/>
          <w:rFonts w:eastAsia="Arial" w:cs="Arial"/>
          <w:sz w:val="20"/>
          <w:szCs w:val="20"/>
        </w:rPr>
        <w:fldChar w:fldCharType="separate"/>
      </w:r>
      <w:r>
        <w:rPr>
          <w:rStyle w:val="Hyperlink"/>
          <w:rFonts w:eastAsia="Arial" w:cs="Arial"/>
          <w:sz w:val="20"/>
          <w:szCs w:val="20"/>
        </w:rPr>
        <w:t>https://vasectomy.org.au/locations/vic/melbourne/#location</w:t>
      </w:r>
      <w:r>
        <w:rPr>
          <w:rStyle w:val="Hyperlink"/>
          <w:rFonts w:eastAsia="Arial" w:cs="Arial"/>
          <w:sz w:val="20"/>
          <w:szCs w:val="20"/>
        </w:rPr>
        <w:fldChar w:fldCharType="end"/>
      </w:r>
      <w:r>
        <w:rPr>
          <w:rFonts w:eastAsia="Arial" w:cs="Arial"/>
          <w:color w:val="1A1A1A"/>
          <w:sz w:val="20"/>
          <w:szCs w:val="20"/>
        </w:rPr>
        <w:t>)</w:t>
      </w:r>
    </w:p>
    <w:p>
      <w:pPr>
        <w:pStyle w:val="ListParagraph"/>
        <w:numPr>
          <w:ilvl w:val="1"/>
          <w:numId w:val="3"/>
        </w:numPr>
        <w:bidi w:val="0"/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Designed and deployed a web chat feature to increase patient engagement (</w:t>
      </w:r>
      <w:hyperlink r:id="rId6">
        <w:r>
          <w:rPr>
            <w:rStyle w:val="Hyperlink"/>
            <w:rFonts w:eastAsia="Arial" w:cs="Arial"/>
            <w:sz w:val="20"/>
            <w:szCs w:val="20"/>
          </w:rPr>
          <w:t>https://msiaustralia.org.au/</w:t>
        </w:r>
      </w:hyperlink>
      <w:r>
        <w:rPr>
          <w:rFonts w:eastAsia="Arial" w:cs="Arial"/>
          <w:color w:val="1A1A1A"/>
          <w:sz w:val="20"/>
          <w:szCs w:val="20"/>
        </w:rPr>
        <w:t>).</w:t>
      </w:r>
    </w:p>
    <w:p>
      <w:pPr>
        <w:pStyle w:val="ListParagraph"/>
        <w:numPr>
          <w:ilvl w:val="1"/>
          <w:numId w:val="3"/>
        </w:numPr>
        <w:bidi w:val="0"/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Used AI to translate medical booklets across six languages to increase accessibility for English as a second language users (</w:t>
      </w:r>
      <w:r>
        <w:fldChar w:fldCharType="begin"/>
      </w:r>
      <w:r>
        <w:rPr>
          <w:rStyle w:val="Hyperlink"/>
          <w:rFonts w:eastAsia="Arial" w:cs="Arial"/>
          <w:sz w:val="20"/>
          <w:szCs w:val="20"/>
        </w:rPr>
        <w:instrText xml:space="preserve"> HYPERLINK "https://msiaustralia.org.au/translated-booklets/" \l "sedation-information"</w:instrText>
      </w:r>
      <w:r>
        <w:rPr>
          <w:rStyle w:val="Hyperlink"/>
          <w:rFonts w:eastAsia="Arial" w:cs="Arial"/>
          <w:sz w:val="20"/>
          <w:szCs w:val="20"/>
        </w:rPr>
        <w:fldChar w:fldCharType="separate"/>
      </w:r>
      <w:r>
        <w:rPr>
          <w:rStyle w:val="Hyperlink"/>
          <w:rFonts w:eastAsia="Arial" w:cs="Arial"/>
          <w:sz w:val="20"/>
          <w:szCs w:val="20"/>
        </w:rPr>
        <w:t>https://msiaustralia.org.au/translated-booklets/#sedation-information</w:t>
      </w:r>
      <w:r>
        <w:rPr>
          <w:rStyle w:val="Hyperlink"/>
          <w:rFonts w:eastAsia="Arial" w:cs="Arial"/>
          <w:sz w:val="20"/>
          <w:szCs w:val="20"/>
        </w:rPr>
        <w:fldChar w:fldCharType="end"/>
      </w:r>
      <w:r>
        <w:rPr>
          <w:rFonts w:eastAsia="Arial" w:cs="Arial"/>
          <w:color w:val="1A1A1A"/>
          <w:sz w:val="20"/>
          <w:szCs w:val="20"/>
        </w:rPr>
        <w:t>).</w:t>
      </w:r>
    </w:p>
    <w:p>
      <w:pPr>
        <w:pStyle w:val="ListParagraph"/>
        <w:numPr>
          <w:ilvl w:val="1"/>
          <w:numId w:val="3"/>
        </w:numPr>
        <w:bidi w:val="0"/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Designed and built an interactive contraceptive education module using CSS-only 3D techniques to increase user engagement (</w:t>
      </w:r>
      <w:r>
        <w:fldChar w:fldCharType="begin"/>
      </w:r>
      <w:r>
        <w:rPr>
          <w:rStyle w:val="Style3"/>
          <w:rFonts w:eastAsia="Arial" w:cs="Arial" w:ascii="Arial" w:hAnsi="Arial"/>
          <w:color w:val="1155CC"/>
          <w:sz w:val="20"/>
          <w:szCs w:val="20"/>
          <w:u w:val="single"/>
        </w:rPr>
        <w:instrText xml:space="preserve"> HYPERLINK "https://www.msiaustralia.org.au/contraception-services" \l "contraception-interactive"</w:instrText>
      </w:r>
      <w:r>
        <w:rPr>
          <w:rStyle w:val="Style3"/>
          <w:rFonts w:eastAsia="Arial" w:cs="Arial" w:ascii="Arial" w:hAnsi="Arial"/>
          <w:color w:val="1155CC"/>
          <w:sz w:val="20"/>
          <w:szCs w:val="20"/>
          <w:u w:val="single"/>
        </w:rPr>
        <w:fldChar w:fldCharType="separate"/>
      </w:r>
      <w:r>
        <w:rPr>
          <w:rStyle w:val="Style3"/>
          <w:rFonts w:eastAsia="Arial" w:cs="Arial" w:ascii="Arial" w:hAnsi="Arial"/>
          <w:color w:val="1155CC"/>
          <w:sz w:val="20"/>
          <w:szCs w:val="20"/>
          <w:u w:val="single"/>
        </w:rPr>
        <w:t>https://www.msiaustralia.org.au/contraception-services#contraception-interactive</w:t>
      </w:r>
      <w:r>
        <w:rPr>
          <w:rStyle w:val="Style3"/>
          <w:rFonts w:eastAsia="Arial" w:cs="Arial" w:ascii="Arial" w:hAnsi="Arial"/>
          <w:color w:val="1155CC"/>
          <w:sz w:val="20"/>
          <w:szCs w:val="20"/>
          <w:u w:val="single"/>
        </w:rPr>
        <w:fldChar w:fldCharType="end"/>
      </w:r>
      <w:r>
        <w:rPr>
          <w:rFonts w:eastAsia="Arial" w:cs="Arial"/>
          <w:color w:val="1A1A1A"/>
          <w:sz w:val="20"/>
          <w:szCs w:val="20"/>
        </w:rPr>
        <w:t>)</w:t>
      </w:r>
    </w:p>
    <w:p>
      <w:pPr>
        <w:pStyle w:val="ListParagraph"/>
        <w:numPr>
          <w:ilvl w:val="1"/>
          <w:numId w:val="3"/>
        </w:numPr>
        <w:bidi w:val="0"/>
        <w:spacing w:before="40" w:after="40"/>
        <w:rPr/>
      </w:pP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C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o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m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pressed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 xml:space="preserve"> long 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p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a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 xml:space="preserve">ge 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 xml:space="preserve">content into a Quick Guide and 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i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n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cluded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 xml:space="preserve"> a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 xml:space="preserve"> 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n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ice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 xml:space="preserve"> flowing animated interface, to improve user engagement 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(</w:t>
      </w:r>
      <w:r>
        <w:fldChar w:fldCharType="begin"/>
      </w:r>
      <w:r>
        <w:rPr>
          <w:rStyle w:val="Hyperlink"/>
          <w:rFonts w:eastAsia="Arial" w:cs="Arial"/>
          <w:sz w:val="20"/>
          <w:szCs w:val="20"/>
        </w:rPr>
        <w:instrText xml:space="preserve"> HYPERLINK "https://www.vasectomy.org.au/faqs/vasectomy-your-comprehensive-guide/" \l "quickguide"</w:instrText>
      </w:r>
      <w:r>
        <w:rPr>
          <w:rStyle w:val="Hyperlink"/>
          <w:rFonts w:eastAsia="Arial" w:cs="Arial"/>
          <w:sz w:val="20"/>
          <w:szCs w:val="20"/>
        </w:rPr>
        <w:fldChar w:fldCharType="separate"/>
      </w:r>
      <w:r>
        <w:rPr>
          <w:rStyle w:val="Hyperlink"/>
          <w:rFonts w:eastAsia="Arial" w:cs="Arial"/>
          <w:sz w:val="20"/>
          <w:szCs w:val="20"/>
        </w:rPr>
        <w:t>https://www.vasectomy.org.au/faqs/vasectomy-your-comprehensive-guide/#quickguide</w:t>
      </w:r>
      <w:r>
        <w:rPr>
          <w:rStyle w:val="Hyperlink"/>
          <w:rFonts w:eastAsia="Arial" w:cs="Arial"/>
          <w:sz w:val="20"/>
          <w:szCs w:val="20"/>
        </w:rPr>
        <w:fldChar w:fldCharType="end"/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)</w:t>
      </w:r>
    </w:p>
    <w:p>
      <w:pPr>
        <w:pStyle w:val="ListParagraph"/>
        <w:numPr>
          <w:ilvl w:val="1"/>
          <w:numId w:val="3"/>
        </w:numPr>
        <w:bidi w:val="0"/>
        <w:spacing w:before="40" w:after="40"/>
        <w:rPr/>
      </w:pP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Applied a modern UI to all forms to make them less clunky and more enticing to fill out which helps to increase ROI (</w:t>
      </w:r>
      <w:hyperlink r:id="rId7">
        <w:r>
          <w:rPr>
            <w:rStyle w:val="Hyperlink"/>
            <w:rFonts w:eastAsia="Arial" w:cs="Arial"/>
            <w:sz w:val="20"/>
            <w:szCs w:val="20"/>
          </w:rPr>
          <w:t>https://www.msiaustralia.org.au/call-back-register-form/</w:t>
        </w:r>
      </w:hyperlink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).</w:t>
      </w:r>
    </w:p>
    <w:p>
      <w:pPr>
        <w:pStyle w:val="ListParagraph"/>
        <w:numPr>
          <w:ilvl w:val="1"/>
          <w:numId w:val="3"/>
        </w:numPr>
        <w:bidi w:val="0"/>
        <w:spacing w:before="40" w:after="40"/>
        <w:rPr/>
      </w:pP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Redesigned and built a Find a clinic page to increase bookings. The original is here (</w:t>
      </w:r>
      <w:hyperlink r:id="rId8">
        <w:r>
          <w:rPr>
            <w:rStyle w:val="Hyperlink"/>
            <w:rFonts w:eastAsia="Arial" w:cs="Arial"/>
            <w:sz w:val="20"/>
            <w:szCs w:val="20"/>
          </w:rPr>
          <w:t>https://web.archive.org/web/20240405003050/https://www.msiaustralia.org.au/find-a-clinic/</w:t>
        </w:r>
      </w:hyperlink>
      <w:r>
        <w:rPr>
          <w:rStyle w:val="Hyperlink"/>
          <w:rFonts w:eastAsia="Arial" w:cs="Arial"/>
          <w:color w:val="1A1A1A"/>
          <w:sz w:val="20"/>
          <w:szCs w:val="20"/>
          <w:u w:val="none"/>
        </w:rPr>
        <w:t xml:space="preserve">) and the updated 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 xml:space="preserve">current live </w:t>
      </w:r>
      <w:r>
        <w:rPr>
          <w:rStyle w:val="Hyperlink"/>
          <w:rFonts w:eastAsia="Arial" w:cs="Arial"/>
          <w:color w:val="1A1A1A"/>
          <w:sz w:val="20"/>
          <w:szCs w:val="20"/>
          <w:u w:val="none"/>
        </w:rPr>
        <w:t>version is here (</w:t>
      </w:r>
      <w:hyperlink r:id="rId9">
        <w:r>
          <w:rPr>
            <w:rStyle w:val="Hyperlink"/>
            <w:rFonts w:eastAsia="Arial" w:cs="Arial"/>
            <w:sz w:val="20"/>
            <w:szCs w:val="20"/>
          </w:rPr>
          <w:t>https://www.msiaustralia.org.au/find-a-clinic/</w:t>
        </w:r>
      </w:hyperlink>
      <w:r>
        <w:rPr>
          <w:rStyle w:val="Hyperlink"/>
          <w:rFonts w:eastAsia="Arial" w:cs="Arial"/>
          <w:color w:val="1A1A1A"/>
          <w:sz w:val="20"/>
          <w:szCs w:val="20"/>
          <w:u w:val="none"/>
        </w:rPr>
        <w:t xml:space="preserve">) 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Managed SEO-friendly content and collaborated with an external SEO and AEO agency on technical optimisation, heat mapping analysis, and search visibility improvements.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Built and deployed a Microsoft Outlook signature template that handles 11 role types across all Australian staff, requiring precise front-end logic, cross-device QA, and accessibility compliance throughout.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Led a full platform migration involving php, Wordpress and associated plugins across three live sites in Dec 2025, managing scope, risk, and stakeholder coordination, delivered with zero downtime over a 2.5-week window. This saved the organisation around $5000 which is roughly what it would’ve cost if this task was outsourced.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Coached and guided staff on CMS publishing standards, digital governance, and best practice, uplifting digital capability across the organisation.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Digital Producer</w:t>
      </w:r>
      <w:r>
        <w:rPr>
          <w:rFonts w:eastAsia="Arial" w:cs="Arial"/>
          <w:color w:val="555555"/>
          <w:sz w:val="22"/>
          <w:szCs w:val="22"/>
        </w:rPr>
        <w:t xml:space="preserve">  |  The New Daily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Oct 2022 - Jun 2023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Managed digital content production and publishing for a national digital news platform, maintaining CMS governance and audience communications to a high standard.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Managed daily CMS content publishing, campaign scheduling, and stakeholder content triage, maintaining accuracy and brand standards under tight daily deadlines.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Used GA4 to monitor platform performance and audience behaviour, developing insights to inform continuous improvement of digital experiences.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sz w:val="20"/>
          <w:szCs w:val="20"/>
        </w:rPr>
        <w:t>Administered 1Password organisation-wide and managed daily eDM campaigns via Adestra for a national subscriber audience.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UI/UX Designer &amp; Developer</w:t>
      </w:r>
      <w:r>
        <w:rPr>
          <w:rFonts w:eastAsia="Arial" w:cs="Arial"/>
          <w:color w:val="555555"/>
          <w:sz w:val="22"/>
          <w:szCs w:val="22"/>
        </w:rPr>
        <w:t xml:space="preserve">  |  Royal Australian College of Surgeons (RACS)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Feb 2022 - Oct 2022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Embedded UI/UX designer and front-end developer within the RACS digital team, designing and building member-facing digital experiences for a not-for-profit professional membership organisation of 7,000+ surgeons.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>Designed high-fidelity member portal interfaces in Figma from brand style guides, acting as in-house UX and accessibility advisor to cross-functional teams and applying WCAG standards across all digital outputs.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Design</w:t>
      </w:r>
      <w:r>
        <w:rPr>
          <w:rFonts w:eastAsia="Arial" w:cs="Arial"/>
          <w:color w:val="1A1A1A"/>
          <w:sz w:val="20"/>
          <w:szCs w:val="20"/>
        </w:rPr>
        <w:t>e</w:t>
      </w:r>
      <w:r>
        <w:rPr>
          <w:rFonts w:eastAsia="Arial" w:cs="Arial"/>
          <w:color w:val="1A1A1A"/>
          <w:sz w:val="20"/>
          <w:szCs w:val="20"/>
        </w:rPr>
        <w:t>d</w:t>
      </w:r>
      <w:r>
        <w:rPr>
          <w:rFonts w:eastAsia="Arial" w:cs="Arial"/>
          <w:color w:val="1A1A1A"/>
          <w:sz w:val="20"/>
          <w:szCs w:val="20"/>
        </w:rPr>
        <w:t xml:space="preserve"> and contribut</w:t>
      </w:r>
      <w:r>
        <w:rPr>
          <w:rFonts w:eastAsia="Arial" w:cs="Arial"/>
          <w:color w:val="1A1A1A"/>
          <w:sz w:val="20"/>
          <w:szCs w:val="20"/>
        </w:rPr>
        <w:t>e</w:t>
      </w:r>
      <w:r>
        <w:rPr>
          <w:rFonts w:eastAsia="Arial" w:cs="Arial"/>
          <w:color w:val="1A1A1A"/>
          <w:sz w:val="20"/>
          <w:szCs w:val="20"/>
        </w:rPr>
        <w:t>d</w:t>
      </w:r>
      <w:r>
        <w:rPr>
          <w:rFonts w:eastAsia="Arial" w:cs="Arial"/>
          <w:color w:val="1A1A1A"/>
          <w:sz w:val="20"/>
          <w:szCs w:val="20"/>
        </w:rPr>
        <w:t xml:space="preserve"> to </w:t>
      </w:r>
      <w:r>
        <w:rPr>
          <w:rFonts w:eastAsia="Arial" w:cs="Arial"/>
          <w:color w:val="1A1A1A"/>
          <w:sz w:val="20"/>
          <w:szCs w:val="20"/>
        </w:rPr>
        <w:t>t</w:t>
      </w:r>
      <w:r>
        <w:rPr>
          <w:rFonts w:eastAsia="Arial" w:cs="Arial"/>
          <w:color w:val="1A1A1A"/>
          <w:sz w:val="20"/>
          <w:szCs w:val="20"/>
        </w:rPr>
        <w:t xml:space="preserve">he </w:t>
      </w:r>
      <w:r>
        <w:rPr>
          <w:rFonts w:eastAsia="Arial" w:cs="Arial"/>
          <w:color w:val="1A1A1A"/>
          <w:sz w:val="20"/>
          <w:szCs w:val="20"/>
        </w:rPr>
        <w:t xml:space="preserve">building </w:t>
      </w:r>
      <w:r>
        <w:rPr>
          <w:rFonts w:eastAsia="Arial" w:cs="Arial"/>
          <w:color w:val="1A1A1A"/>
          <w:sz w:val="20"/>
          <w:szCs w:val="20"/>
        </w:rPr>
        <w:t>o</w:t>
      </w:r>
      <w:r>
        <w:rPr>
          <w:rFonts w:eastAsia="Arial" w:cs="Arial"/>
          <w:color w:val="1A1A1A"/>
          <w:sz w:val="20"/>
          <w:szCs w:val="20"/>
        </w:rPr>
        <w:t xml:space="preserve">f an </w:t>
      </w:r>
      <w:r>
        <w:rPr>
          <w:rFonts w:eastAsia="Arial" w:cs="Arial"/>
          <w:color w:val="1A1A1A"/>
          <w:sz w:val="20"/>
          <w:szCs w:val="20"/>
        </w:rPr>
        <w:t xml:space="preserve">org wide intranet in </w:t>
      </w:r>
      <w:r>
        <w:rPr>
          <w:rFonts w:eastAsia="Arial" w:cs="Arial"/>
          <w:color w:val="000000"/>
          <w:sz w:val="20"/>
          <w:szCs w:val="20"/>
        </w:rPr>
        <w:t>SharePoint</w:t>
      </w:r>
      <w:r>
        <w:rPr>
          <w:rFonts w:eastAsia="Arial" w:cs="Arial"/>
          <w:color w:val="1A1A1A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Demonstrated problem-solving by diagnosing and resolving a critical platform bug (escalated to Microsoft) via a targeted jQuery fix, restoring service for 7,000+ users without a full development sprint.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Implemented fluid responsive CSS layouts using calc() to deliver consistent, accessible digital experiences across all device widths.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Front End Developer (Contract)</w:t>
      </w:r>
      <w:r>
        <w:rPr>
          <w:rFonts w:eastAsia="Arial" w:cs="Arial"/>
          <w:color w:val="555555"/>
          <w:sz w:val="22"/>
          <w:szCs w:val="22"/>
        </w:rPr>
        <w:t xml:space="preserve">  |  TALi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Feb 2021 - Jul 2021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Delivered front-end development and UX improvements for an Australian EdTech company behind the TALi educational app, a neuroscience-based learning platform for children.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Solved a technical rendering problem in web-delivered PDF reports by diagnosing how web fonts and server-delivered assets were being processed and implementing a targeted fix (</w:t>
      </w:r>
      <w:r>
        <w:fldChar w:fldCharType="begin"/>
      </w:r>
      <w:r>
        <w:rPr>
          <w:rStyle w:val="Hyperlink"/>
          <w:rFonts w:eastAsia="Arial" w:cs="Arial"/>
          <w:sz w:val="20"/>
          <w:szCs w:val="20"/>
        </w:rPr>
        <w:instrText xml:space="preserve"> HYPERLINK "https://richardjclough.github.io/folio/" \l "font-rendering"</w:instrText>
      </w:r>
      <w:r>
        <w:rPr>
          <w:rStyle w:val="Hyperlink"/>
          <w:rFonts w:eastAsia="Arial" w:cs="Arial"/>
          <w:sz w:val="20"/>
          <w:szCs w:val="20"/>
        </w:rPr>
        <w:fldChar w:fldCharType="separate"/>
      </w:r>
      <w:r>
        <w:rPr>
          <w:rStyle w:val="Hyperlink"/>
          <w:rFonts w:eastAsia="Arial" w:cs="Arial"/>
          <w:sz w:val="20"/>
          <w:szCs w:val="20"/>
        </w:rPr>
        <w:t>https://richardjclough.github.io/folio/#font-rendering</w:t>
      </w:r>
      <w:r>
        <w:rPr>
          <w:rStyle w:val="Hyperlink"/>
          <w:rFonts w:eastAsia="Arial" w:cs="Arial"/>
          <w:sz w:val="20"/>
          <w:szCs w:val="20"/>
        </w:rPr>
        <w:fldChar w:fldCharType="end"/>
      </w:r>
      <w:r>
        <w:rPr>
          <w:rFonts w:eastAsia="Arial" w:cs="Arial"/>
          <w:color w:val="1A1A1A"/>
          <w:sz w:val="20"/>
          <w:szCs w:val="20"/>
        </w:rPr>
        <w:t>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Built and managed eDM campaigns via HubSpot for the international product launch across multiple markets.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Web Developer</w:t>
      </w:r>
      <w:r>
        <w:rPr>
          <w:rFonts w:eastAsia="Arial" w:cs="Arial"/>
          <w:color w:val="555555"/>
          <w:sz w:val="22"/>
          <w:szCs w:val="22"/>
        </w:rPr>
        <w:t xml:space="preserve">  |  Outdoor Education Group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Mar 2019 - Mar 2020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Delivered a business-critical Venue Management System end-to-end over six months, from UX flows and Balsamiq wireframes through to full-stack production deployment in Vue.js, PHP, HTML, and CSS.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Managed multiple concurrent projects in an agile team environment, balancing stakeholder priorities and iterative delivery.</w:t>
      </w:r>
    </w:p>
    <w:p>
      <w:pPr>
        <w:pStyle w:val="Normal"/>
        <w:spacing w:before="18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Front End Developer (Various Contracts)</w:t>
      </w:r>
      <w:r>
        <w:rPr>
          <w:rFonts w:eastAsia="Arial" w:cs="Arial"/>
          <w:color w:val="555555"/>
          <w:sz w:val="22"/>
          <w:szCs w:val="22"/>
        </w:rPr>
        <w:t xml:space="preserve">  |  Jetstar, Cotton On, Priceline, Salesforce - via Agencies</w:t>
      </w:r>
      <w:r>
        <w:rPr>
          <w:rFonts w:eastAsia="Arial" w:cs="Arial"/>
          <w:i/>
          <w:iCs/>
          <w:color w:val="555555"/>
          <w:sz w:val="20"/>
          <w:szCs w:val="20"/>
        </w:rPr>
        <w:t xml:space="preserve">  |  Feb 2017 - Sep 2018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Jetstar: Built responsive email templates in Sitecore to strict brand specifications.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Priceline: Built and managed personalised email campaigns in Salesforce Marketing Cloud for 2M+ daily subscribers, led a cross-partner visual redesign across 9 campaigns, and introduced AMPscript personalisation.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Cotton On: Built and maintained eCommerce websites and campaign landing pages for the Factorie rebrand across Australia and NZ.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0"/>
          <w:szCs w:val="20"/>
        </w:rPr>
        <w:t>Salesforce: Built personalised campaign content for Bank of Melbourne, including EDM and SMS sends for Westpac.</w:t>
      </w:r>
    </w:p>
    <w:p>
      <w:pPr>
        <w:pStyle w:val="Normal"/>
        <w:spacing w:before="80" w:after="0"/>
        <w:rPr>
          <w:rFonts w:eastAsia="Arial" w:cs="Arial"/>
          <w:i/>
          <w:iCs/>
          <w:color w:val="1A1A1A"/>
          <w:sz w:val="20"/>
          <w:szCs w:val="20"/>
        </w:rPr>
      </w:pPr>
      <w:r>
        <w:rPr>
          <w:rFonts w:eastAsia="Arial" w:cs="Arial"/>
          <w:i/>
          <w:iCs/>
          <w:color w:val="1A1A1A"/>
          <w:sz w:val="20"/>
          <w:szCs w:val="20"/>
        </w:rPr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EDUCATION</w:t>
      </w:r>
    </w:p>
    <w:p>
      <w:pPr>
        <w:pStyle w:val="Normal"/>
        <w:spacing w:before="60" w:after="40"/>
        <w:rPr>
          <w:rFonts w:eastAsia="Arial" w:cs="Arial"/>
          <w:b/>
          <w:bCs/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Advanced Diploma of Electronic Design</w:t>
      </w:r>
    </w:p>
    <w:p>
      <w:pPr>
        <w:pStyle w:val="Normal"/>
        <w:spacing w:before="60" w:after="40"/>
        <w:rPr>
          <w:rFonts w:eastAsia="Arial" w:cs="Arial"/>
          <w:color w:val="1A1A1A"/>
          <w:sz w:val="20"/>
          <w:szCs w:val="20"/>
        </w:rPr>
      </w:pPr>
      <w:r>
        <w:rPr>
          <w:rFonts w:eastAsia="Arial" w:cs="Arial"/>
          <w:color w:val="1A1A1A"/>
          <w:sz w:val="20"/>
          <w:szCs w:val="20"/>
        </w:rPr>
        <w:t>Victoria University, Melbourne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SHORT COURSES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Getting Started with Laravel, Building Applications with React and Redux, RESTful Web Services with Node.js and Express, Angular: Getting Started, Introduction to React, JavaScript REST APIs: Getting Started, TypeScript: Getting Started, AWS Developer: Getting Started, Vue.js Fundamentals, General Assembly UX Bootcamp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PROFESSIONAL DEVELOPMENT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Active participant:</w:t>
      </w:r>
      <w:r>
        <w:rPr>
          <w:rFonts w:eastAsia="Arial" w:cs="Arial"/>
          <w:color w:val="1A1A1A"/>
          <w:sz w:val="20"/>
          <w:szCs w:val="20"/>
        </w:rPr>
        <w:t xml:space="preserve"> UX Melbourne, The UX Design Group of Melbourne, Be Responsive, The Digital Designer's Toolbox, UX Bookclub.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Reading:</w:t>
      </w:r>
      <w:r>
        <w:rPr>
          <w:rFonts w:eastAsia="Arial" w:cs="Arial"/>
          <w:color w:val="1A1A1A"/>
          <w:sz w:val="20"/>
          <w:szCs w:val="20"/>
        </w:rPr>
        <w:t xml:space="preserve"> The Design of Everyday Things, The Inmates are Running the Asylum, Design for the Real World, Gamestorming, Design is a Job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VOLUNTEERING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Robyn's Nest Animal Rescue, Asylum Seekers Resource Centre (ASRC), Sudanese Australian Integrated Learning (SAIL), Melbourne Open House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INTERESTS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Cycling, Surfing, Snowboarding, Hiking (Overland Track Tasmania) &amp; trekking (Annapurna Base Camp), Swimming, Marathon &amp; half marathon running (Melbourne Marathon 2013 and 2014)</w:t>
      </w:r>
    </w:p>
    <w:p>
      <w:pPr>
        <w:pStyle w:val="Normal"/>
        <w:pBdr>
          <w:bottom w:val="single" w:sz="6" w:space="1" w:color="1F4E79"/>
        </w:pBdr>
        <w:spacing w:before="24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REFERENCES</w:t>
      </w:r>
    </w:p>
    <w:p>
      <w:pPr>
        <w:pStyle w:val="Normal"/>
        <w:spacing w:before="0" w:after="80"/>
        <w:rPr/>
      </w:pPr>
      <w:r>
        <w:rPr>
          <w:rFonts w:eastAsia="Arial" w:cs="Arial"/>
          <w:color w:val="1A1A1A"/>
          <w:sz w:val="20"/>
          <w:szCs w:val="20"/>
        </w:rPr>
        <w:t>Available on request.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20"/>
        </w:tabs>
        <w:ind w:left="520" w:hanging="360"/>
      </w:pPr>
      <w:rPr/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360"/>
      </w:pPr>
      <w:rPr/>
    </w:lvl>
    <w:lvl w:ilvl="2">
      <w:start w:val="1"/>
      <w:numFmt w:val="decimal"/>
      <w:lvlText w:val="%3."/>
      <w:lvlJc w:val="left"/>
      <w:pPr>
        <w:tabs>
          <w:tab w:val="num" w:pos="1240"/>
        </w:tabs>
        <w:ind w:left="1240" w:hanging="360"/>
      </w:pPr>
      <w:rPr/>
    </w:lvl>
    <w:lvl w:ilvl="3">
      <w:start w:val="1"/>
      <w:numFmt w:val="decimal"/>
      <w:lvlText w:val="%4."/>
      <w:lvlJc w:val="left"/>
      <w:pPr>
        <w:tabs>
          <w:tab w:val="num" w:pos="1600"/>
        </w:tabs>
        <w:ind w:left="1600" w:hanging="360"/>
      </w:pPr>
      <w:rPr/>
    </w:lvl>
    <w:lvl w:ilvl="4">
      <w:start w:val="1"/>
      <w:numFmt w:val="decimal"/>
      <w:lvlText w:val="%5."/>
      <w:lvlJc w:val="left"/>
      <w:pPr>
        <w:tabs>
          <w:tab w:val="num" w:pos="1960"/>
        </w:tabs>
        <w:ind w:left="1960" w:hanging="360"/>
      </w:pPr>
      <w:rPr/>
    </w:lvl>
    <w:lvl w:ilvl="5">
      <w:start w:val="1"/>
      <w:numFmt w:val="decimal"/>
      <w:lvlText w:val="%6."/>
      <w:lvlJc w:val="left"/>
      <w:pPr>
        <w:tabs>
          <w:tab w:val="num" w:pos="2320"/>
        </w:tabs>
        <w:ind w:left="2320" w:hanging="360"/>
      </w:pPr>
      <w:rPr/>
    </w:lvl>
    <w:lvl w:ilvl="6">
      <w:start w:val="1"/>
      <w:numFmt w:val="decimal"/>
      <w:lvlText w:val="%7."/>
      <w:lvlJc w:val="left"/>
      <w:pPr>
        <w:tabs>
          <w:tab w:val="num" w:pos="2680"/>
        </w:tabs>
        <w:ind w:left="2680" w:hanging="360"/>
      </w:pPr>
      <w:rPr/>
    </w:lvl>
    <w:lvl w:ilvl="7">
      <w:start w:val="1"/>
      <w:numFmt w:val="decimal"/>
      <w:lvlText w:val="%8."/>
      <w:lvlJc w:val="left"/>
      <w:pPr>
        <w:tabs>
          <w:tab w:val="num" w:pos="3040"/>
        </w:tabs>
        <w:ind w:left="3040" w:hanging="360"/>
      </w:pPr>
      <w:rPr/>
    </w:lvl>
    <w:lvl w:ilvl="8">
      <w:start w:val="1"/>
      <w:numFmt w:val="decimal"/>
      <w:lvlText w:val="%9."/>
      <w:lvlJc w:val="left"/>
      <w:pPr>
        <w:tabs>
          <w:tab w:val="num" w:pos="3400"/>
        </w:tabs>
        <w:ind w:left="34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A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NumberingSymbols">
    <w:name w:val="Numbering Symbol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A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A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Comment">
    <w:name w:val="Comment"/>
    <w:basedOn w:val="Normal"/>
    <w:pPr>
      <w:spacing w:lineRule="auto" w:line="240" w:before="56" w:after="0"/>
      <w:ind w:hanging="0" w:left="57" w:right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richard-clough" TargetMode="External"/><Relationship Id="rId3" Type="http://schemas.openxmlformats.org/officeDocument/2006/relationships/hyperlink" Target="https://richardjclough.github.io/folio" TargetMode="External"/><Relationship Id="rId4" Type="http://schemas.openxmlformats.org/officeDocument/2006/relationships/hyperlink" Target="https://www.msiaustralia.org.au/costs-and-prices" TargetMode="External"/><Relationship Id="rId5" Type="http://schemas.openxmlformats.org/officeDocument/2006/relationships/hyperlink" Target="https://dev.msiaustralia.org.au/costs-and-prices-button-tabs/" TargetMode="External"/><Relationship Id="rId6" Type="http://schemas.openxmlformats.org/officeDocument/2006/relationships/hyperlink" Target="https://msiaustralia.org.au/" TargetMode="External"/><Relationship Id="rId7" Type="http://schemas.openxmlformats.org/officeDocument/2006/relationships/hyperlink" Target="https://www.msiaustralia.org.au/call-back-register-form/" TargetMode="External"/><Relationship Id="rId8" Type="http://schemas.openxmlformats.org/officeDocument/2006/relationships/hyperlink" Target="https://web.archive.org/web/20240405003050/https://www.msiaustralia.org.au/find-a-clinic/" TargetMode="External"/><Relationship Id="rId9" Type="http://schemas.openxmlformats.org/officeDocument/2006/relationships/hyperlink" Target="https://www.msiaustralia.org.au/find-a-clinic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4617</TotalTime>
  <Application>LibreOffice/26.8.0.3$MacOSX_X86_64 LibreOffice_project/bce0998afefdbc355585ca324285661a2170ba77</Application>
  <AppVersion>15.0000</AppVersion>
  <Pages>3</Pages>
  <Words>1287</Words>
  <Characters>8456</Characters>
  <CharactersWithSpaces>9628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2026-09-14T05:03:56Z</dcterms:created>
  <dc:creator>Un-named</dc:creator>
  <dc:description/>
  <dc:language>en-AU</dc:language>
  <cp:lastModifiedBy/>
  <dcterms:modified xsi:type="dcterms:W3CDTF">2026-10-04T11:41:09Z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