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工厂定额和计件工资管理系统用户手册</w:t>
      </w:r>
    </w:p>
    <w:p/>
    <w:p>
      <w:pPr>
        <w:pStyle w:val="Heading1"/>
      </w:pPr>
      <w:r>
        <w:t>1. 系统概述</w:t>
      </w:r>
    </w:p>
    <w:p/>
    <w:p>
      <w:pPr>
        <w:pStyle w:val="Heading2"/>
      </w:pPr>
      <w:r>
        <w:t>1.1 系统简介</w:t>
      </w:r>
    </w:p>
    <w:p>
      <w:r>
        <w:t>工厂定额和计件工资管理系统是一款专为工厂设计的现代化管理工具，用于管理工人信息、工序定额、计件工资记录以及生成各类报表。系统采用前后端分离架构，前端使用 React 和 Ant Design，后端使用 FastAPI 和 SQLAlchemy，数据库采用 SQLite。</w:t>
      </w:r>
    </w:p>
    <w:p/>
    <w:p>
      <w:pPr>
        <w:pStyle w:val="Heading2"/>
      </w:pPr>
      <w:r>
        <w:t>1.2 主要功能</w:t>
      </w:r>
    </w:p>
    <w:p>
      <w:pPr>
        <w:pStyle w:val="ListBullet"/>
      </w:pPr>
      <w:r>
        <w:t>**工序管理**：管理工序信息，包括工序类别</w:t>
      </w:r>
    </w:p>
    <w:p>
      <w:pPr>
        <w:pStyle w:val="ListBullet"/>
      </w:pPr>
      <w:r>
        <w:t>**定额管理**：设置和管理各工序的工时定额</w:t>
      </w:r>
    </w:p>
    <w:p>
      <w:pPr>
        <w:pStyle w:val="ListBullet"/>
      </w:pPr>
      <w:r>
        <w:t>**工资记录**：记录和管理工人的计件工资</w:t>
      </w:r>
    </w:p>
    <w:p>
      <w:pPr>
        <w:pStyle w:val="ListBullet"/>
      </w:pPr>
      <w:r>
        <w:t>**报表统计**：生成工人工资报表、工序工作量报表和工资汇总报表</w:t>
      </w:r>
    </w:p>
    <w:p>
      <w:pPr>
        <w:pStyle w:val="ListBullet"/>
      </w:pPr>
      <w:r>
        <w:t>**工人管理**：管理工人基本信息</w:t>
      </w:r>
    </w:p>
    <w:p/>
    <w:p>
      <w:pPr>
        <w:pStyle w:val="Heading1"/>
      </w:pPr>
      <w:r>
        <w:t>2. 系统登录</w:t>
      </w:r>
    </w:p>
    <w:p/>
    <w:p>
      <w:pPr>
        <w:pStyle w:val="Heading2"/>
      </w:pPr>
      <w:r>
        <w:t>2.1 登录界面</w:t>
      </w:r>
    </w:p>
    <w:p>
      <w:r>
        <w:t>打开浏览器，输入系统地址 `http://localhost:5173/`，进入登录界面：</w:t>
      </w:r>
    </w:p>
    <w:p/>
    <w:p>
      <w:r>
        <w:drawing>
          <wp:inline xmlns:a="http://schemas.openxmlformats.org/drawingml/2006/main" xmlns:pic="http://schemas.openxmlformats.org/drawingml/2006/picture">
            <wp:extent cx="5486400" cy="3110400"/>
            <wp:docPr id="1" name="Picture 1"/>
            <wp:cNvGraphicFramePr>
              <a:graphicFrameLocks noChangeAspect="1"/>
            </wp:cNvGraphicFramePr>
            <a:graphic>
              <a:graphicData uri="http://schemas.openxmlformats.org/drawingml/2006/picture">
                <pic:pic>
                  <pic:nvPicPr>
                    <pic:cNvPr id="0" name="login_page.png"/>
                    <pic:cNvPicPr/>
                  </pic:nvPicPr>
                  <pic:blipFill>
                    <a:blip r:embed="rId9"/>
                    <a:stretch>
                      <a:fillRect/>
                    </a:stretch>
                  </pic:blipFill>
                  <pic:spPr>
                    <a:xfrm>
                      <a:off x="0" y="0"/>
                      <a:ext cx="5486400" cy="3110400"/>
                    </a:xfrm>
                    <a:prstGeom prst="rect"/>
                  </pic:spPr>
                </pic:pic>
              </a:graphicData>
            </a:graphic>
          </wp:inline>
        </w:drawing>
      </w:r>
    </w:p>
    <w:p>
      <w:pPr>
        <w:pStyle w:val="Caption"/>
      </w:pPr>
      <w:r>
        <w:t>登录界面</w:t>
      </w:r>
    </w:p>
    <w:p/>
    <w:p>
      <w:pPr>
        <w:pStyle w:val="Heading2"/>
      </w:pPr>
      <w:r>
        <w:t>2.2 登录步骤</w:t>
      </w:r>
    </w:p>
    <w:p>
      <w:pPr>
        <w:pStyle w:val="ListNumber"/>
      </w:pPr>
      <w:r>
        <w:t>在密码输入框中输入您的密码</w:t>
      </w:r>
    </w:p>
    <w:p>
      <w:pPr>
        <w:pStyle w:val="ListNumber"/>
      </w:pPr>
      <w:r>
        <w:t>点击「登录」按钮</w:t>
      </w:r>
    </w:p>
    <w:p>
      <w:pPr>
        <w:pStyle w:val="ListNumber"/>
      </w:pPr>
      <w:r>
        <w:t>在用户名输入框中输入您的用户名</w:t>
      </w:r>
    </w:p>
    <w:p/>
    <w:p>
      <w:pPr>
        <w:pStyle w:val="Heading2"/>
      </w:pPr>
      <w:r>
        <w:t>2.3 初始登录信息</w:t>
      </w:r>
    </w:p>
    <w:p>
      <w:pPr>
        <w:pStyle w:val="ListBullet"/>
      </w:pPr>
      <w:r>
        <w:t>用户名：root</w:t>
      </w:r>
    </w:p>
    <w:p>
      <w:pPr>
        <w:pStyle w:val="ListBullet"/>
      </w:pPr>
      <w:r>
        <w:t>密码：root123</w:t>
      </w:r>
    </w:p>
    <w:p>
      <w:pPr>
        <w:pStyle w:val="ListBullet"/>
      </w:pPr>
      <w:r>
        <w:t>**管理员账户**：</w:t>
      </w:r>
    </w:p>
    <w:p/>
    <w:p>
      <w:pPr>
        <w:pStyle w:val="ListBullet"/>
      </w:pPr>
      <w:r>
        <w:t>用户名：test</w:t>
      </w:r>
    </w:p>
    <w:p>
      <w:pPr>
        <w:pStyle w:val="ListBullet"/>
      </w:pPr>
      <w:r>
        <w:t>密码：test123</w:t>
      </w:r>
    </w:p>
    <w:p>
      <w:pPr>
        <w:pStyle w:val="ListBullet"/>
      </w:pPr>
      <w:r>
        <w:t>**测试账户**：</w:t>
      </w:r>
    </w:p>
    <w:p/>
    <w:p>
      <w:pPr>
        <w:pStyle w:val="Heading1"/>
      </w:pPr>
      <w:r>
        <w:t>3. 系统主界面</w:t>
      </w:r>
    </w:p>
    <w:p/>
    <w:p>
      <w:r>
        <w:t>登录成功后，进入系统主界面：</w:t>
      </w:r>
    </w:p>
    <w:p/>
    <w:p>
      <w:r>
        <w:drawing>
          <wp:inline xmlns:a="http://schemas.openxmlformats.org/drawingml/2006/main" xmlns:pic="http://schemas.openxmlformats.org/drawingml/2006/picture">
            <wp:extent cx="5486400" cy="3110400"/>
            <wp:docPr id="2" name="Picture 2"/>
            <wp:cNvGraphicFramePr>
              <a:graphicFrameLocks noChangeAspect="1"/>
            </wp:cNvGraphicFramePr>
            <a:graphic>
              <a:graphicData uri="http://schemas.openxmlformats.org/drawingml/2006/picture">
                <pic:pic>
                  <pic:nvPicPr>
                    <pic:cNvPr id="0" name="home_page.png"/>
                    <pic:cNvPicPr/>
                  </pic:nvPicPr>
                  <pic:blipFill>
                    <a:blip r:embed="rId10"/>
                    <a:stretch>
                      <a:fillRect/>
                    </a:stretch>
                  </pic:blipFill>
                  <pic:spPr>
                    <a:xfrm>
                      <a:off x="0" y="0"/>
                      <a:ext cx="5486400" cy="3110400"/>
                    </a:xfrm>
                    <a:prstGeom prst="rect"/>
                  </pic:spPr>
                </pic:pic>
              </a:graphicData>
            </a:graphic>
          </wp:inline>
        </w:drawing>
      </w:r>
    </w:p>
    <w:p>
      <w:pPr>
        <w:pStyle w:val="Caption"/>
      </w:pPr>
      <w:r>
        <w:t>主界面</w:t>
      </w:r>
    </w:p>
    <w:p/>
    <w:p>
      <w:r>
        <w:t>主界面左侧为导航菜单，包含系统的所有功能模块。右侧为工作区域，显示当前选中模块的内容。</w:t>
      </w:r>
    </w:p>
    <w:p/>
    <w:p>
      <w:pPr>
        <w:pStyle w:val="Heading1"/>
      </w:pPr>
      <w:r>
        <w:t>4. 功能模块使用说明</w:t>
      </w:r>
    </w:p>
    <w:p/>
    <w:p>
      <w:pPr>
        <w:pStyle w:val="Heading2"/>
      </w:pPr>
      <w:r>
        <w:t>4.1 工人管理</w:t>
      </w:r>
    </w:p>
    <w:p/>
    <w:p>
      <w:pPr>
        <w:pStyle w:val="Heading3"/>
      </w:pPr>
      <w:r>
        <w:t>4.1.1 功能描述</w:t>
      </w:r>
    </w:p>
    <w:p>
      <w:r>
        <w:t>用于管理工厂工人的基本信息，包括工号、姓名等。</w:t>
      </w:r>
    </w:p>
    <w:p/>
    <w:p>
      <w:pPr>
        <w:pStyle w:val="Heading3"/>
      </w:pPr>
      <w:r>
        <w:t>4.1.2 操作步骤</w:t>
      </w:r>
    </w:p>
    <w:p>
      <w:pPr>
        <w:pStyle w:val="ListNumber"/>
      </w:pPr>
      <w:r>
        <w:t>查看工人列表</w:t>
      </w:r>
    </w:p>
    <w:p>
      <w:pPr>
        <w:pStyle w:val="ListNumber"/>
      </w:pPr>
      <w:r>
        <w:t>点击「添加工人」按钮，填写工人信息并保存</w:t>
      </w:r>
    </w:p>
    <w:p>
      <w:pPr>
        <w:pStyle w:val="ListNumber"/>
      </w:pPr>
      <w:r>
        <w:t>可以对现有工人进行编辑或删除操作</w:t>
      </w:r>
    </w:p>
    <w:p>
      <w:pPr>
        <w:pStyle w:val="ListNumber"/>
      </w:pPr>
      <w:r>
        <w:t>点击左侧导航菜单中的「工人管理」</w:t>
      </w:r>
    </w:p>
    <w:p/>
    <w:p>
      <w:pPr>
        <w:pStyle w:val="Heading2"/>
      </w:pPr>
      <w:r>
        <w:t>4.2 工序管理</w:t>
      </w:r>
    </w:p>
    <w:p/>
    <w:p>
      <w:pPr>
        <w:pStyle w:val="Heading3"/>
      </w:pPr>
      <w:r>
        <w:t>4.2.1 功能描述</w:t>
      </w:r>
    </w:p>
    <w:p>
      <w:r>
        <w:t>用于管理工厂的工序信息，包括工序编码、名称、类别和描述。工序类别包括：精加工、装配喷漆、绕嵌排。</w:t>
      </w:r>
    </w:p>
    <w:p/>
    <w:p>
      <w:pPr>
        <w:pStyle w:val="Heading3"/>
      </w:pPr>
      <w:r>
        <w:t>4.2.2 操作步骤</w:t>
      </w:r>
    </w:p>
    <w:p>
      <w:pPr>
        <w:pStyle w:val="ListNumber"/>
      </w:pPr>
      <w:r>
        <w:t>查看工序列表</w:t>
      </w:r>
    </w:p>
    <w:p>
      <w:pPr>
        <w:pStyle w:val="ListNumber"/>
      </w:pPr>
      <w:r>
        <w:t>点击左侧导航菜单中的「工序管理」</w:t>
      </w:r>
    </w:p>
    <w:p/>
    <w:p>
      <w:r>
        <w:drawing>
          <wp:inline xmlns:a="http://schemas.openxmlformats.org/drawingml/2006/main" xmlns:pic="http://schemas.openxmlformats.org/drawingml/2006/picture">
            <wp:extent cx="5486400" cy="3110400"/>
            <wp:docPr id="3" name="Picture 3"/>
            <wp:cNvGraphicFramePr>
              <a:graphicFrameLocks noChangeAspect="1"/>
            </wp:cNvGraphicFramePr>
            <a:graphic>
              <a:graphicData uri="http://schemas.openxmlformats.org/drawingml/2006/picture">
                <pic:pic>
                  <pic:nvPicPr>
                    <pic:cNvPr id="0" name="process_management.png"/>
                    <pic:cNvPicPr/>
                  </pic:nvPicPr>
                  <pic:blipFill>
                    <a:blip r:embed="rId11"/>
                    <a:stretch>
                      <a:fillRect/>
                    </a:stretch>
                  </pic:blipFill>
                  <pic:spPr>
                    <a:xfrm>
                      <a:off x="0" y="0"/>
                      <a:ext cx="5486400" cy="3110400"/>
                    </a:xfrm>
                    <a:prstGeom prst="rect"/>
                  </pic:spPr>
                </pic:pic>
              </a:graphicData>
            </a:graphic>
          </wp:inline>
        </w:drawing>
      </w:r>
    </w:p>
    <w:p>
      <w:pPr>
        <w:pStyle w:val="Caption"/>
      </w:pPr>
      <w:r>
        <w:t>工序管理界面</w:t>
      </w:r>
    </w:p>
    <w:p/>
    <w:p>
      <w:pPr>
        <w:pStyle w:val="ListNumber"/>
      </w:pPr>
      <w:r>
        <w:t>点击「添加工序」按钮，填写工序信息：</w:t>
      </w:r>
    </w:p>
    <w:p>
      <w:pPr>
        <w:pStyle w:val="ListBullet"/>
      </w:pPr>
      <w:r>
        <w:t>工序名称：工序的名称</w:t>
      </w:r>
    </w:p>
    <w:p>
      <w:pPr>
        <w:pStyle w:val="ListBullet"/>
      </w:pPr>
      <w:r>
        <w:t>工序类别：选择工序类别（精加工、装配喷漆、绕嵌排）</w:t>
      </w:r>
    </w:p>
    <w:p>
      <w:pPr>
        <w:pStyle w:val="ListBullet"/>
      </w:pPr>
      <w:r>
        <w:t>工序描述：工序的详细描述</w:t>
      </w:r>
    </w:p>
    <w:p>
      <w:pPr>
        <w:pStyle w:val="ListBullet"/>
      </w:pPr>
      <w:r>
        <w:t>工序编码：唯一标识符</w:t>
      </w:r>
    </w:p>
    <w:p/>
    <w:p>
      <w:pPr>
        <w:pStyle w:val="ListNumber"/>
      </w:pPr>
      <w:r>
        <w:t>可以对现有工序进行编辑或删除操作</w:t>
      </w:r>
    </w:p>
    <w:p>
      <w:pPr>
        <w:pStyle w:val="ListNumber"/>
      </w:pPr>
      <w:r>
        <w:t>点击「添加」按钮保存</w:t>
      </w:r>
    </w:p>
    <w:p/>
    <w:p>
      <w:pPr>
        <w:pStyle w:val="Heading2"/>
      </w:pPr>
      <w:r>
        <w:t>4.3 定额管理</w:t>
      </w:r>
    </w:p>
    <w:p/>
    <w:p>
      <w:pPr>
        <w:pStyle w:val="Heading3"/>
      </w:pPr>
      <w:r>
        <w:t>4.3.1 功能描述</w:t>
      </w:r>
    </w:p>
    <w:p>
      <w:r>
        <w:t>用于设置和管理各工序的工时定额，包括工序编码、单价和生效日期。</w:t>
      </w:r>
    </w:p>
    <w:p/>
    <w:p>
      <w:pPr>
        <w:pStyle w:val="Heading3"/>
      </w:pPr>
      <w:r>
        <w:t>4.3.2 操作步骤</w:t>
      </w:r>
    </w:p>
    <w:p>
      <w:pPr>
        <w:pStyle w:val="ListNumber"/>
      </w:pPr>
      <w:r>
        <w:t>查看定额列表</w:t>
      </w:r>
    </w:p>
    <w:p>
      <w:pPr>
        <w:pStyle w:val="ListNumber"/>
      </w:pPr>
      <w:r>
        <w:t>点击「添加定额」按钮，填写定额信息并保存</w:t>
      </w:r>
    </w:p>
    <w:p>
      <w:pPr>
        <w:pStyle w:val="ListNumber"/>
      </w:pPr>
      <w:r>
        <w:t>可以对现有定额进行编辑或删除操作</w:t>
      </w:r>
    </w:p>
    <w:p>
      <w:pPr>
        <w:pStyle w:val="ListNumber"/>
      </w:pPr>
      <w:r>
        <w:t>点击左侧导航菜单中的「定额管理」</w:t>
      </w:r>
    </w:p>
    <w:p/>
    <w:p>
      <w:pPr>
        <w:pStyle w:val="Heading2"/>
      </w:pPr>
      <w:r>
        <w:t>4.4 工资记录</w:t>
      </w:r>
    </w:p>
    <w:p/>
    <w:p>
      <w:pPr>
        <w:pStyle w:val="Heading3"/>
      </w:pPr>
      <w:r>
        <w:t>4.4.1 功能描述</w:t>
      </w:r>
    </w:p>
    <w:p>
      <w:r>
        <w:t>用于记录和管理工人的计件工资，包括工人、工序、数量、单价和金额等信息。</w:t>
      </w:r>
    </w:p>
    <w:p/>
    <w:p>
      <w:pPr>
        <w:pStyle w:val="Heading3"/>
      </w:pPr>
      <w:r>
        <w:t>4.4.2 操作步骤</w:t>
      </w:r>
    </w:p>
    <w:p>
      <w:pPr>
        <w:pStyle w:val="ListNumber"/>
      </w:pPr>
      <w:r>
        <w:t>查看工资记录列表</w:t>
      </w:r>
    </w:p>
    <w:p>
      <w:pPr>
        <w:pStyle w:val="ListNumber"/>
      </w:pPr>
      <w:r>
        <w:t>点击「添加工资记录」按钮，填写工资记录信息并保存</w:t>
      </w:r>
    </w:p>
    <w:p>
      <w:pPr>
        <w:pStyle w:val="ListNumber"/>
      </w:pPr>
      <w:r>
        <w:t>可以对现有工资记录进行编辑或删除操作</w:t>
      </w:r>
    </w:p>
    <w:p>
      <w:pPr>
        <w:pStyle w:val="ListNumber"/>
      </w:pPr>
      <w:r>
        <w:t>点击左侧导航菜单中的「工资记录」</w:t>
      </w:r>
    </w:p>
    <w:p/>
    <w:p>
      <w:pPr>
        <w:pStyle w:val="Heading2"/>
      </w:pPr>
      <w:r>
        <w:t>4.5 报表统计</w:t>
      </w:r>
    </w:p>
    <w:p/>
    <w:p>
      <w:pPr>
        <w:pStyle w:val="Heading3"/>
      </w:pPr>
      <w:r>
        <w:t>4.5.1 功能描述</w:t>
      </w:r>
    </w:p>
    <w:p>
      <w:r>
        <w:t>用于生成各类报表，包括工人工资报表、工序工作量报表和工资汇总报表。</w:t>
      </w:r>
    </w:p>
    <w:p/>
    <w:p>
      <w:pPr>
        <w:pStyle w:val="Heading3"/>
      </w:pPr>
      <w:r>
        <w:t>4.5.2 操作步骤</w:t>
      </w:r>
    </w:p>
    <w:p>
      <w:pPr>
        <w:pStyle w:val="ListNumber"/>
      </w:pPr>
      <w:r>
        <w:t>选择报表类型：</w:t>
      </w:r>
    </w:p>
    <w:p>
      <w:pPr>
        <w:pStyle w:val="ListNumber"/>
      </w:pPr>
      <w:r>
        <w:t>点击左侧导航菜单中的「报表统计」</w:t>
      </w:r>
    </w:p>
    <w:p>
      <w:pPr>
        <w:pStyle w:val="ListBullet"/>
      </w:pPr>
      <w:r>
        <w:t>工序工作量报表：查看指定月份各工序的工作量和金额</w:t>
      </w:r>
    </w:p>
    <w:p>
      <w:pPr>
        <w:pStyle w:val="ListBullet"/>
      </w:pPr>
      <w:r>
        <w:t>工资汇总报表：查看指定月份的工资汇总情况，按工序类别统计</w:t>
      </w:r>
    </w:p>
    <w:p>
      <w:pPr>
        <w:pStyle w:val="ListBullet"/>
      </w:pPr>
      <w:r>
        <w:t>工人工资报表：查看指定工人在指定月份的工资明细</w:t>
      </w:r>
    </w:p>
    <w:p/>
    <w:p>
      <w:pPr>
        <w:pStyle w:val="ListNumber"/>
      </w:pPr>
      <w:r>
        <w:t>点击「查询」按钮查看报表</w:t>
      </w:r>
    </w:p>
    <w:p>
      <w:pPr>
        <w:pStyle w:val="ListNumber"/>
      </w:pPr>
      <w:r>
        <w:t>可以导出报表数据</w:t>
      </w:r>
    </w:p>
    <w:p>
      <w:pPr>
        <w:pStyle w:val="ListNumber"/>
      </w:pPr>
      <w:r>
        <w:t>选择相应的查询条件（如月份、工人等）</w:t>
      </w:r>
    </w:p>
    <w:p/>
    <w:p>
      <w:pPr>
        <w:pStyle w:val="Heading1"/>
      </w:pPr>
      <w:r>
        <w:t>5. 系统维护</w:t>
      </w:r>
    </w:p>
    <w:p/>
    <w:p>
      <w:pPr>
        <w:pStyle w:val="Heading2"/>
      </w:pPr>
      <w:r>
        <w:t>5.1 数据备份</w:t>
      </w:r>
    </w:p>
    <w:p>
      <w:r>
        <w:t>系统使用 SQLite 数据库，数据库文件为 `backend/payroll.db`。建议定期备份该文件以防止数据丢失。</w:t>
      </w:r>
    </w:p>
    <w:p/>
    <w:p>
      <w:pPr>
        <w:pStyle w:val="Heading2"/>
      </w:pPr>
      <w:r>
        <w:t>5.2 系统重启</w:t>
      </w:r>
    </w:p>
    <w:p>
      <w:pPr>
        <w:pStyle w:val="ListBullet"/>
      </w:pPr>
      <w:r>
        <w:t>**前端服务**：在 `frontend` 目录下执行 `npm run dev`</w:t>
      </w:r>
    </w:p>
    <w:p>
      <w:pPr>
        <w:pStyle w:val="ListBullet"/>
      </w:pPr>
      <w:r>
        <w:t>**后端服务**：在 `backend` 目录下执行 `python run.py`</w:t>
      </w:r>
    </w:p>
    <w:p/>
    <w:p>
      <w:pPr>
        <w:pStyle w:val="Heading1"/>
      </w:pPr>
      <w:r>
        <w:t>6. 常见问题</w:t>
      </w:r>
    </w:p>
    <w:p/>
    <w:p>
      <w:pPr>
        <w:pStyle w:val="Heading2"/>
      </w:pPr>
      <w:r>
        <w:t>6.1 登录失败</w:t>
      </w:r>
    </w:p>
    <w:p>
      <w:pPr>
        <w:pStyle w:val="ListBullet"/>
      </w:pPr>
      <w:r>
        <w:t>确保后端服务正在运行</w:t>
      </w:r>
    </w:p>
    <w:p>
      <w:pPr>
        <w:pStyle w:val="ListBullet"/>
      </w:pPr>
      <w:r>
        <w:t>检查用户名和密码是否正确</w:t>
      </w:r>
    </w:p>
    <w:p/>
    <w:p>
      <w:pPr>
        <w:pStyle w:val="Heading2"/>
      </w:pPr>
      <w:r>
        <w:t>6.2 页面无法访问</w:t>
      </w:r>
    </w:p>
    <w:p>
      <w:pPr>
        <w:pStyle w:val="ListBullet"/>
      </w:pPr>
      <w:r>
        <w:t>检查网络连接是否正常</w:t>
      </w:r>
    </w:p>
    <w:p>
      <w:pPr>
        <w:pStyle w:val="ListBullet"/>
      </w:pPr>
      <w:r>
        <w:t>检查前端服务是否正在运行</w:t>
      </w:r>
    </w:p>
    <w:p/>
    <w:p>
      <w:pPr>
        <w:pStyle w:val="Heading2"/>
      </w:pPr>
      <w:r>
        <w:t>6.3 数据保存失败</w:t>
      </w:r>
    </w:p>
    <w:p>
      <w:pPr>
        <w:pStyle w:val="ListBullet"/>
      </w:pPr>
      <w:r>
        <w:t>确保数据库连接正常</w:t>
      </w:r>
    </w:p>
    <w:p>
      <w:pPr>
        <w:pStyle w:val="ListBullet"/>
      </w:pPr>
      <w:r>
        <w:t>检查输入数据是否符合要求</w:t>
      </w:r>
    </w:p>
    <w:p/>
    <w:p>
      <w:pPr>
        <w:pStyle w:val="Heading1"/>
      </w:pPr>
      <w:r>
        <w:t>7. 联系方式</w:t>
      </w:r>
    </w:p>
    <w:p/>
    <w:p>
      <w:r>
        <w:t>如有任何问题或建议，请联系系统管理员。</w:t>
      </w:r>
    </w:p>
    <w:p/>
    <w:p>
      <w:r>
        <w:t>---</w:t>
      </w:r>
    </w:p>
    <w:p/>
    <w:p>
      <w:r>
        <w:t>**版本信息**：V1.0</w:t>
      </w:r>
    </w:p>
    <w:p>
      <w:r>
        <w:t>**更新日期**：2025-12-02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