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08"/>
      </w:tblGrid>
      <w:tr>
        <w:tc>
          <w:tcPr>
            <w:tcW w:type="dxa" w:w="5184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70432" cy="14513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pha-boys-school-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432" cy="14513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0" w:type="dxa"/>
            </w:tcMar>
          </w:tcPr>
          <w:p>
            <w:pPr>
              <w:pStyle w:val="Kicker"/>
            </w:pPr>
            <w:r>
              <w:t>ALPHA SCHOOL OF MUSIC - SEMESTER PILOT</w:t>
            </w:r>
          </w:p>
          <w:p>
            <w:r>
              <w:rPr>
                <w:rFonts w:ascii="Arial" w:hAnsi="Arial"/>
                <w:b/>
                <w:color w:val="252212"/>
                <w:sz w:val="56"/>
              </w:rPr>
              <w:t>Alpha Rhythm</w:t>
            </w:r>
          </w:p>
          <w:p>
            <w:r>
              <w:rPr>
                <w:color w:val="6F6752"/>
                <w:sz w:val="24"/>
              </w:rPr>
              <w:t>Implementation, customization and deployment guide</w:t>
            </w:r>
          </w:p>
          <w:p>
            <w:r>
              <w:rPr>
                <w:b/>
                <w:color w:val="BF002D"/>
                <w:sz w:val="22"/>
              </w:rPr>
              <w:t>Practice. Purpose. Progress.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EFD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BF002D"/>
                <w:sz w:val="20"/>
              </w:rPr>
              <w:t xml:space="preserve">BRANDED BUILD  </w:t>
            </w:r>
            <w:r>
              <w:rPr>
                <w:color w:val="252212"/>
                <w:sz w:val="20"/>
              </w:rPr>
              <w:t>This refresh uses the supplied Alpha Boys' School artwork throughout the app and adopts its crimson, cream and deep-ink palette. The same artwork is used as the installed home-screen icon.</w:t>
            </w:r>
          </w:p>
        </w:tc>
      </w:tr>
    </w:tbl>
    <w:p/>
    <w:p>
      <w:pPr>
        <w:pStyle w:val="Heading1"/>
      </w:pPr>
      <w:r>
        <w:t>1. What has been built</w:t>
      </w:r>
    </w:p>
    <w:p>
      <w:pPr>
        <w:spacing w:after="140"/>
      </w:pPr>
      <w:r>
        <w:t>Alpha Rhythm is a mobile-first semester companion for the current 25-student cohort. It is designed to make daily discipline visible without turning student development into a competition or a surveillance exercise.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Daily "My 3" deliverables so each student identifies three concrete outcomes for the day.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Configurable targets for music practice, reading/study, mindfulness or meditation, and exercise/movement.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Morning intention plus a short evening close-out and an optional private reflection.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Semester goals, a seven-day consistency view, streak tracking and semester totals.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Weekly student check-in plus a mentor-ready summary that excludes private daily reflections.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CSV export and JSON backup/restore for student-owned records.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No leaderboard: the focus is self-accountability, preparation and consistent personal progress.</w:t>
      </w:r>
    </w:p>
    <w:p>
      <w:pPr>
        <w:pStyle w:val="Heading1"/>
      </w:pPr>
      <w:r>
        <w:t>2. Core design principle</w:t>
      </w:r>
    </w:p>
    <w:p>
      <w:r>
        <w:t>The app should feel like a personal training companion for musicians: quick to use, easy to understand, and directly connected to the habits that make rehearsals, coursework, performances and professional growth go better.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EFD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BF002D"/>
                <w:sz w:val="20"/>
              </w:rPr>
              <w:t xml:space="preserve">PILOT FIRST  </w:t>
            </w:r>
            <w:r>
              <w:rPr>
                <w:color w:val="252212"/>
                <w:sz w:val="20"/>
              </w:rPr>
              <w:t>The present build is intentionally local-first. It lets Alpha test the behaviour and coaching model before deciding whether a central staff dashboard is actually needed.</w:t>
            </w:r>
          </w:p>
        </w:tc>
      </w:tr>
    </w:tbl>
    <w:p>
      <w:r>
        <w:br w:type="page"/>
      </w:r>
    </w:p>
    <w:p>
      <w:pPr>
        <w:pStyle w:val="Kicker"/>
      </w:pPr>
      <w:r>
        <w:t>STUDENT EXPERIENCE</w:t>
      </w:r>
    </w:p>
    <w:p>
      <w:pPr>
        <w:pStyle w:val="Heading1"/>
      </w:pPr>
      <w:r>
        <w:t>3. What the student sees</w:t>
      </w:r>
    </w:p>
    <w:p>
      <w:r>
        <w:t>The visual system now follows the supplied Alpha identity. Crimson carries the primary actions and progress cues; cream creates the background and card system; the Alpha artwork appears in the sticky header and onboarding.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toda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BF002D"/>
                <w:sz w:val="18"/>
              </w:rPr>
              <w:t>Today view</w:t>
            </w:r>
          </w:p>
        </w:tc>
        <w:tc>
          <w:tcPr>
            <w:tcW w:type="dxa" w:w="5184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progres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BF002D"/>
                <w:sz w:val="18"/>
              </w:rPr>
              <w:t>Progress view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BF002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5EFD5"/>
                <w:sz w:val="17"/>
              </w:rPr>
              <w:t>Moment</w:t>
            </w:r>
          </w:p>
        </w:tc>
        <w:tc>
          <w:tcPr>
            <w:tcW w:type="dxa" w:w="3456"/>
            <w:shd w:fill="BF002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5EFD5"/>
                <w:sz w:val="17"/>
              </w:rPr>
              <w:t>Student action</w:t>
            </w:r>
          </w:p>
        </w:tc>
        <w:tc>
          <w:tcPr>
            <w:tcW w:type="dxa" w:w="3456"/>
            <w:shd w:fill="BF002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5EFD5"/>
                <w:sz w:val="17"/>
              </w:rPr>
              <w:t>Why it matters</w:t>
            </w:r>
          </w:p>
        </w:tc>
      </w:tr>
      <w:tr>
        <w:tc>
          <w:tcPr>
            <w:tcW w:type="dxa" w:w="3456"/>
            <w:shd w:fill="F5EFD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52212"/>
                <w:sz w:val="17"/>
              </w:rPr>
              <w:t>Morning</w:t>
            </w:r>
          </w:p>
        </w:tc>
        <w:tc>
          <w:tcPr>
            <w:tcW w:type="dxa" w:w="3456"/>
            <w:shd w:fill="FFF8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52212"/>
                <w:sz w:val="17"/>
              </w:rPr>
              <w:t>Set intention + My 3</w:t>
            </w:r>
          </w:p>
        </w:tc>
        <w:tc>
          <w:tcPr>
            <w:tcW w:type="dxa" w:w="3456"/>
            <w:shd w:fill="FFF8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52212"/>
                <w:sz w:val="17"/>
              </w:rPr>
              <w:t>Turns a broad day into three visible commitments.</w:t>
            </w:r>
          </w:p>
        </w:tc>
      </w:tr>
      <w:tr>
        <w:tc>
          <w:tcPr>
            <w:tcW w:type="dxa" w:w="3456"/>
            <w:shd w:fill="FFFD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52212"/>
                <w:sz w:val="17"/>
              </w:rPr>
              <w:t>During day</w:t>
            </w:r>
          </w:p>
        </w:tc>
        <w:tc>
          <w:tcPr>
            <w:tcW w:type="dxa" w:w="3456"/>
            <w:shd w:fill="FFFD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52212"/>
                <w:sz w:val="17"/>
              </w:rPr>
              <w:t>Log practice, reading, reflection and movement</w:t>
            </w:r>
          </w:p>
        </w:tc>
        <w:tc>
          <w:tcPr>
            <w:tcW w:type="dxa" w:w="3456"/>
            <w:shd w:fill="FFFD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52212"/>
                <w:sz w:val="17"/>
              </w:rPr>
              <w:t>Makes consistency measurable without public comparison.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EFD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BF002D"/>
                <w:sz w:val="20"/>
              </w:rPr>
              <w:t xml:space="preserve">PRIVACY BY DEFAULT  </w:t>
            </w:r>
            <w:r>
              <w:rPr>
                <w:color w:val="252212"/>
                <w:sz w:val="20"/>
              </w:rPr>
              <w:t>The weekly mentor summary reports consistency and activity totals but leaves private daily reflections out. That boundary can be changed only after Alpha decides the rules.</w:t>
            </w:r>
          </w:p>
        </w:tc>
      </w:tr>
    </w:tbl>
    <w:p>
      <w:pPr>
        <w:pStyle w:val="Kicker"/>
      </w:pPr>
      <w:r>
        <w:t>FROM FILES TO PHONES</w:t>
      </w:r>
    </w:p>
    <w:p>
      <w:pPr>
        <w:pStyle w:val="Heading1"/>
      </w:pPr>
      <w:r>
        <w:t>4. Fastest way for Steve to test it</w:t>
      </w:r>
    </w:p>
    <w:p>
      <w:pPr>
        <w:spacing/>
      </w:pPr>
      <w:r>
        <w:rPr>
          <w:rFonts w:ascii="Arial" w:hAnsi="Arial"/>
          <w:sz w:val="21"/>
        </w:rPr>
        <w:t>1.  Open Alpha_Rhythm_Standalone.html on a laptop or desktop for the quickest visual preview.</w:t>
      </w:r>
    </w:p>
    <w:p>
      <w:pPr>
        <w:spacing/>
      </w:pPr>
      <w:r>
        <w:rPr>
          <w:rFonts w:ascii="Arial" w:hAnsi="Arial"/>
          <w:sz w:val="21"/>
        </w:rPr>
        <w:t>2.  Use the onboarding screen, enter a test student, and try Today, Goals, Progress, Weekly and Settings.</w:t>
      </w:r>
    </w:p>
    <w:p>
      <w:pPr>
        <w:spacing/>
      </w:pPr>
      <w:r>
        <w:rPr>
          <w:rFonts w:ascii="Arial" w:hAnsi="Arial"/>
          <w:sz w:val="21"/>
        </w:rPr>
        <w:t>3.  For phone testing and installation, publish the web folder to an HTTPS host such as GitHub Pages.</w:t>
      </w:r>
    </w:p>
    <w:p>
      <w:pPr>
        <w:pStyle w:val="Heading1"/>
      </w:pPr>
      <w:r>
        <w:t>5. Publish with GitHub Pages</w:t>
      </w:r>
    </w:p>
    <w:p>
      <w:pPr>
        <w:spacing/>
      </w:pPr>
      <w:r>
        <w:rPr>
          <w:rFonts w:ascii="Arial" w:hAnsi="Arial"/>
          <w:sz w:val="21"/>
        </w:rPr>
        <w:t>1.  Create a GitHub repository, for example alpha-rhythm.</w:t>
      </w:r>
    </w:p>
    <w:p>
      <w:pPr>
        <w:spacing/>
      </w:pPr>
      <w:r>
        <w:rPr>
          <w:rFonts w:ascii="Arial" w:hAnsi="Arial"/>
          <w:sz w:val="21"/>
        </w:rPr>
        <w:t>2.  Upload the contents of the web folder to the repository root.</w:t>
      </w:r>
    </w:p>
    <w:p>
      <w:pPr>
        <w:spacing/>
      </w:pPr>
      <w:r>
        <w:rPr>
          <w:rFonts w:ascii="Arial" w:hAnsi="Arial"/>
          <w:sz w:val="21"/>
        </w:rPr>
        <w:t>3.  Open Settings -&gt; Pages -&gt; Build and deployment -&gt; Deploy from a branch.</w:t>
      </w:r>
    </w:p>
    <w:p>
      <w:pPr>
        <w:spacing/>
      </w:pPr>
      <w:r>
        <w:rPr>
          <w:rFonts w:ascii="Arial" w:hAnsi="Arial"/>
          <w:sz w:val="21"/>
        </w:rPr>
        <w:t>4.  Choose main and / (root), then save.</w:t>
      </w:r>
    </w:p>
    <w:p>
      <w:pPr>
        <w:spacing/>
      </w:pPr>
      <w:r>
        <w:rPr>
          <w:rFonts w:ascii="Arial" w:hAnsi="Arial"/>
          <w:sz w:val="21"/>
        </w:rPr>
        <w:t>5.  Share the HTTPS link GitHub provides with the pilot students.</w:t>
      </w:r>
    </w:p>
    <w:p>
      <w:pPr>
        <w:pStyle w:val="Heading1"/>
      </w:pPr>
      <w:r>
        <w:t>6. Save to the phone home screen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5EFD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iPhone / iPad</w:t>
            </w:r>
          </w:p>
          <w:p>
            <w:r>
              <w:t>Open the published link in Safari -&gt; Share -&gt; Add to Home Screen -&gt; Add.</w:t>
            </w:r>
          </w:p>
        </w:tc>
        <w:tc>
          <w:tcPr>
            <w:tcW w:type="dxa" w:w="5184"/>
            <w:shd w:fill="FFF8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Android</w:t>
            </w:r>
          </w:p>
          <w:p>
            <w:r>
              <w:t>Open the published link in Chrome -&gt; Install app or Add to Home screen.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" cy="6583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e-touch-ic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BF002D"/>
          <w:sz w:val="18"/>
        </w:rPr>
        <w:t>Installed icon: a copy of the supplied Alpha logo</w:t>
      </w:r>
    </w:p>
    <w:p>
      <w:pPr>
        <w:pStyle w:val="Heading1"/>
      </w:pPr>
      <w:r>
        <w:t>7. Customize programme rules</w:t>
      </w:r>
    </w:p>
    <w:p>
      <w:r>
        <w:t>Most programme settings are in web/config.js. Staff can change the semester length, default daily targets and the habit list without redesigning the interface.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BF002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5EFD5"/>
                <w:sz w:val="16"/>
              </w:rPr>
              <w:t>Setting</w:t>
            </w:r>
          </w:p>
        </w:tc>
        <w:tc>
          <w:tcPr>
            <w:tcW w:type="dxa" w:w="3456"/>
            <w:shd w:fill="BF002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5EFD5"/>
                <w:sz w:val="16"/>
              </w:rPr>
              <w:t>Current pilot default</w:t>
            </w:r>
          </w:p>
        </w:tc>
        <w:tc>
          <w:tcPr>
            <w:tcW w:type="dxa" w:w="3456"/>
            <w:shd w:fill="BF002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5EFD5"/>
                <w:sz w:val="16"/>
              </w:rPr>
              <w:t>Where to change it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FFF8E8"/>
          </w:tcPr>
          <w:p>
            <w:r>
              <w:rPr>
                <w:sz w:val="16"/>
              </w:rPr>
              <w:t>Semester length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FFF8E8"/>
          </w:tcPr>
          <w:p>
            <w:r>
              <w:rPr>
                <w:sz w:val="16"/>
              </w:rPr>
              <w:t>16 weeks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FFF8E8"/>
          </w:tcPr>
          <w:p>
            <w:r>
              <w:rPr>
                <w:sz w:val="16"/>
              </w:rPr>
              <w:t>program.defaultWeeks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FFFDF5"/>
          </w:tcPr>
          <w:p>
            <w:r>
              <w:rPr>
                <w:sz w:val="16"/>
              </w:rPr>
              <w:t>Practice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FFFDF5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FFFDF5"/>
          </w:tcPr>
          <w:p>
            <w:r>
              <w:rPr>
                <w:sz w:val="16"/>
              </w:rPr>
              <w:t>defaultTargets.practice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FFF8E8"/>
          </w:tcPr>
          <w:p>
            <w:r>
              <w:rPr>
                <w:sz w:val="16"/>
              </w:rPr>
              <w:t>Reading/study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FFF8E8"/>
          </w:tcPr>
          <w:p>
            <w:r>
              <w:rPr>
                <w:sz w:val="16"/>
              </w:rPr>
              <w:t>20 min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FFF8E8"/>
          </w:tcPr>
          <w:p>
            <w:r>
              <w:rPr>
                <w:sz w:val="16"/>
              </w:rPr>
              <w:t>defaultTargets.reading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FFFDF5"/>
          </w:tcPr>
          <w:p>
            <w:r>
              <w:rPr>
                <w:sz w:val="16"/>
              </w:rPr>
              <w:t>Mindfulness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FFFDF5"/>
          </w:tcPr>
          <w:p>
            <w:r>
              <w:rPr>
                <w:sz w:val="16"/>
              </w:rPr>
              <w:t>10 min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FFFDF5"/>
          </w:tcPr>
          <w:p>
            <w:r>
              <w:rPr>
                <w:sz w:val="16"/>
              </w:rPr>
              <w:t>defaultTargets.mindfulness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FFF8E8"/>
          </w:tcPr>
          <w:p>
            <w:r>
              <w:rPr>
                <w:sz w:val="16"/>
              </w:rPr>
              <w:t>Exercise/movement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FFF8E8"/>
          </w:tcPr>
          <w:p>
            <w:r>
              <w:rPr>
                <w:sz w:val="16"/>
              </w:rPr>
              <w:t>30 min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FFF8E8"/>
          </w:tcPr>
          <w:p>
            <w:r>
              <w:rPr>
                <w:sz w:val="16"/>
              </w:rPr>
              <w:t>defaultTargets.exercise</w:t>
            </w:r>
          </w:p>
        </w:tc>
      </w:tr>
    </w:tbl>
    <w:p>
      <w:r>
        <w:br w:type="page"/>
      </w:r>
    </w:p>
    <w:p>
      <w:pPr>
        <w:pStyle w:val="Kicker"/>
      </w:pPr>
      <w:r>
        <w:t>25-STUDENT COHORT</w:t>
      </w:r>
    </w:p>
    <w:p>
      <w:pPr>
        <w:pStyle w:val="Heading1"/>
      </w:pPr>
      <w:r>
        <w:t>8. Recommended pilot rhythm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Days 1-3 - Steve plus 2-3 students test the app and identify wording or friction that needs to change.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Week 1 launch - a 20-minute cohort orientation; every student creates a profile and at least one semester goal.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Daily - students plan, practice and log. The app itself should take only a few minutes outside the activity.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Weekly - students generate the mentor summary. Faculty coach patterns and recovery, not isolated misses.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Weeks 3-4 - remove anything that feels like administrative weight and refine the targets to match actual Alpha expectations.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Mid-semester - decide whether a secure central faculty dashboard adds enough value to justify collecting data centrally.</w:t>
      </w:r>
    </w:p>
    <w:p>
      <w:pPr>
        <w:pStyle w:val="Heading1"/>
      </w:pPr>
      <w:r>
        <w:t>9. Data and privacy in this pilot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Each student's data lives in that student's browser/device using local storage; there is no central database or account system.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Private daily reflections are excluded from mentor summaries.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CSV exports exclude private reflections unless the student explicitly turns that option on.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JSON backups contain the full personal record and should be treated as private.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If Alpha later centralizes accounts/reporting, access, retention, consent and safeguarding rules should be defined before the technical build.</w:t>
      </w:r>
    </w:p>
    <w:p>
      <w:pPr>
        <w:pStyle w:val="Heading1"/>
      </w:pPr>
      <w:r>
        <w:t>10. Phase 2 - only after Alpha decides the rules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Student login and secure cloud sync across devices.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Mentor dashboard showing completion patterns and missed check-ins, not private journal text.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Programme-level views for the 25-person cohort without public ranking.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Faculty-set assignments, rehearsals, repertoire goals and performance milestones.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Notifications and scheduled weekly check-ins.</w:t>
      </w:r>
    </w:p>
    <w:p>
      <w:pPr>
        <w:pStyle w:val="ListBullet"/>
        <w:spacing w:after="60"/>
        <w:ind w:left="0"/>
      </w:pPr>
      <w:r>
        <w:rPr>
          <w:rFonts w:ascii="Arial" w:hAnsi="Arial"/>
          <w:sz w:val="20"/>
        </w:rPr>
        <w:t>Optional integration with Alpha systems where useful and permitted.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EFD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BF002D"/>
                <w:sz w:val="20"/>
              </w:rPr>
              <w:t xml:space="preserve">NEXT INPUT  </w:t>
            </w:r>
            <w:r>
              <w:rPr>
                <w:color w:val="252212"/>
                <w:sz w:val="20"/>
              </w:rPr>
              <w:t>Use the Staff Input Note in this package to gather Alpha's five programme decisions. Those answers should drive the next build rather than adding features by assumption.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35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F6752"/>
        <w:sz w:val="15"/>
      </w:rPr>
      <w:t>ALPHA RHYTHM  |  Semester pilot build  |  24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5221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BF002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5221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BF002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color w:val="25221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80"/>
    </w:pPr>
    <w:rPr>
      <w:rFonts w:ascii="Arial" w:hAnsi="Arial"/>
      <w:b/>
      <w:color w:val="BF002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