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A94" w:rsidRPr="006301D4" w:rsidRDefault="006301D4">
      <w:pPr>
        <w:rPr>
          <w:rFonts w:ascii="Songti SC" w:eastAsia="Songti SC" w:hAnsi="Songti SC"/>
          <w:sz w:val="32"/>
          <w:szCs w:val="32"/>
        </w:rPr>
      </w:pPr>
      <w:r w:rsidRPr="006301D4">
        <w:rPr>
          <w:rFonts w:ascii="Songti SC" w:eastAsia="Songti SC" w:hAnsi="Songti SC" w:hint="eastAsia"/>
          <w:sz w:val="32"/>
          <w:szCs w:val="32"/>
        </w:rPr>
        <w:t>五、制造计划</w:t>
      </w:r>
    </w:p>
    <w:p w:rsidR="006301D4" w:rsidRDefault="006301D4" w:rsidP="0057231E">
      <w:pPr>
        <w:rPr>
          <w:rFonts w:ascii="Times" w:eastAsia="Songti SC" w:hAnsi="Times" w:cs="Times"/>
          <w:kern w:val="0"/>
          <w:sz w:val="24"/>
        </w:rPr>
      </w:pPr>
      <w:r w:rsidRPr="006301D4">
        <w:rPr>
          <w:rFonts w:ascii="Songti SC" w:eastAsia="Songti SC" w:hAnsi="Songti SC" w:hint="eastAsia"/>
          <w:sz w:val="30"/>
          <w:szCs w:val="30"/>
        </w:rPr>
        <w:t>1、</w:t>
      </w:r>
      <w:r w:rsidRPr="006301D4">
        <w:rPr>
          <w:rFonts w:ascii="Songti SC" w:eastAsia="Songti SC" w:hAnsi="Songti SC"/>
          <w:sz w:val="30"/>
          <w:szCs w:val="30"/>
        </w:rPr>
        <w:t>3D</w:t>
      </w:r>
      <w:r w:rsidRPr="006301D4">
        <w:rPr>
          <w:rFonts w:ascii="Songti SC" w:eastAsia="Songti SC" w:hAnsi="Songti SC" w:hint="eastAsia"/>
          <w:sz w:val="30"/>
          <w:szCs w:val="30"/>
        </w:rPr>
        <w:t>全息投影设备</w:t>
      </w:r>
      <w:r w:rsidR="00DA105F">
        <w:rPr>
          <w:rFonts w:ascii="Songti SC" w:eastAsia="Songti SC" w:hAnsi="Songti SC" w:hint="eastAsia"/>
          <w:sz w:val="30"/>
          <w:szCs w:val="30"/>
        </w:rPr>
        <w:t>技术难点</w:t>
      </w:r>
    </w:p>
    <w:p w:rsidR="006301D4" w:rsidRDefault="006301D4" w:rsidP="0057231E">
      <w:pPr>
        <w:autoSpaceDE w:val="0"/>
        <w:autoSpaceDN w:val="0"/>
        <w:adjustRightInd w:val="0"/>
        <w:spacing w:line="380" w:lineRule="exact"/>
        <w:jc w:val="left"/>
        <w:rPr>
          <w:rFonts w:ascii="Times" w:eastAsia="Songti SC" w:hAnsi="Times" w:cs="Times"/>
          <w:kern w:val="0"/>
          <w:sz w:val="24"/>
        </w:rPr>
      </w:pPr>
      <w:r>
        <w:rPr>
          <w:rFonts w:ascii="Times" w:eastAsia="Songti SC" w:hAnsi="Times" w:cs="Times"/>
          <w:kern w:val="0"/>
          <w:sz w:val="24"/>
        </w:rPr>
        <w:t>(1) 360</w:t>
      </w:r>
      <w:r>
        <w:rPr>
          <w:rFonts w:ascii="Songti SC" w:eastAsia="Songti SC" w:hAnsi="Times" w:cs="Songti SC" w:hint="eastAsia"/>
          <w:kern w:val="0"/>
          <w:sz w:val="24"/>
        </w:rPr>
        <w:t>度的视觉覆盖区域。全息投影技术须具备</w:t>
      </w:r>
      <w:r>
        <w:rPr>
          <w:rFonts w:ascii="Times" w:eastAsia="Songti SC" w:hAnsi="Times" w:cs="Times"/>
          <w:kern w:val="0"/>
          <w:sz w:val="24"/>
        </w:rPr>
        <w:t>360</w:t>
      </w:r>
      <w:r>
        <w:rPr>
          <w:rFonts w:ascii="Songti SC" w:eastAsia="Songti SC" w:hAnsi="Times" w:cs="Songti SC" w:hint="eastAsia"/>
          <w:kern w:val="0"/>
          <w:sz w:val="24"/>
        </w:rPr>
        <w:t>度保真</w:t>
      </w:r>
    </w:p>
    <w:p w:rsidR="006301D4" w:rsidRDefault="006301D4" w:rsidP="00DA105F">
      <w:pPr>
        <w:autoSpaceDE w:val="0"/>
        <w:autoSpaceDN w:val="0"/>
        <w:adjustRightInd w:val="0"/>
        <w:spacing w:line="380" w:lineRule="exact"/>
        <w:jc w:val="left"/>
        <w:rPr>
          <w:rFonts w:ascii="Songti SC" w:eastAsia="Songti SC" w:hAnsi="Times" w:cs="Songti SC"/>
          <w:kern w:val="0"/>
          <w:sz w:val="24"/>
        </w:rPr>
      </w:pPr>
      <w:r>
        <w:rPr>
          <w:rFonts w:ascii="Times" w:eastAsia="Songti SC" w:hAnsi="Times" w:cs="Times"/>
          <w:kern w:val="0"/>
          <w:sz w:val="24"/>
        </w:rPr>
        <w:t xml:space="preserve">(2) </w:t>
      </w:r>
      <w:r>
        <w:rPr>
          <w:rFonts w:ascii="Songti SC" w:eastAsia="Songti SC" w:hAnsi="Times" w:cs="Songti SC" w:hint="eastAsia"/>
          <w:kern w:val="0"/>
          <w:sz w:val="24"/>
        </w:rPr>
        <w:t>高保真音效。</w:t>
      </w:r>
    </w:p>
    <w:p w:rsidR="006301D4" w:rsidRDefault="006301D4" w:rsidP="00DA105F">
      <w:pPr>
        <w:autoSpaceDE w:val="0"/>
        <w:autoSpaceDN w:val="0"/>
        <w:adjustRightInd w:val="0"/>
        <w:spacing w:line="380" w:lineRule="exact"/>
        <w:jc w:val="left"/>
        <w:rPr>
          <w:rFonts w:ascii="Times" w:eastAsia="Songti SC" w:hAnsi="Times" w:cs="Times"/>
          <w:kern w:val="0"/>
          <w:sz w:val="24"/>
        </w:rPr>
      </w:pPr>
      <w:r>
        <w:rPr>
          <w:rFonts w:ascii="Times" w:eastAsia="Songti SC" w:hAnsi="Times" w:cs="Times"/>
          <w:kern w:val="0"/>
          <w:sz w:val="24"/>
        </w:rPr>
        <w:t xml:space="preserve">(3) </w:t>
      </w:r>
      <w:r>
        <w:rPr>
          <w:rFonts w:ascii="Songti SC" w:eastAsia="Songti SC" w:hAnsi="Times" w:cs="Songti SC" w:hint="eastAsia"/>
          <w:kern w:val="0"/>
          <w:sz w:val="24"/>
        </w:rPr>
        <w:t>强大的图像处理能力。对设备的要求非常高，为保证全息平台运作正常稳定，最好的方法就是实现</w:t>
      </w:r>
      <w:r>
        <w:rPr>
          <w:rFonts w:ascii="Times" w:eastAsia="Songti SC" w:hAnsi="Times" w:cs="Times"/>
          <w:kern w:val="0"/>
          <w:sz w:val="24"/>
        </w:rPr>
        <w:t xml:space="preserve"> CPU </w:t>
      </w:r>
      <w:r>
        <w:rPr>
          <w:rFonts w:ascii="Songti SC" w:eastAsia="Songti SC" w:hAnsi="Times" w:cs="Songti SC" w:hint="eastAsia"/>
          <w:kern w:val="0"/>
          <w:sz w:val="24"/>
        </w:rPr>
        <w:t>和</w:t>
      </w:r>
      <w:r>
        <w:rPr>
          <w:rFonts w:ascii="Times" w:eastAsia="Songti SC" w:hAnsi="Times" w:cs="Times"/>
          <w:kern w:val="0"/>
          <w:sz w:val="24"/>
        </w:rPr>
        <w:t xml:space="preserve"> GPU </w:t>
      </w:r>
      <w:r>
        <w:rPr>
          <w:rFonts w:ascii="Songti SC" w:eastAsia="Songti SC" w:hAnsi="Times" w:cs="Songti SC" w:hint="eastAsia"/>
          <w:kern w:val="0"/>
          <w:sz w:val="24"/>
        </w:rPr>
        <w:t>内存共享。</w:t>
      </w:r>
    </w:p>
    <w:p w:rsidR="006301D4" w:rsidRDefault="006301D4" w:rsidP="00DA105F">
      <w:pPr>
        <w:spacing w:line="380" w:lineRule="exact"/>
        <w:jc w:val="left"/>
        <w:rPr>
          <w:rFonts w:ascii="Songti SC" w:eastAsia="Songti SC" w:hAnsi="Times" w:cs="Songti SC"/>
          <w:kern w:val="0"/>
          <w:sz w:val="24"/>
        </w:rPr>
      </w:pPr>
      <w:r>
        <w:rPr>
          <w:rFonts w:ascii="Times" w:eastAsia="Songti SC" w:hAnsi="Times" w:cs="Times"/>
          <w:kern w:val="0"/>
          <w:sz w:val="24"/>
        </w:rPr>
        <w:t xml:space="preserve">(4) </w:t>
      </w:r>
      <w:r>
        <w:rPr>
          <w:rFonts w:ascii="Songti SC" w:eastAsia="Songti SC" w:hAnsi="Times" w:cs="Songti SC" w:hint="eastAsia"/>
          <w:kern w:val="0"/>
          <w:sz w:val="24"/>
        </w:rPr>
        <w:t>观看者要求场景氛围更加真实。</w:t>
      </w:r>
    </w:p>
    <w:p w:rsidR="0057231E" w:rsidRPr="0057231E" w:rsidRDefault="0057231E" w:rsidP="00DA105F">
      <w:pPr>
        <w:spacing w:line="380" w:lineRule="exact"/>
        <w:jc w:val="left"/>
        <w:rPr>
          <w:rFonts w:ascii="Songti SC" w:eastAsia="Songti SC" w:hAnsi="Times" w:cs="Songti SC" w:hint="eastAsia"/>
          <w:kern w:val="0"/>
          <w:sz w:val="24"/>
        </w:rPr>
      </w:pPr>
      <w:r>
        <w:rPr>
          <w:rFonts w:ascii="Songti SC" w:eastAsia="Songti SC" w:hAnsi="Times" w:cs="Songti SC" w:hint="eastAsia"/>
          <w:kern w:val="0"/>
          <w:sz w:val="24"/>
        </w:rPr>
        <w:t>通过与强大科研机构如阿里达摩院以及高校实验室等进行合作，攻破技术难题，提供可靠高质量的</w:t>
      </w:r>
      <w:r w:rsidRPr="0057231E">
        <w:rPr>
          <w:rFonts w:ascii="Songti SC" w:eastAsia="Songti SC" w:hAnsi="Songti SC"/>
          <w:sz w:val="24"/>
        </w:rPr>
        <w:t>3D</w:t>
      </w:r>
      <w:r w:rsidRPr="0057231E">
        <w:rPr>
          <w:rFonts w:ascii="Songti SC" w:eastAsia="Songti SC" w:hAnsi="Songti SC" w:hint="eastAsia"/>
          <w:sz w:val="24"/>
        </w:rPr>
        <w:t>全息投影设备</w:t>
      </w:r>
      <w:r>
        <w:rPr>
          <w:rFonts w:ascii="Songti SC" w:eastAsia="Songti SC" w:hAnsi="Songti SC" w:hint="eastAsia"/>
          <w:sz w:val="24"/>
        </w:rPr>
        <w:t>。</w:t>
      </w:r>
    </w:p>
    <w:p w:rsidR="0057231E" w:rsidRDefault="006301D4" w:rsidP="0057231E">
      <w:pPr>
        <w:rPr>
          <w:rFonts w:ascii="Songti SC" w:eastAsia="Songti SC" w:hAnsi="Songti SC"/>
          <w:sz w:val="30"/>
          <w:szCs w:val="30"/>
        </w:rPr>
      </w:pPr>
      <w:r w:rsidRPr="006301D4">
        <w:rPr>
          <w:rFonts w:ascii="Songti SC" w:eastAsia="Songti SC" w:hAnsi="Songti SC" w:hint="eastAsia"/>
          <w:sz w:val="30"/>
          <w:szCs w:val="30"/>
        </w:rPr>
        <w:t>2、</w:t>
      </w:r>
      <w:r w:rsidR="0057231E" w:rsidRPr="006301D4">
        <w:rPr>
          <w:rFonts w:ascii="Songti SC" w:eastAsia="Songti SC" w:hAnsi="Songti SC"/>
          <w:sz w:val="30"/>
          <w:szCs w:val="30"/>
        </w:rPr>
        <w:t>3D</w:t>
      </w:r>
      <w:r w:rsidR="0057231E" w:rsidRPr="006301D4">
        <w:rPr>
          <w:rFonts w:ascii="Songti SC" w:eastAsia="Songti SC" w:hAnsi="Songti SC" w:hint="eastAsia"/>
          <w:sz w:val="30"/>
          <w:szCs w:val="30"/>
        </w:rPr>
        <w:t>全息投影设备</w:t>
      </w:r>
      <w:r w:rsidRPr="006301D4">
        <w:rPr>
          <w:rFonts w:ascii="Songti SC" w:eastAsia="Songti SC" w:hAnsi="Songti SC" w:hint="eastAsia"/>
          <w:sz w:val="30"/>
          <w:szCs w:val="30"/>
        </w:rPr>
        <w:t>投产计划</w:t>
      </w:r>
    </w:p>
    <w:p w:rsidR="0057231E" w:rsidRPr="0057231E" w:rsidRDefault="0057231E" w:rsidP="0057231E">
      <w:pPr>
        <w:spacing w:line="380" w:lineRule="exact"/>
        <w:ind w:firstLineChars="150" w:firstLine="360"/>
        <w:rPr>
          <w:rFonts w:ascii="Songti SC" w:eastAsia="Songti SC" w:hAnsi="Songti SC"/>
          <w:sz w:val="30"/>
          <w:szCs w:val="30"/>
        </w:rPr>
      </w:pPr>
      <w:bookmarkStart w:id="0" w:name="_GoBack"/>
      <w:bookmarkEnd w:id="0"/>
      <w:r w:rsidRPr="0057231E">
        <w:rPr>
          <w:rFonts w:ascii="Songti SC" w:eastAsia="Songti SC" w:hAnsi="Songti SC" w:cs="仿宋" w:hint="eastAsia"/>
          <w:b/>
          <w:bCs/>
          <w:sz w:val="24"/>
        </w:rPr>
        <w:t>为了对与产品质量有关的所有环节进行严格控制与管理，建立了科学的检验规程，并对检验指标进行了量化，责任到人，确保持续稳定生产合格的产品。</w:t>
      </w:r>
      <w:r w:rsidRPr="0057231E">
        <w:rPr>
          <w:rFonts w:ascii="Songti SC" w:eastAsia="Songti SC" w:hAnsi="Songti SC" w:cs="仿宋" w:hint="eastAsia"/>
          <w:b/>
          <w:bCs/>
          <w:sz w:val="24"/>
        </w:rPr>
        <w:cr/>
        <w:t>首先从原材料严格把关，原材料机件全部自行研发设计，制定严格的产品工艺指标，找指定厂家进行生产，为进一步确保质量，专门委派技术人员到供方进行监督。</w:t>
      </w:r>
      <w:r w:rsidRPr="0057231E">
        <w:rPr>
          <w:rFonts w:ascii="Songti SC" w:eastAsia="Songti SC" w:hAnsi="Songti SC" w:cs="仿宋" w:hint="eastAsia"/>
          <w:b/>
          <w:bCs/>
          <w:sz w:val="24"/>
        </w:rPr>
        <w:cr/>
        <w:t xml:space="preserve">  </w:t>
      </w:r>
      <w:r>
        <w:rPr>
          <w:rFonts w:ascii="Songti SC" w:eastAsia="Songti SC" w:hAnsi="Songti SC" w:cs="仿宋"/>
          <w:b/>
          <w:bCs/>
          <w:sz w:val="24"/>
        </w:rPr>
        <w:t xml:space="preserve"> </w:t>
      </w:r>
      <w:r>
        <w:rPr>
          <w:rFonts w:ascii="Songti SC" w:eastAsia="Songti SC" w:hAnsi="Songti SC" w:cs="仿宋" w:hint="eastAsia"/>
          <w:b/>
          <w:bCs/>
          <w:sz w:val="24"/>
        </w:rPr>
        <w:t>其次，</w:t>
      </w:r>
      <w:r w:rsidRPr="0057231E">
        <w:rPr>
          <w:rFonts w:ascii="Songti SC" w:eastAsia="Songti SC" w:hAnsi="Songti SC" w:cs="仿宋" w:hint="eastAsia"/>
          <w:b/>
          <w:bCs/>
          <w:sz w:val="24"/>
        </w:rPr>
        <w:t>进厂原材料配件购入时，仓库管理部门根据规定办理收料，由质检部依原材料质量标准及检验规范的规定完成检验。经过严格的检验测试，合格后入库。</w:t>
      </w:r>
      <w:r w:rsidRPr="0057231E">
        <w:rPr>
          <w:rFonts w:ascii="Songti SC" w:eastAsia="Songti SC" w:hAnsi="Songti SC" w:cs="仿宋" w:hint="eastAsia"/>
          <w:b/>
          <w:bCs/>
          <w:sz w:val="24"/>
        </w:rPr>
        <w:cr/>
        <w:t xml:space="preserve"> </w:t>
      </w:r>
      <w:r>
        <w:rPr>
          <w:rFonts w:ascii="Songti SC" w:eastAsia="Songti SC" w:hAnsi="Songti SC" w:cs="仿宋"/>
          <w:b/>
          <w:bCs/>
          <w:sz w:val="24"/>
        </w:rPr>
        <w:t xml:space="preserve">  </w:t>
      </w:r>
      <w:r w:rsidRPr="0057231E">
        <w:rPr>
          <w:rFonts w:ascii="Songti SC" w:eastAsia="Songti SC" w:hAnsi="Songti SC" w:cs="仿宋" w:hint="eastAsia"/>
          <w:b/>
          <w:bCs/>
          <w:sz w:val="24"/>
        </w:rPr>
        <w:t>公司的生产过程，首先生产车间根据生产计划领料；先进行内部机件组装，再整机组装；经试压等各项指标检测合格后</w:t>
      </w:r>
      <w:r>
        <w:rPr>
          <w:rFonts w:ascii="Songti SC" w:eastAsia="Songti SC" w:hAnsi="Songti SC" w:cs="仿宋" w:hint="eastAsia"/>
          <w:b/>
          <w:bCs/>
          <w:sz w:val="24"/>
        </w:rPr>
        <w:t>，</w:t>
      </w:r>
      <w:r w:rsidRPr="0057231E">
        <w:rPr>
          <w:rFonts w:ascii="Songti SC" w:eastAsia="Songti SC" w:hAnsi="Songti SC" w:cs="仿宋" w:hint="eastAsia"/>
          <w:b/>
          <w:bCs/>
          <w:sz w:val="24"/>
        </w:rPr>
        <w:t>再检验。然后再贴商标，防伪标签，合格证等，包装装箱入成品库。根据订单数量，日期等要求出厂发货。</w:t>
      </w:r>
    </w:p>
    <w:p w:rsidR="00B65966" w:rsidRPr="0057231E" w:rsidRDefault="0057231E" w:rsidP="0057231E">
      <w:pPr>
        <w:spacing w:line="380" w:lineRule="exact"/>
        <w:ind w:firstLineChars="150" w:firstLine="360"/>
        <w:rPr>
          <w:rFonts w:ascii="Songti SC" w:eastAsia="Songti SC" w:hAnsi="Songti SC" w:hint="eastAsia"/>
          <w:sz w:val="24"/>
        </w:rPr>
      </w:pPr>
      <w:r w:rsidRPr="0057231E">
        <w:rPr>
          <w:rFonts w:ascii="Songti SC" w:eastAsia="Songti SC" w:hAnsi="Songti SC" w:cs="仿宋" w:hint="eastAsia"/>
          <w:b/>
          <w:bCs/>
          <w:sz w:val="24"/>
        </w:rPr>
        <w:t>产品出厂可根据实际情况，余外配备一定数量的产品，以确保产品意外不良得到及时更换。</w:t>
      </w:r>
    </w:p>
    <w:p w:rsidR="006301D4" w:rsidRDefault="00B65966">
      <w:pPr>
        <w:rPr>
          <w:rFonts w:ascii="Songti SC" w:eastAsia="Songti SC" w:hAnsi="Songti SC"/>
          <w:sz w:val="30"/>
          <w:szCs w:val="30"/>
        </w:rPr>
      </w:pPr>
      <w:r>
        <w:rPr>
          <w:rFonts w:ascii="Songti SC" w:eastAsia="Songti SC" w:hAnsi="Songti SC"/>
          <w:sz w:val="30"/>
          <w:szCs w:val="30"/>
        </w:rPr>
        <w:t>3</w:t>
      </w:r>
      <w:r w:rsidR="006301D4" w:rsidRPr="006301D4">
        <w:rPr>
          <w:rFonts w:ascii="Songti SC" w:eastAsia="Songti SC" w:hAnsi="Songti SC" w:hint="eastAsia"/>
          <w:sz w:val="30"/>
          <w:szCs w:val="30"/>
        </w:rPr>
        <w:t>、质量控制和质量改造计划</w:t>
      </w:r>
    </w:p>
    <w:p w:rsidR="00B65966" w:rsidRDefault="00B65966" w:rsidP="00B65966">
      <w:pPr>
        <w:widowControl/>
        <w:spacing w:line="380" w:lineRule="exact"/>
        <w:ind w:firstLineChars="200" w:firstLine="480"/>
        <w:jc w:val="left"/>
        <w:rPr>
          <w:rFonts w:ascii="Songti SC" w:eastAsia="Songti SC" w:hAnsi="Songti SC" w:cs="Arial"/>
          <w:color w:val="000000" w:themeColor="text1"/>
          <w:kern w:val="0"/>
          <w:sz w:val="24"/>
          <w:shd w:val="clear" w:color="auto" w:fill="FFFFFF"/>
        </w:rPr>
      </w:pPr>
      <w:r w:rsidRPr="00B65966">
        <w:rPr>
          <w:rFonts w:ascii="Songti SC" w:eastAsia="Songti SC" w:hAnsi="Songti SC" w:cs="Arial"/>
          <w:color w:val="000000" w:themeColor="text1"/>
          <w:kern w:val="0"/>
          <w:sz w:val="24"/>
          <w:shd w:val="clear" w:color="auto" w:fill="FFFFFF"/>
        </w:rPr>
        <w:t>通过研究、分析</w:t>
      </w:r>
      <w:r>
        <w:rPr>
          <w:rFonts w:ascii="Songti SC" w:eastAsia="Songti SC" w:hAnsi="Songti SC" w:cs="Arial" w:hint="eastAsia"/>
          <w:color w:val="000000" w:themeColor="text1"/>
          <w:kern w:val="0"/>
          <w:sz w:val="24"/>
          <w:shd w:val="clear" w:color="auto" w:fill="FFFFFF"/>
        </w:rPr>
        <w:t>3</w:t>
      </w:r>
      <w:r>
        <w:rPr>
          <w:rFonts w:ascii="Songti SC" w:eastAsia="Songti SC" w:hAnsi="Songti SC" w:cs="Arial"/>
          <w:color w:val="000000" w:themeColor="text1"/>
          <w:kern w:val="0"/>
          <w:sz w:val="24"/>
          <w:shd w:val="clear" w:color="auto" w:fill="FFFFFF"/>
        </w:rPr>
        <w:t>D</w:t>
      </w:r>
      <w:r>
        <w:rPr>
          <w:rFonts w:ascii="Songti SC" w:eastAsia="Songti SC" w:hAnsi="Songti SC" w:cs="Arial" w:hint="eastAsia"/>
          <w:color w:val="000000" w:themeColor="text1"/>
          <w:kern w:val="0"/>
          <w:sz w:val="24"/>
          <w:shd w:val="clear" w:color="auto" w:fill="FFFFFF"/>
        </w:rPr>
        <w:t>全息投影产品的</w:t>
      </w:r>
      <w:r w:rsidRPr="00B65966">
        <w:rPr>
          <w:rFonts w:ascii="Songti SC" w:eastAsia="Songti SC" w:hAnsi="Songti SC" w:cs="Arial"/>
          <w:color w:val="000000" w:themeColor="text1"/>
          <w:kern w:val="0"/>
          <w:sz w:val="24"/>
          <w:shd w:val="clear" w:color="auto" w:fill="FFFFFF"/>
        </w:rPr>
        <w:t>质量数据的分布，揭示质量差异的规律，找出影响质量差异的原因，采取技术组织措施，消除或控制产生次品或不合格品的因素，使产品在生产的全过程中每一个环节都能正常的、理想的进行，最终使产品能够达到需要所具备的自然属性和特性，即产品的适用性、可靠性及经济性。</w:t>
      </w:r>
    </w:p>
    <w:p w:rsidR="00B65966" w:rsidRPr="00B65966" w:rsidRDefault="00B65966" w:rsidP="00B65966">
      <w:pPr>
        <w:widowControl/>
        <w:spacing w:line="380" w:lineRule="exact"/>
        <w:ind w:firstLine="482"/>
        <w:jc w:val="left"/>
        <w:rPr>
          <w:rFonts w:ascii="Songti SC" w:eastAsia="Songti SC" w:hAnsi="Songti SC" w:cs="Arial"/>
          <w:color w:val="333333"/>
          <w:kern w:val="0"/>
          <w:sz w:val="24"/>
        </w:rPr>
      </w:pPr>
      <w:r w:rsidRPr="00B65966">
        <w:rPr>
          <w:rFonts w:ascii="Songti SC" w:eastAsia="Songti SC" w:hAnsi="Songti SC" w:cs="Arial"/>
          <w:color w:val="333333"/>
          <w:kern w:val="0"/>
          <w:sz w:val="24"/>
        </w:rPr>
        <w:t>(1)订立质量标准。这是进行质量控制的首要条件。质量标准，一般分为质量基础标准、成品质量标准、工艺质量标准、工艺装备质量标准、零部件质量标准、原材料和毛坯质量标准6类。</w:t>
      </w:r>
    </w:p>
    <w:p w:rsidR="00B65966" w:rsidRPr="00B65966" w:rsidRDefault="00B65966" w:rsidP="00B65966">
      <w:pPr>
        <w:widowControl/>
        <w:spacing w:line="380" w:lineRule="exact"/>
        <w:ind w:firstLine="482"/>
        <w:jc w:val="left"/>
        <w:rPr>
          <w:rFonts w:ascii="Songti SC" w:eastAsia="Songti SC" w:hAnsi="Songti SC" w:cs="Arial"/>
          <w:color w:val="333333"/>
          <w:kern w:val="0"/>
          <w:sz w:val="24"/>
        </w:rPr>
      </w:pPr>
      <w:r w:rsidRPr="00B65966">
        <w:rPr>
          <w:rFonts w:ascii="Songti SC" w:eastAsia="Songti SC" w:hAnsi="Songti SC" w:cs="Arial"/>
          <w:color w:val="333333"/>
          <w:kern w:val="0"/>
          <w:sz w:val="24"/>
        </w:rPr>
        <w:lastRenderedPageBreak/>
        <w:t>(2)收集质量数据。这是进行质量控制的基础。任何质量都表现为一定的数量，同时任何质量的特性、差异性都必须用数据来说明。进行质量控制离不开数据，质量的数据分两大类，即计量数据和计件数据。</w:t>
      </w:r>
    </w:p>
    <w:p w:rsidR="00B65966" w:rsidRPr="00B65966" w:rsidRDefault="00B65966" w:rsidP="00B65966">
      <w:pPr>
        <w:widowControl/>
        <w:spacing w:line="380" w:lineRule="exact"/>
        <w:ind w:firstLine="482"/>
        <w:jc w:val="left"/>
        <w:rPr>
          <w:rFonts w:ascii="Songti SC" w:eastAsia="Songti SC" w:hAnsi="Songti SC" w:cs="Arial"/>
          <w:color w:val="333333"/>
          <w:kern w:val="0"/>
          <w:sz w:val="24"/>
        </w:rPr>
      </w:pPr>
      <w:r w:rsidRPr="00B65966">
        <w:rPr>
          <w:rFonts w:ascii="Songti SC" w:eastAsia="Songti SC" w:hAnsi="Songti SC" w:cs="Arial"/>
          <w:color w:val="333333"/>
          <w:kern w:val="0"/>
          <w:sz w:val="24"/>
        </w:rPr>
        <w:t xml:space="preserve"> </w:t>
      </w:r>
      <w:r w:rsidRPr="00B65966">
        <w:rPr>
          <w:rFonts w:ascii="Songti SC" w:eastAsia="Songti SC" w:hAnsi="Songti SC" w:cs="Arial"/>
          <w:color w:val="333333"/>
          <w:kern w:val="0"/>
          <w:sz w:val="24"/>
        </w:rPr>
        <w:t>(3)运用质量图表进行质量控制。</w:t>
      </w:r>
    </w:p>
    <w:p w:rsidR="006301D4" w:rsidRPr="006301D4" w:rsidRDefault="006301D4">
      <w:pPr>
        <w:rPr>
          <w:rFonts w:ascii="Songti SC" w:eastAsia="Songti SC" w:hAnsi="Songti SC"/>
          <w:sz w:val="32"/>
          <w:szCs w:val="32"/>
        </w:rPr>
      </w:pPr>
      <w:r w:rsidRPr="006301D4">
        <w:rPr>
          <w:rFonts w:ascii="Songti SC" w:eastAsia="Songti SC" w:hAnsi="Songti SC" w:hint="eastAsia"/>
          <w:sz w:val="32"/>
          <w:szCs w:val="32"/>
        </w:rPr>
        <w:t>六、财务规划</w:t>
      </w:r>
    </w:p>
    <w:p w:rsidR="00393BDC" w:rsidRDefault="00393BDC" w:rsidP="00393BDC">
      <w:pPr>
        <w:spacing w:line="380" w:lineRule="exact"/>
        <w:rPr>
          <w:rFonts w:ascii="Songti SC" w:eastAsia="Songti SC" w:hAnsi="Songti SC"/>
          <w:sz w:val="30"/>
          <w:szCs w:val="30"/>
        </w:rPr>
      </w:pPr>
      <w:r w:rsidRPr="00393BDC">
        <w:rPr>
          <w:rFonts w:ascii="Songti SC" w:eastAsia="Songti SC" w:hAnsi="Songti SC" w:hint="eastAsia"/>
          <w:sz w:val="30"/>
          <w:szCs w:val="30"/>
        </w:rPr>
        <w:t>1、条件假设</w:t>
      </w:r>
    </w:p>
    <w:p w:rsidR="00393BDC" w:rsidRPr="00174DCA" w:rsidRDefault="00393BDC" w:rsidP="00393BDC">
      <w:pPr>
        <w:spacing w:line="380" w:lineRule="exact"/>
        <w:rPr>
          <w:rFonts w:ascii="Songti SC" w:eastAsia="Songti SC" w:hAnsi="Songti SC"/>
          <w:sz w:val="24"/>
        </w:rPr>
      </w:pPr>
      <w:r w:rsidRPr="00174DCA">
        <w:rPr>
          <w:rFonts w:ascii="Songti SC" w:eastAsia="Songti SC" w:hAnsi="Songti SC" w:hint="eastAsia"/>
          <w:sz w:val="24"/>
        </w:rPr>
        <w:t>（1）项目初期投资为投资年度年初一次投入</w:t>
      </w:r>
    </w:p>
    <w:p w:rsidR="00393BDC" w:rsidRPr="00174DCA" w:rsidRDefault="00393BDC" w:rsidP="00393BDC">
      <w:pPr>
        <w:spacing w:line="380" w:lineRule="exact"/>
        <w:rPr>
          <w:rFonts w:ascii="Songti SC" w:eastAsia="Songti SC" w:hAnsi="Songti SC"/>
          <w:sz w:val="24"/>
        </w:rPr>
      </w:pPr>
      <w:r w:rsidRPr="00174DCA">
        <w:rPr>
          <w:rFonts w:ascii="Songti SC" w:eastAsia="Songti SC" w:hAnsi="Songti SC" w:hint="eastAsia"/>
          <w:sz w:val="24"/>
        </w:rPr>
        <w:t>（2）收入在年末取得，成本、费用、税金等均在年末发生</w:t>
      </w:r>
    </w:p>
    <w:p w:rsidR="00393BDC" w:rsidRPr="00174DCA" w:rsidRDefault="00393BDC" w:rsidP="00393BDC">
      <w:pPr>
        <w:spacing w:line="380" w:lineRule="exact"/>
        <w:rPr>
          <w:rFonts w:ascii="Songti SC" w:eastAsia="Songti SC" w:hAnsi="Songti SC"/>
          <w:sz w:val="24"/>
        </w:rPr>
      </w:pPr>
      <w:r w:rsidRPr="00174DCA">
        <w:rPr>
          <w:rFonts w:ascii="Songti SC" w:eastAsia="Songti SC" w:hAnsi="Songti SC" w:hint="eastAsia"/>
          <w:sz w:val="24"/>
        </w:rPr>
        <w:t>（3）产品经研究开发已成熟，具备技术上的可行性</w:t>
      </w:r>
      <w:r w:rsidR="00174DCA" w:rsidRPr="00174DCA">
        <w:rPr>
          <w:rFonts w:ascii="Songti SC" w:eastAsia="Songti SC" w:hAnsi="Songti SC" w:hint="eastAsia"/>
          <w:sz w:val="24"/>
        </w:rPr>
        <w:t>，可以批量生产投入市场</w:t>
      </w:r>
    </w:p>
    <w:p w:rsidR="00174DCA" w:rsidRPr="00174DCA" w:rsidRDefault="00174DCA" w:rsidP="00393BDC">
      <w:pPr>
        <w:spacing w:line="380" w:lineRule="exact"/>
        <w:rPr>
          <w:rFonts w:ascii="Songti SC" w:eastAsia="Songti SC" w:hAnsi="Songti SC"/>
          <w:sz w:val="24"/>
        </w:rPr>
      </w:pPr>
      <w:r w:rsidRPr="00174DCA">
        <w:rPr>
          <w:rFonts w:ascii="Songti SC" w:eastAsia="Songti SC" w:hAnsi="Songti SC" w:hint="eastAsia"/>
          <w:sz w:val="24"/>
        </w:rPr>
        <w:t>（4）与项目分析有关的成本、价格等指标均为确定值</w:t>
      </w:r>
    </w:p>
    <w:p w:rsidR="00174DCA" w:rsidRPr="00174DCA" w:rsidRDefault="00174DCA" w:rsidP="00393BDC">
      <w:pPr>
        <w:spacing w:line="380" w:lineRule="exact"/>
        <w:rPr>
          <w:rFonts w:ascii="Songti SC" w:eastAsia="Songti SC" w:hAnsi="Songti SC"/>
          <w:sz w:val="24"/>
        </w:rPr>
      </w:pPr>
      <w:r w:rsidRPr="00174DCA">
        <w:rPr>
          <w:rFonts w:ascii="Songti SC" w:eastAsia="Songti SC" w:hAnsi="Songti SC" w:hint="eastAsia"/>
          <w:sz w:val="24"/>
        </w:rPr>
        <w:t>（5）在确定项目的现金流量是，只考虑全部投资的运动情况，而不区分具体形式的现金流量。</w:t>
      </w:r>
    </w:p>
    <w:p w:rsidR="00174DCA" w:rsidRPr="00174DCA" w:rsidRDefault="00174DCA" w:rsidP="00174DCA">
      <w:pPr>
        <w:spacing w:line="380" w:lineRule="exact"/>
        <w:rPr>
          <w:rFonts w:ascii="Songti SC" w:eastAsia="Songti SC" w:hAnsi="Songti SC"/>
          <w:sz w:val="30"/>
          <w:szCs w:val="30"/>
        </w:rPr>
      </w:pPr>
      <w:r w:rsidRPr="00174DCA">
        <w:rPr>
          <w:rFonts w:ascii="Songti SC" w:eastAsia="Songti SC" w:hAnsi="Songti SC" w:hint="eastAsia"/>
          <w:sz w:val="30"/>
          <w:szCs w:val="30"/>
        </w:rPr>
        <w:t>2、资产负债表、现金流量表、损益表</w:t>
      </w:r>
    </w:p>
    <w:p w:rsidR="004F4E5C" w:rsidRPr="00393BDC" w:rsidRDefault="004F4E5C" w:rsidP="00393BDC">
      <w:pPr>
        <w:spacing w:line="380" w:lineRule="exact"/>
        <w:ind w:firstLineChars="200" w:firstLine="480"/>
        <w:rPr>
          <w:rFonts w:ascii="Songti SC" w:eastAsia="Songti SC" w:hAnsi="Songti SC" w:hint="eastAsia"/>
          <w:sz w:val="24"/>
        </w:rPr>
      </w:pPr>
      <w:r w:rsidRPr="00393BDC">
        <w:rPr>
          <w:rFonts w:ascii="Songti SC" w:eastAsia="Songti SC" w:hAnsi="Songti SC" w:hint="eastAsia"/>
          <w:sz w:val="24"/>
        </w:rPr>
        <w:t>财务规划需要花费较多的精力来做具体分析，其中包括现金流量表、资产负债表以及损益表的制备。流动资金是企业的生命线，因此在企业初创或者扩张时，对流动资金需要与预先周详的计划和进行过程中的</w:t>
      </w:r>
      <w:r w:rsidR="00FB1352" w:rsidRPr="00393BDC">
        <w:rPr>
          <w:rFonts w:ascii="Songti SC" w:eastAsia="Songti SC" w:hAnsi="Songti SC" w:hint="eastAsia"/>
          <w:sz w:val="24"/>
        </w:rPr>
        <w:t>严格控制；损益表反映的是企业的盈利状况，它是一段时间运作后的经营结果；资产负债表则反映某一时刻的企业状况，投资者可以用资产负债表中的数据得到的比率指标来衡量企业的经营状况以及可能的投资回报率。</w:t>
      </w:r>
    </w:p>
    <w:p w:rsidR="006301D4" w:rsidRPr="004F4E5C" w:rsidRDefault="004F4E5C">
      <w:pPr>
        <w:rPr>
          <w:rFonts w:ascii="Songti SC" w:eastAsia="Songti SC" w:hAnsi="Songti SC"/>
          <w:sz w:val="24"/>
        </w:rPr>
      </w:pPr>
      <w:r>
        <w:rPr>
          <w:rFonts w:ascii="Songti SC" w:eastAsia="Songti SC" w:hAnsi="Songti SC" w:hint="eastAsia"/>
          <w:sz w:val="24"/>
        </w:rPr>
        <w:t>（1）</w:t>
      </w:r>
      <w:r w:rsidR="0076182C" w:rsidRPr="004F4E5C">
        <w:rPr>
          <w:rFonts w:ascii="Songti SC" w:eastAsia="Songti SC" w:hAnsi="Songti SC" w:hint="eastAsia"/>
          <w:sz w:val="24"/>
        </w:rPr>
        <w:t>资产负债表</w:t>
      </w:r>
    </w:p>
    <w:p w:rsidR="0076182C" w:rsidRPr="0076182C" w:rsidRDefault="0076182C" w:rsidP="0076182C">
      <w:pPr>
        <w:widowControl/>
        <w:jc w:val="left"/>
        <w:rPr>
          <w:rFonts w:ascii="宋体" w:eastAsia="宋体" w:hAnsi="宋体" w:cs="宋体"/>
          <w:kern w:val="0"/>
          <w:sz w:val="24"/>
        </w:rPr>
      </w:pPr>
      <w:r w:rsidRPr="0076182C">
        <w:rPr>
          <w:rFonts w:ascii="宋体" w:eastAsia="宋体" w:hAnsi="宋体" w:cs="宋体"/>
          <w:kern w:val="0"/>
          <w:sz w:val="24"/>
        </w:rPr>
        <w:fldChar w:fldCharType="begin"/>
      </w:r>
      <w:r w:rsidRPr="0076182C">
        <w:rPr>
          <w:rFonts w:ascii="宋体" w:eastAsia="宋体" w:hAnsi="宋体" w:cs="宋体"/>
          <w:kern w:val="0"/>
          <w:sz w:val="24"/>
        </w:rPr>
        <w:instrText xml:space="preserve"> INCLUDEPICTURE "/var/folders/nn/rfjjqsp5425b_x7btp9hmtzh0000gn/T/com.microsoft.Word/WebArchiveCopyPasteTempFiles/1_7vx55v8kv388bd2dv37qbxj3v8arrqr7jv7r7552.jpg" \* MERGEFORMATINET </w:instrText>
      </w:r>
      <w:r w:rsidRPr="0076182C">
        <w:rPr>
          <w:rFonts w:ascii="宋体" w:eastAsia="宋体" w:hAnsi="宋体" w:cs="宋体"/>
          <w:kern w:val="0"/>
          <w:sz w:val="24"/>
        </w:rPr>
        <w:fldChar w:fldCharType="separate"/>
      </w:r>
      <w:r w:rsidRPr="0076182C">
        <w:rPr>
          <w:rFonts w:ascii="宋体" w:eastAsia="宋体" w:hAnsi="宋体" w:cs="宋体"/>
          <w:noProof/>
          <w:kern w:val="0"/>
          <w:sz w:val="24"/>
        </w:rPr>
        <w:drawing>
          <wp:inline distT="0" distB="0" distL="0" distR="0">
            <wp:extent cx="5749744" cy="3277354"/>
            <wp:effectExtent l="0" t="0" r="3810" b="0"/>
            <wp:docPr id="1" name="图片 1" descr="/var/folders/nn/rfjjqsp5425b_x7btp9hmtzh0000gn/T/com.microsoft.Word/WebArchiveCopyPasteTempFiles/1_7vx55v8kv388bd2dv37qbxj3v8arrqr7jv7r75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descr="/var/folders/nn/rfjjqsp5425b_x7btp9hmtzh0000gn/T/com.microsoft.Word/WebArchiveCopyPasteTempFiles/1_7vx55v8kv388bd2dv37qbxj3v8arrqr7jv7r755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7690" cy="3281883"/>
                    </a:xfrm>
                    <a:prstGeom prst="rect">
                      <a:avLst/>
                    </a:prstGeom>
                    <a:noFill/>
                    <a:ln>
                      <a:noFill/>
                    </a:ln>
                  </pic:spPr>
                </pic:pic>
              </a:graphicData>
            </a:graphic>
          </wp:inline>
        </w:drawing>
      </w:r>
      <w:r w:rsidRPr="0076182C">
        <w:rPr>
          <w:rFonts w:ascii="宋体" w:eastAsia="宋体" w:hAnsi="宋体" w:cs="宋体"/>
          <w:kern w:val="0"/>
          <w:sz w:val="24"/>
        </w:rPr>
        <w:fldChar w:fldCharType="end"/>
      </w:r>
    </w:p>
    <w:p w:rsidR="0076182C" w:rsidRPr="004F4E5C" w:rsidRDefault="004F4E5C">
      <w:pPr>
        <w:rPr>
          <w:rFonts w:ascii="Songti SC" w:eastAsia="Songti SC" w:hAnsi="Songti SC"/>
          <w:sz w:val="24"/>
        </w:rPr>
      </w:pPr>
      <w:r>
        <w:rPr>
          <w:rFonts w:ascii="Songti SC" w:eastAsia="Songti SC" w:hAnsi="Songti SC" w:hint="eastAsia"/>
          <w:sz w:val="24"/>
        </w:rPr>
        <w:t>（</w:t>
      </w:r>
      <w:r>
        <w:rPr>
          <w:rFonts w:ascii="Songti SC" w:eastAsia="Songti SC" w:hAnsi="Songti SC"/>
          <w:sz w:val="24"/>
        </w:rPr>
        <w:t>2</w:t>
      </w:r>
      <w:r>
        <w:rPr>
          <w:rFonts w:ascii="Songti SC" w:eastAsia="Songti SC" w:hAnsi="Songti SC" w:hint="eastAsia"/>
          <w:sz w:val="24"/>
        </w:rPr>
        <w:t>）</w:t>
      </w:r>
      <w:r w:rsidRPr="004F4E5C">
        <w:rPr>
          <w:rFonts w:ascii="Songti SC" w:eastAsia="Songti SC" w:hAnsi="Songti SC" w:hint="eastAsia"/>
          <w:sz w:val="24"/>
        </w:rPr>
        <w:t>损益表</w:t>
      </w:r>
    </w:p>
    <w:p w:rsidR="004F4E5C" w:rsidRPr="004F4E5C" w:rsidRDefault="004F4E5C" w:rsidP="004F4E5C">
      <w:pPr>
        <w:widowControl/>
        <w:jc w:val="left"/>
        <w:rPr>
          <w:rFonts w:ascii="宋体" w:eastAsia="宋体" w:hAnsi="宋体" w:cs="宋体"/>
          <w:kern w:val="0"/>
          <w:sz w:val="24"/>
        </w:rPr>
      </w:pPr>
      <w:r w:rsidRPr="004F4E5C">
        <w:rPr>
          <w:rFonts w:ascii="宋体" w:eastAsia="宋体" w:hAnsi="宋体" w:cs="宋体"/>
          <w:kern w:val="0"/>
          <w:sz w:val="24"/>
        </w:rPr>
        <w:lastRenderedPageBreak/>
        <w:fldChar w:fldCharType="begin"/>
      </w:r>
      <w:r w:rsidRPr="004F4E5C">
        <w:rPr>
          <w:rFonts w:ascii="宋体" w:eastAsia="宋体" w:hAnsi="宋体" w:cs="宋体"/>
          <w:kern w:val="0"/>
          <w:sz w:val="24"/>
        </w:rPr>
        <w:instrText xml:space="preserve"> INCLUDEPICTURE "/var/folders/nn/rfjjqsp5425b_x7btp9hmtzh0000gn/T/com.microsoft.Word/WebArchiveCopyPasteTempFiles/9f510fb30f2442a743f08686d143ad4bd1130212.jpg" \* MERGEFORMATINET </w:instrText>
      </w:r>
      <w:r w:rsidRPr="004F4E5C">
        <w:rPr>
          <w:rFonts w:ascii="宋体" w:eastAsia="宋体" w:hAnsi="宋体" w:cs="宋体"/>
          <w:kern w:val="0"/>
          <w:sz w:val="24"/>
        </w:rPr>
        <w:fldChar w:fldCharType="separate"/>
      </w:r>
      <w:r w:rsidRPr="004F4E5C">
        <w:rPr>
          <w:rFonts w:ascii="宋体" w:eastAsia="宋体" w:hAnsi="宋体" w:cs="宋体"/>
          <w:noProof/>
          <w:kern w:val="0"/>
          <w:sz w:val="24"/>
        </w:rPr>
        <w:drawing>
          <wp:inline distT="0" distB="0" distL="0" distR="0">
            <wp:extent cx="5270500" cy="3039745"/>
            <wp:effectExtent l="0" t="0" r="0" b="0"/>
            <wp:docPr id="2" name="图片 2" descr="/var/folders/nn/rfjjqsp5425b_x7btp9hmtzh0000gn/T/com.microsoft.Word/WebArchiveCopyPasteTempFiles/9f510fb30f2442a743f08686d143ad4bd1130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var/folders/nn/rfjjqsp5425b_x7btp9hmtzh0000gn/T/com.microsoft.Word/WebArchiveCopyPasteTempFiles/9f510fb30f2442a743f08686d143ad4bd113021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039745"/>
                    </a:xfrm>
                    <a:prstGeom prst="rect">
                      <a:avLst/>
                    </a:prstGeom>
                    <a:noFill/>
                    <a:ln>
                      <a:noFill/>
                    </a:ln>
                  </pic:spPr>
                </pic:pic>
              </a:graphicData>
            </a:graphic>
          </wp:inline>
        </w:drawing>
      </w:r>
      <w:r w:rsidRPr="004F4E5C">
        <w:rPr>
          <w:rFonts w:ascii="宋体" w:eastAsia="宋体" w:hAnsi="宋体" w:cs="宋体"/>
          <w:kern w:val="0"/>
          <w:sz w:val="24"/>
        </w:rPr>
        <w:fldChar w:fldCharType="end"/>
      </w:r>
    </w:p>
    <w:p w:rsidR="004F4E5C" w:rsidRDefault="004F4E5C">
      <w:pPr>
        <w:rPr>
          <w:rFonts w:ascii="Songti SC" w:eastAsia="Songti SC" w:hAnsi="Songti SC"/>
          <w:sz w:val="24"/>
        </w:rPr>
      </w:pPr>
      <w:r>
        <w:rPr>
          <w:rFonts w:ascii="Songti SC" w:eastAsia="Songti SC" w:hAnsi="Songti SC" w:hint="eastAsia"/>
          <w:sz w:val="24"/>
        </w:rPr>
        <w:t>（</w:t>
      </w:r>
      <w:r>
        <w:rPr>
          <w:rFonts w:ascii="Songti SC" w:eastAsia="Songti SC" w:hAnsi="Songti SC"/>
          <w:sz w:val="24"/>
        </w:rPr>
        <w:t>3</w:t>
      </w:r>
      <w:r>
        <w:rPr>
          <w:rFonts w:ascii="Songti SC" w:eastAsia="Songti SC" w:hAnsi="Songti SC" w:hint="eastAsia"/>
          <w:sz w:val="24"/>
        </w:rPr>
        <w:t>）</w:t>
      </w:r>
      <w:r w:rsidRPr="004F4E5C">
        <w:rPr>
          <w:rFonts w:ascii="Songti SC" w:eastAsia="Songti SC" w:hAnsi="Songti SC" w:hint="eastAsia"/>
          <w:sz w:val="24"/>
        </w:rPr>
        <w:t>现金流量表</w:t>
      </w:r>
    </w:p>
    <w:p w:rsidR="004F4E5C" w:rsidRPr="004F4E5C" w:rsidRDefault="004F4E5C" w:rsidP="004F4E5C">
      <w:pPr>
        <w:widowControl/>
        <w:jc w:val="left"/>
        <w:rPr>
          <w:rFonts w:ascii="宋体" w:eastAsia="宋体" w:hAnsi="宋体" w:cs="宋体"/>
          <w:kern w:val="0"/>
          <w:sz w:val="24"/>
        </w:rPr>
      </w:pPr>
      <w:r w:rsidRPr="004F4E5C">
        <w:rPr>
          <w:rFonts w:ascii="宋体" w:eastAsia="宋体" w:hAnsi="宋体" w:cs="宋体"/>
          <w:kern w:val="0"/>
          <w:sz w:val="24"/>
        </w:rPr>
        <w:lastRenderedPageBreak/>
        <w:fldChar w:fldCharType="begin"/>
      </w:r>
      <w:r w:rsidRPr="004F4E5C">
        <w:rPr>
          <w:rFonts w:ascii="宋体" w:eastAsia="宋体" w:hAnsi="宋体" w:cs="宋体"/>
          <w:kern w:val="0"/>
          <w:sz w:val="24"/>
        </w:rPr>
        <w:instrText xml:space="preserve"> INCLUDEPICTURE "/var/folders/nn/rfjjqsp5425b_x7btp9hmtzh0000gn/T/com.microsoft.Word/WebArchiveCopyPasteTempFiles/91ef76c6a7efce1b1fabf66daf51f3deb58f6590.jpg" \* MERGEFORMATINET </w:instrText>
      </w:r>
      <w:r w:rsidRPr="004F4E5C">
        <w:rPr>
          <w:rFonts w:ascii="宋体" w:eastAsia="宋体" w:hAnsi="宋体" w:cs="宋体"/>
          <w:kern w:val="0"/>
          <w:sz w:val="24"/>
        </w:rPr>
        <w:fldChar w:fldCharType="separate"/>
      </w:r>
      <w:r w:rsidRPr="004F4E5C">
        <w:rPr>
          <w:rFonts w:ascii="宋体" w:eastAsia="宋体" w:hAnsi="宋体" w:cs="宋体"/>
          <w:noProof/>
          <w:kern w:val="0"/>
          <w:sz w:val="24"/>
        </w:rPr>
        <w:drawing>
          <wp:inline distT="0" distB="0" distL="0" distR="0">
            <wp:extent cx="5227955" cy="8864600"/>
            <wp:effectExtent l="0" t="0" r="4445" b="0"/>
            <wp:docPr id="3" name="图片 3" descr="/var/folders/nn/rfjjqsp5425b_x7btp9hmtzh0000gn/T/com.microsoft.Word/WebArchiveCopyPasteTempFiles/91ef76c6a7efce1b1fabf66daf51f3deb58f65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var/folders/nn/rfjjqsp5425b_x7btp9hmtzh0000gn/T/com.microsoft.Word/WebArchiveCopyPasteTempFiles/91ef76c6a7efce1b1fabf66daf51f3deb58f659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7955" cy="8864600"/>
                    </a:xfrm>
                    <a:prstGeom prst="rect">
                      <a:avLst/>
                    </a:prstGeom>
                    <a:noFill/>
                    <a:ln>
                      <a:noFill/>
                    </a:ln>
                  </pic:spPr>
                </pic:pic>
              </a:graphicData>
            </a:graphic>
          </wp:inline>
        </w:drawing>
      </w:r>
      <w:r w:rsidRPr="004F4E5C">
        <w:rPr>
          <w:rFonts w:ascii="宋体" w:eastAsia="宋体" w:hAnsi="宋体" w:cs="宋体"/>
          <w:kern w:val="0"/>
          <w:sz w:val="24"/>
        </w:rPr>
        <w:fldChar w:fldCharType="end"/>
      </w:r>
    </w:p>
    <w:p w:rsidR="004F4E5C" w:rsidRPr="004F4E5C" w:rsidRDefault="004F4E5C">
      <w:pPr>
        <w:rPr>
          <w:rFonts w:ascii="Songti SC" w:eastAsia="Songti SC" w:hAnsi="Songti SC" w:hint="eastAsia"/>
          <w:b/>
          <w:sz w:val="24"/>
        </w:rPr>
      </w:pPr>
    </w:p>
    <w:p w:rsidR="004F4E5C" w:rsidRDefault="00174DCA">
      <w:pPr>
        <w:rPr>
          <w:rFonts w:ascii="Songti SC" w:eastAsia="Songti SC" w:hAnsi="Songti SC"/>
          <w:sz w:val="30"/>
          <w:szCs w:val="30"/>
        </w:rPr>
      </w:pPr>
      <w:r w:rsidRPr="00174DCA">
        <w:rPr>
          <w:rFonts w:ascii="Songti SC" w:eastAsia="Songti SC" w:hAnsi="Songti SC" w:hint="eastAsia"/>
          <w:sz w:val="30"/>
          <w:szCs w:val="30"/>
        </w:rPr>
        <w:t>3、</w:t>
      </w:r>
      <w:r w:rsidR="004F4E5C" w:rsidRPr="00174DCA">
        <w:rPr>
          <w:rFonts w:ascii="Songti SC" w:eastAsia="Songti SC" w:hAnsi="Songti SC" w:hint="eastAsia"/>
          <w:sz w:val="30"/>
          <w:szCs w:val="30"/>
        </w:rPr>
        <w:t>资金的来源和使用</w:t>
      </w:r>
    </w:p>
    <w:p w:rsidR="00174DCA" w:rsidRDefault="00174DCA">
      <w:pPr>
        <w:rPr>
          <w:rFonts w:ascii="Songti SC" w:eastAsia="Songti SC" w:hAnsi="Songti SC"/>
          <w:sz w:val="24"/>
        </w:rPr>
      </w:pPr>
      <w:r>
        <w:rPr>
          <w:rFonts w:ascii="Songti SC" w:eastAsia="Songti SC" w:hAnsi="Songti SC" w:hint="eastAsia"/>
          <w:sz w:val="24"/>
        </w:rPr>
        <w:t>资金的来源主要有：注册资本，风险投资，银行借款，税后利润</w:t>
      </w:r>
    </w:p>
    <w:p w:rsidR="00174DCA" w:rsidRPr="00174DCA" w:rsidRDefault="00174DCA">
      <w:pPr>
        <w:rPr>
          <w:rFonts w:ascii="Songti SC" w:eastAsia="Songti SC" w:hAnsi="Songti SC" w:hint="eastAsia"/>
          <w:sz w:val="24"/>
        </w:rPr>
      </w:pPr>
      <w:r>
        <w:rPr>
          <w:rFonts w:ascii="Songti SC" w:eastAsia="Songti SC" w:hAnsi="Songti SC" w:hint="eastAsia"/>
          <w:sz w:val="24"/>
        </w:rPr>
        <w:t>使用主要有以下方面：1、生产，包括材料采购、水电费用、机器设备的购买、工人工资2、储存、维护、运输费用3、销售费用4、管理费用5、财务费用等</w:t>
      </w:r>
    </w:p>
    <w:p w:rsidR="00393BDC" w:rsidRPr="004F4E5C" w:rsidRDefault="00393BDC">
      <w:pPr>
        <w:rPr>
          <w:rFonts w:ascii="Songti SC" w:eastAsia="Songti SC" w:hAnsi="Songti SC" w:hint="eastAsia"/>
          <w:sz w:val="24"/>
        </w:rPr>
      </w:pPr>
    </w:p>
    <w:sectPr w:rsidR="00393BDC" w:rsidRPr="004F4E5C" w:rsidSect="00D45CF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ngti SC">
    <w:panose1 w:val="02010600040101010101"/>
    <w:charset w:val="86"/>
    <w:family w:val="auto"/>
    <w:pitch w:val="variable"/>
    <w:sig w:usb0="00000287" w:usb1="080F0000" w:usb2="00000010" w:usb3="00000000" w:csb0="0004009F" w:csb1="00000000"/>
  </w:font>
  <w:font w:name="Times">
    <w:panose1 w:val="00000500000000020000"/>
    <w:charset w:val="00"/>
    <w:family w:val="auto"/>
    <w:pitch w:val="variable"/>
    <w:sig w:usb0="E00002FF" w:usb1="5000205A" w:usb2="00000000" w:usb3="00000000" w:csb0="000001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A94"/>
    <w:rsid w:val="00174DCA"/>
    <w:rsid w:val="00393BDC"/>
    <w:rsid w:val="00494A94"/>
    <w:rsid w:val="004F4E5C"/>
    <w:rsid w:val="0057231E"/>
    <w:rsid w:val="006301D4"/>
    <w:rsid w:val="0076182C"/>
    <w:rsid w:val="00B11A77"/>
    <w:rsid w:val="00B65966"/>
    <w:rsid w:val="00D45CF1"/>
    <w:rsid w:val="00DA105F"/>
    <w:rsid w:val="00FB1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83771"/>
  <w15:chartTrackingRefBased/>
  <w15:docId w15:val="{2F9C8633-FC53-844F-9CC3-06074C4F5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105F"/>
    <w:pPr>
      <w:ind w:firstLineChars="200" w:firstLine="420"/>
    </w:pPr>
  </w:style>
  <w:style w:type="paragraph" w:styleId="a4">
    <w:name w:val="Balloon Text"/>
    <w:basedOn w:val="a"/>
    <w:link w:val="a5"/>
    <w:uiPriority w:val="99"/>
    <w:semiHidden/>
    <w:unhideWhenUsed/>
    <w:rsid w:val="0076182C"/>
    <w:rPr>
      <w:rFonts w:ascii="宋体" w:eastAsia="宋体"/>
      <w:sz w:val="18"/>
      <w:szCs w:val="18"/>
    </w:rPr>
  </w:style>
  <w:style w:type="character" w:customStyle="1" w:styleId="a5">
    <w:name w:val="批注框文本 字符"/>
    <w:basedOn w:val="a0"/>
    <w:link w:val="a4"/>
    <w:uiPriority w:val="99"/>
    <w:semiHidden/>
    <w:rsid w:val="0076182C"/>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90458">
      <w:bodyDiv w:val="1"/>
      <w:marLeft w:val="0"/>
      <w:marRight w:val="0"/>
      <w:marTop w:val="0"/>
      <w:marBottom w:val="0"/>
      <w:divBdr>
        <w:top w:val="none" w:sz="0" w:space="0" w:color="auto"/>
        <w:left w:val="none" w:sz="0" w:space="0" w:color="auto"/>
        <w:bottom w:val="none" w:sz="0" w:space="0" w:color="auto"/>
        <w:right w:val="none" w:sz="0" w:space="0" w:color="auto"/>
      </w:divBdr>
      <w:divsChild>
        <w:div w:id="1268808974">
          <w:marLeft w:val="0"/>
          <w:marRight w:val="0"/>
          <w:marTop w:val="0"/>
          <w:marBottom w:val="225"/>
          <w:divBdr>
            <w:top w:val="none" w:sz="0" w:space="0" w:color="auto"/>
            <w:left w:val="none" w:sz="0" w:space="0" w:color="auto"/>
            <w:bottom w:val="none" w:sz="0" w:space="0" w:color="auto"/>
            <w:right w:val="none" w:sz="0" w:space="0" w:color="auto"/>
          </w:divBdr>
        </w:div>
        <w:div w:id="666859379">
          <w:marLeft w:val="0"/>
          <w:marRight w:val="0"/>
          <w:marTop w:val="0"/>
          <w:marBottom w:val="225"/>
          <w:divBdr>
            <w:top w:val="none" w:sz="0" w:space="0" w:color="auto"/>
            <w:left w:val="none" w:sz="0" w:space="0" w:color="auto"/>
            <w:bottom w:val="none" w:sz="0" w:space="0" w:color="auto"/>
            <w:right w:val="none" w:sz="0" w:space="0" w:color="auto"/>
          </w:divBdr>
        </w:div>
        <w:div w:id="298803794">
          <w:marLeft w:val="0"/>
          <w:marRight w:val="0"/>
          <w:marTop w:val="0"/>
          <w:marBottom w:val="225"/>
          <w:divBdr>
            <w:top w:val="none" w:sz="0" w:space="0" w:color="auto"/>
            <w:left w:val="none" w:sz="0" w:space="0" w:color="auto"/>
            <w:bottom w:val="none" w:sz="0" w:space="0" w:color="auto"/>
            <w:right w:val="none" w:sz="0" w:space="0" w:color="auto"/>
          </w:divBdr>
        </w:div>
      </w:divsChild>
    </w:div>
    <w:div w:id="429278231">
      <w:bodyDiv w:val="1"/>
      <w:marLeft w:val="0"/>
      <w:marRight w:val="0"/>
      <w:marTop w:val="0"/>
      <w:marBottom w:val="0"/>
      <w:divBdr>
        <w:top w:val="none" w:sz="0" w:space="0" w:color="auto"/>
        <w:left w:val="none" w:sz="0" w:space="0" w:color="auto"/>
        <w:bottom w:val="none" w:sz="0" w:space="0" w:color="auto"/>
        <w:right w:val="none" w:sz="0" w:space="0" w:color="auto"/>
      </w:divBdr>
    </w:div>
    <w:div w:id="804810924">
      <w:bodyDiv w:val="1"/>
      <w:marLeft w:val="0"/>
      <w:marRight w:val="0"/>
      <w:marTop w:val="0"/>
      <w:marBottom w:val="0"/>
      <w:divBdr>
        <w:top w:val="none" w:sz="0" w:space="0" w:color="auto"/>
        <w:left w:val="none" w:sz="0" w:space="0" w:color="auto"/>
        <w:bottom w:val="none" w:sz="0" w:space="0" w:color="auto"/>
        <w:right w:val="none" w:sz="0" w:space="0" w:color="auto"/>
      </w:divBdr>
    </w:div>
    <w:div w:id="1381125494">
      <w:bodyDiv w:val="1"/>
      <w:marLeft w:val="0"/>
      <w:marRight w:val="0"/>
      <w:marTop w:val="0"/>
      <w:marBottom w:val="0"/>
      <w:divBdr>
        <w:top w:val="none" w:sz="0" w:space="0" w:color="auto"/>
        <w:left w:val="none" w:sz="0" w:space="0" w:color="auto"/>
        <w:bottom w:val="none" w:sz="0" w:space="0" w:color="auto"/>
        <w:right w:val="none" w:sz="0" w:space="0" w:color="auto"/>
      </w:divBdr>
    </w:div>
    <w:div w:id="163309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2019-04-15T08:01:00Z</dcterms:created>
  <dcterms:modified xsi:type="dcterms:W3CDTF">2019-04-15T11:47:00Z</dcterms:modified>
</cp:coreProperties>
</file>