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991AE" w14:textId="1B0D3FDC" w:rsidR="00BF2C20" w:rsidRDefault="00BF2C20" w:rsidP="00BF2C20">
      <w:pPr>
        <w:jc w:val="center"/>
        <w:rPr>
          <w:sz w:val="36"/>
        </w:rPr>
      </w:pPr>
    </w:p>
    <w:p w14:paraId="5EB22B88" w14:textId="77777777" w:rsidR="00BF2C20" w:rsidRDefault="00BF2C20" w:rsidP="00BF2C20">
      <w:pPr>
        <w:jc w:val="center"/>
        <w:rPr>
          <w:sz w:val="36"/>
        </w:rPr>
      </w:pPr>
    </w:p>
    <w:p w14:paraId="5D59B6E3" w14:textId="77777777" w:rsidR="00BF2C20" w:rsidRPr="00BF2C20" w:rsidRDefault="00BF2C20" w:rsidP="00BF2C20">
      <w:pPr>
        <w:jc w:val="center"/>
        <w:rPr>
          <w:b/>
          <w:sz w:val="48"/>
        </w:rPr>
      </w:pPr>
    </w:p>
    <w:p w14:paraId="20D48EA7" w14:textId="3954D400" w:rsidR="00912867" w:rsidRPr="00BF2C20" w:rsidRDefault="00101231" w:rsidP="00912867">
      <w:pPr>
        <w:jc w:val="center"/>
        <w:rPr>
          <w:b/>
          <w:sz w:val="48"/>
        </w:rPr>
      </w:pPr>
      <w:r>
        <w:rPr>
          <w:b/>
          <w:sz w:val="48"/>
        </w:rPr>
        <w:t>OOPDraw</w:t>
      </w:r>
      <w:r>
        <w:rPr>
          <w:b/>
          <w:sz w:val="48"/>
        </w:rPr>
        <w:br/>
        <w:t>Learn the principles of OOP by writing a simple drawing program</w:t>
      </w:r>
    </w:p>
    <w:p w14:paraId="3980B191" w14:textId="375AB843" w:rsidR="00912867" w:rsidRDefault="00912867" w:rsidP="00912867">
      <w:pPr>
        <w:jc w:val="center"/>
      </w:pPr>
    </w:p>
    <w:p w14:paraId="2E5BA46E" w14:textId="55C9F94E" w:rsidR="00912867" w:rsidRDefault="00912867" w:rsidP="00912867">
      <w:pPr>
        <w:jc w:val="center"/>
      </w:pPr>
    </w:p>
    <w:p w14:paraId="406E132E" w14:textId="1E2B03CB" w:rsidR="00BF2C20" w:rsidRPr="00BF2C20" w:rsidRDefault="00BF2C20" w:rsidP="00912867">
      <w:pPr>
        <w:jc w:val="center"/>
        <w:rPr>
          <w:sz w:val="40"/>
        </w:rPr>
      </w:pPr>
      <w:r w:rsidRPr="00BF2C20">
        <w:rPr>
          <w:sz w:val="40"/>
        </w:rPr>
        <w:t xml:space="preserve">STUDENT </w:t>
      </w:r>
      <w:r w:rsidR="00F327E9">
        <w:rPr>
          <w:sz w:val="40"/>
        </w:rPr>
        <w:t>WORKBOOK</w:t>
      </w:r>
    </w:p>
    <w:p w14:paraId="34EA23A7" w14:textId="15668839" w:rsidR="00912867" w:rsidRDefault="00912867" w:rsidP="00912867">
      <w:pPr>
        <w:jc w:val="center"/>
      </w:pPr>
    </w:p>
    <w:p w14:paraId="1984C249" w14:textId="151E1A40" w:rsidR="00912867" w:rsidRDefault="00912867" w:rsidP="00912867">
      <w:pPr>
        <w:jc w:val="center"/>
      </w:pPr>
    </w:p>
    <w:p w14:paraId="3EE1D7C6" w14:textId="77777777" w:rsidR="00912867" w:rsidRDefault="00912867" w:rsidP="00912867">
      <w:pPr>
        <w:jc w:val="center"/>
      </w:pPr>
    </w:p>
    <w:p w14:paraId="0C00841C" w14:textId="0915E90A" w:rsidR="00912867" w:rsidRDefault="00BF2C20" w:rsidP="00912867">
      <w:pPr>
        <w:jc w:val="center"/>
      </w:pPr>
      <w:r>
        <w:t>Created</w:t>
      </w:r>
      <w:r w:rsidR="00912867">
        <w:t xml:space="preserve"> by Richard Pawson</w:t>
      </w:r>
    </w:p>
    <w:p w14:paraId="3F8C5FA9" w14:textId="4A0DE9A1" w:rsidR="00912867" w:rsidRDefault="00912867" w:rsidP="00912867">
      <w:pPr>
        <w:jc w:val="center"/>
      </w:pPr>
    </w:p>
    <w:p w14:paraId="12C8A540" w14:textId="791FAE8D" w:rsidR="00912867" w:rsidRDefault="00912867" w:rsidP="00912867">
      <w:pPr>
        <w:jc w:val="center"/>
      </w:pPr>
    </w:p>
    <w:p w14:paraId="14B32E94" w14:textId="390E96A5" w:rsidR="00912867" w:rsidRDefault="00912867" w:rsidP="00912867">
      <w:pPr>
        <w:jc w:val="center"/>
      </w:pPr>
    </w:p>
    <w:p w14:paraId="7FB5F83A" w14:textId="0300C36F" w:rsidR="00912867" w:rsidRDefault="00912867" w:rsidP="00912867">
      <w:pPr>
        <w:jc w:val="center"/>
      </w:pPr>
    </w:p>
    <w:p w14:paraId="4F561E43" w14:textId="35D3DF3D" w:rsidR="00912867" w:rsidRDefault="00912867" w:rsidP="00912867">
      <w:pPr>
        <w:jc w:val="center"/>
      </w:pPr>
    </w:p>
    <w:p w14:paraId="1C27EB0C" w14:textId="4270F491" w:rsidR="00912867" w:rsidRDefault="00912867" w:rsidP="00912867">
      <w:pPr>
        <w:jc w:val="center"/>
      </w:pPr>
    </w:p>
    <w:p w14:paraId="026323EA" w14:textId="30657531" w:rsidR="00912867" w:rsidRDefault="00912867" w:rsidP="00912867">
      <w:pPr>
        <w:jc w:val="center"/>
      </w:pPr>
    </w:p>
    <w:p w14:paraId="3F4DA096" w14:textId="2016656C" w:rsidR="00912867" w:rsidRDefault="00912867" w:rsidP="00912867">
      <w:pPr>
        <w:jc w:val="center"/>
      </w:pPr>
    </w:p>
    <w:p w14:paraId="4F3C90E9" w14:textId="619010A9" w:rsidR="00912867" w:rsidRDefault="00912867" w:rsidP="00912867">
      <w:pPr>
        <w:jc w:val="center"/>
      </w:pPr>
    </w:p>
    <w:p w14:paraId="6EDC1150" w14:textId="0B9115D0" w:rsidR="00912867" w:rsidRDefault="00912867" w:rsidP="00912867">
      <w:pPr>
        <w:jc w:val="center"/>
      </w:pPr>
    </w:p>
    <w:p w14:paraId="57FE87D4" w14:textId="5AADC3DA" w:rsidR="00912867" w:rsidRDefault="00912867" w:rsidP="00912867">
      <w:pPr>
        <w:jc w:val="center"/>
      </w:pPr>
    </w:p>
    <w:p w14:paraId="573F7B5A" w14:textId="77777777" w:rsidR="00912867" w:rsidRDefault="00912867" w:rsidP="00912867">
      <w:pPr>
        <w:jc w:val="center"/>
      </w:pPr>
    </w:p>
    <w:p w14:paraId="41C67214" w14:textId="7AC43A0F" w:rsidR="00912867" w:rsidRDefault="00912867" w:rsidP="00912867">
      <w:pPr>
        <w:jc w:val="center"/>
      </w:pPr>
      <w:r>
        <w:rPr>
          <w:rFonts w:ascii="Arial" w:hAnsi="Arial" w:cs="Arial"/>
          <w:noProof/>
          <w:color w:val="049CCF"/>
          <w:sz w:val="29"/>
          <w:szCs w:val="29"/>
          <w:shd w:val="clear" w:color="auto" w:fill="FFFFFF"/>
        </w:rPr>
        <w:drawing>
          <wp:inline distT="0" distB="0" distL="0" distR="0" wp14:anchorId="6B16985C" wp14:editId="6B0E205D">
            <wp:extent cx="838200" cy="297180"/>
            <wp:effectExtent l="0" t="0" r="0" b="7620"/>
            <wp:docPr id="16" name="Picture 16" descr="Creative Commons Licen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rFonts w:ascii="Arial" w:hAnsi="Arial" w:cs="Arial"/>
          <w:color w:val="464646"/>
          <w:sz w:val="29"/>
          <w:szCs w:val="29"/>
        </w:rPr>
        <w:br/>
      </w:r>
      <w:r w:rsidRPr="00912867">
        <w:rPr>
          <w:rFonts w:ascii="Arial" w:hAnsi="Arial" w:cs="Arial"/>
          <w:color w:val="464646"/>
          <w:sz w:val="20"/>
          <w:szCs w:val="29"/>
          <w:shd w:val="clear" w:color="auto" w:fill="FFFFFF"/>
        </w:rPr>
        <w:t>This work is licensed under a </w:t>
      </w:r>
      <w:hyperlink r:id="rId10" w:history="1">
        <w:r w:rsidRPr="00912867">
          <w:rPr>
            <w:rStyle w:val="Hyperlink"/>
            <w:rFonts w:ascii="Arial" w:hAnsi="Arial" w:cs="Arial"/>
            <w:color w:val="049CCF"/>
            <w:sz w:val="20"/>
            <w:szCs w:val="29"/>
            <w:shd w:val="clear" w:color="auto" w:fill="FFFFFF"/>
          </w:rPr>
          <w:t>Creative Commons Attribution-ShareAlike 4.0 International License</w:t>
        </w:r>
      </w:hyperlink>
      <w:r w:rsidRPr="00912867">
        <w:rPr>
          <w:rFonts w:ascii="Arial" w:hAnsi="Arial" w:cs="Arial"/>
          <w:color w:val="464646"/>
          <w:sz w:val="20"/>
          <w:szCs w:val="29"/>
          <w:shd w:val="clear" w:color="auto" w:fill="FFFFFF"/>
        </w:rPr>
        <w:t>.</w:t>
      </w:r>
      <w:r>
        <w:br w:type="page"/>
      </w:r>
    </w:p>
    <w:p w14:paraId="54F45B9E" w14:textId="65FD0737" w:rsidR="00C82C0D" w:rsidRDefault="00C82C0D" w:rsidP="00C82C0D">
      <w:pPr>
        <w:pStyle w:val="Heading1"/>
      </w:pPr>
      <w:r>
        <w:lastRenderedPageBreak/>
        <w:t>Exercise 1: Using Turtle Graphics</w:t>
      </w:r>
    </w:p>
    <w:p w14:paraId="65FBFD36" w14:textId="0C49CE16" w:rsidR="00C82C0D" w:rsidRDefault="00C82C0D" w:rsidP="00C82C0D"/>
    <w:p w14:paraId="0673E38F" w14:textId="2DC56164" w:rsidR="00C82C0D" w:rsidRDefault="00C82C0D" w:rsidP="00C82C0D">
      <w:r>
        <w:t>We are initially to make simple drawings of a square and circle, using the ‘Procedural Programming’ paradigm.</w:t>
      </w:r>
    </w:p>
    <w:p w14:paraId="356EBAEE" w14:textId="7610058B" w:rsidR="00C82C0D" w:rsidRDefault="00C82C0D" w:rsidP="00C82C0D">
      <w:r>
        <w:t xml:space="preserve">You might well have encountered ‘Turtle Graphics’ earlier in your education -  instructions are given to an imaginary Turtle to move forward/backward a specified distance, and to rotate (turn) </w:t>
      </w:r>
      <w:r w:rsidR="000A4B6D">
        <w:t>a number of degrees (positive for clockwise, negative for anti-clockwise).</w:t>
      </w:r>
    </w:p>
    <w:p w14:paraId="64F60BCF" w14:textId="3C359820" w:rsidR="000A4B6D" w:rsidRDefault="000A4B6D" w:rsidP="00C82C0D">
      <w:r>
        <w:t>Start by downloading, unzipping, and then opening the OOPDraw project.  Find and edit the empty MyDrawings.Draw function, and then add this code into it:</w:t>
      </w:r>
    </w:p>
    <w:p w14:paraId="0753A1F9" w14:textId="77777777" w:rsidR="00DD7D16" w:rsidRDefault="00DD7D16" w:rsidP="00DD7D16">
      <w:pPr>
        <w:pStyle w:val="Code"/>
        <w:rPr>
          <w:color w:val="000000"/>
        </w:rPr>
      </w:pPr>
      <w:r>
        <w:t>namespace</w:t>
      </w:r>
      <w:r>
        <w:rPr>
          <w:color w:val="000000"/>
        </w:rPr>
        <w:t xml:space="preserve"> OOPDraw</w:t>
      </w:r>
    </w:p>
    <w:p w14:paraId="2E797D90" w14:textId="77777777" w:rsidR="00DD7D16" w:rsidRDefault="00DD7D16" w:rsidP="00DD7D16">
      <w:pPr>
        <w:pStyle w:val="Code"/>
        <w:rPr>
          <w:color w:val="000000"/>
        </w:rPr>
      </w:pPr>
      <w:r>
        <w:rPr>
          <w:color w:val="000000"/>
        </w:rPr>
        <w:t>{</w:t>
      </w:r>
    </w:p>
    <w:p w14:paraId="05D2C852" w14:textId="77777777" w:rsidR="00DD7D16" w:rsidRDefault="00DD7D16" w:rsidP="00DD7D16">
      <w:pPr>
        <w:pStyle w:val="Code"/>
        <w:rPr>
          <w:color w:val="000000"/>
        </w:rPr>
      </w:pPr>
      <w:r>
        <w:rPr>
          <w:color w:val="000000"/>
        </w:rPr>
        <w:t xml:space="preserve">    </w:t>
      </w:r>
      <w:r>
        <w:t>public</w:t>
      </w:r>
      <w:r>
        <w:rPr>
          <w:color w:val="000000"/>
        </w:rPr>
        <w:t xml:space="preserve"> </w:t>
      </w:r>
      <w:r>
        <w:t>class</w:t>
      </w:r>
      <w:r>
        <w:rPr>
          <w:color w:val="000000"/>
        </w:rPr>
        <w:t xml:space="preserve"> </w:t>
      </w:r>
      <w:r>
        <w:rPr>
          <w:color w:val="2B91AF"/>
        </w:rPr>
        <w:t>MyDrawing</w:t>
      </w:r>
    </w:p>
    <w:p w14:paraId="025B9E73" w14:textId="77777777" w:rsidR="00DD7D16" w:rsidRDefault="00DD7D16" w:rsidP="00DD7D16">
      <w:pPr>
        <w:pStyle w:val="Code"/>
        <w:rPr>
          <w:color w:val="000000"/>
        </w:rPr>
      </w:pPr>
      <w:r>
        <w:rPr>
          <w:color w:val="000000"/>
        </w:rPr>
        <w:t xml:space="preserve">    {</w:t>
      </w:r>
    </w:p>
    <w:p w14:paraId="0FDA5F26" w14:textId="77777777" w:rsidR="00DD7D16" w:rsidRDefault="00DD7D16" w:rsidP="00DD7D16">
      <w:pPr>
        <w:pStyle w:val="Code"/>
        <w:rPr>
          <w:color w:val="000000"/>
        </w:rPr>
      </w:pPr>
      <w:r>
        <w:rPr>
          <w:color w:val="000000"/>
        </w:rPr>
        <w:t xml:space="preserve">        </w:t>
      </w:r>
      <w:r>
        <w:t>public</w:t>
      </w:r>
      <w:r>
        <w:rPr>
          <w:color w:val="000000"/>
        </w:rPr>
        <w:t xml:space="preserve"> </w:t>
      </w:r>
      <w:r>
        <w:t>static</w:t>
      </w:r>
      <w:r>
        <w:rPr>
          <w:color w:val="000000"/>
        </w:rPr>
        <w:t xml:space="preserve"> </w:t>
      </w:r>
      <w:r>
        <w:t>void</w:t>
      </w:r>
      <w:r>
        <w:rPr>
          <w:color w:val="000000"/>
        </w:rPr>
        <w:t xml:space="preserve"> Draw()</w:t>
      </w:r>
    </w:p>
    <w:p w14:paraId="4780DF37" w14:textId="77777777" w:rsidR="00DD7D16" w:rsidRDefault="00DD7D16" w:rsidP="00DD7D16">
      <w:pPr>
        <w:pStyle w:val="Code"/>
        <w:rPr>
          <w:color w:val="000000"/>
        </w:rPr>
      </w:pPr>
      <w:r>
        <w:rPr>
          <w:color w:val="000000"/>
        </w:rPr>
        <w:t xml:space="preserve">        {</w:t>
      </w:r>
    </w:p>
    <w:p w14:paraId="36002A7B" w14:textId="77777777" w:rsidR="00DD7D16" w:rsidRPr="003002FA" w:rsidRDefault="00DD7D16" w:rsidP="00DD7D16">
      <w:pPr>
        <w:pStyle w:val="Code"/>
        <w:rPr>
          <w:color w:val="000000"/>
          <w:highlight w:val="yellow"/>
        </w:rPr>
      </w:pPr>
      <w:r>
        <w:rPr>
          <w:color w:val="000000"/>
        </w:rPr>
        <w:t xml:space="preserve">            </w:t>
      </w:r>
      <w:r w:rsidRPr="003002FA">
        <w:rPr>
          <w:color w:val="2B91AF"/>
          <w:highlight w:val="yellow"/>
        </w:rPr>
        <w:t>Turtle</w:t>
      </w:r>
      <w:r w:rsidRPr="003002FA">
        <w:rPr>
          <w:color w:val="000000"/>
          <w:highlight w:val="yellow"/>
        </w:rPr>
        <w:t xml:space="preserve">.PenColor = </w:t>
      </w:r>
      <w:r w:rsidRPr="003002FA">
        <w:rPr>
          <w:color w:val="2B91AF"/>
          <w:highlight w:val="yellow"/>
        </w:rPr>
        <w:t>Color</w:t>
      </w:r>
      <w:r w:rsidRPr="003002FA">
        <w:rPr>
          <w:color w:val="000000"/>
          <w:highlight w:val="yellow"/>
        </w:rPr>
        <w:t>.Blue;</w:t>
      </w:r>
    </w:p>
    <w:p w14:paraId="3F6A80EF" w14:textId="77777777" w:rsidR="00DD7D16" w:rsidRPr="003002FA" w:rsidRDefault="00DD7D16" w:rsidP="00DD7D16">
      <w:pPr>
        <w:pStyle w:val="Code"/>
        <w:rPr>
          <w:color w:val="000000"/>
          <w:highlight w:val="yellow"/>
        </w:rPr>
      </w:pPr>
      <w:r w:rsidRPr="003002FA">
        <w:rPr>
          <w:color w:val="000000"/>
          <w:highlight w:val="yellow"/>
        </w:rPr>
        <w:t xml:space="preserve">            </w:t>
      </w:r>
      <w:r w:rsidRPr="003002FA">
        <w:rPr>
          <w:highlight w:val="yellow"/>
        </w:rPr>
        <w:t>for</w:t>
      </w:r>
      <w:r w:rsidRPr="003002FA">
        <w:rPr>
          <w:color w:val="000000"/>
          <w:highlight w:val="yellow"/>
        </w:rPr>
        <w:t xml:space="preserve"> (</w:t>
      </w:r>
      <w:r w:rsidRPr="003002FA">
        <w:rPr>
          <w:highlight w:val="yellow"/>
        </w:rPr>
        <w:t>int</w:t>
      </w:r>
      <w:r w:rsidRPr="003002FA">
        <w:rPr>
          <w:color w:val="000000"/>
          <w:highlight w:val="yellow"/>
        </w:rPr>
        <w:t xml:space="preserve"> i = 0; i &lt; 4; i++)</w:t>
      </w:r>
    </w:p>
    <w:p w14:paraId="73E118E7" w14:textId="77777777" w:rsidR="00DD7D16" w:rsidRPr="003002FA" w:rsidRDefault="00DD7D16" w:rsidP="00DD7D16">
      <w:pPr>
        <w:pStyle w:val="Code"/>
        <w:rPr>
          <w:color w:val="000000"/>
          <w:highlight w:val="yellow"/>
        </w:rPr>
      </w:pPr>
      <w:r w:rsidRPr="003002FA">
        <w:rPr>
          <w:color w:val="000000"/>
          <w:highlight w:val="yellow"/>
        </w:rPr>
        <w:t xml:space="preserve">            {</w:t>
      </w:r>
    </w:p>
    <w:p w14:paraId="1D854C15" w14:textId="77777777" w:rsidR="00DD7D16" w:rsidRPr="003002FA" w:rsidRDefault="00DD7D16" w:rsidP="00DD7D16">
      <w:pPr>
        <w:pStyle w:val="Code"/>
        <w:rPr>
          <w:color w:val="000000"/>
          <w:highlight w:val="yellow"/>
        </w:rPr>
      </w:pPr>
      <w:r w:rsidRPr="003002FA">
        <w:rPr>
          <w:color w:val="000000"/>
          <w:highlight w:val="yellow"/>
        </w:rPr>
        <w:t xml:space="preserve">                </w:t>
      </w:r>
      <w:r w:rsidRPr="003002FA">
        <w:rPr>
          <w:color w:val="2B91AF"/>
          <w:highlight w:val="yellow"/>
        </w:rPr>
        <w:t>Turtle</w:t>
      </w:r>
      <w:r w:rsidRPr="003002FA">
        <w:rPr>
          <w:color w:val="000000"/>
          <w:highlight w:val="yellow"/>
        </w:rPr>
        <w:t>.Forward(100);</w:t>
      </w:r>
    </w:p>
    <w:p w14:paraId="1DC48657" w14:textId="77777777" w:rsidR="00DD7D16" w:rsidRPr="003002FA" w:rsidRDefault="00DD7D16" w:rsidP="00DD7D16">
      <w:pPr>
        <w:pStyle w:val="Code"/>
        <w:rPr>
          <w:color w:val="000000"/>
          <w:highlight w:val="yellow"/>
        </w:rPr>
      </w:pPr>
      <w:r w:rsidRPr="003002FA">
        <w:rPr>
          <w:color w:val="000000"/>
          <w:highlight w:val="yellow"/>
        </w:rPr>
        <w:t xml:space="preserve">                </w:t>
      </w:r>
      <w:r w:rsidRPr="003002FA">
        <w:rPr>
          <w:color w:val="2B91AF"/>
          <w:highlight w:val="yellow"/>
        </w:rPr>
        <w:t>Turtle</w:t>
      </w:r>
      <w:r w:rsidRPr="003002FA">
        <w:rPr>
          <w:color w:val="000000"/>
          <w:highlight w:val="yellow"/>
        </w:rPr>
        <w:t>.Rotate(90);</w:t>
      </w:r>
    </w:p>
    <w:p w14:paraId="176280BD" w14:textId="77777777" w:rsidR="00DD7D16" w:rsidRDefault="00DD7D16" w:rsidP="00DD7D16">
      <w:pPr>
        <w:pStyle w:val="Code"/>
        <w:rPr>
          <w:color w:val="000000"/>
        </w:rPr>
      </w:pPr>
      <w:r w:rsidRPr="003002FA">
        <w:rPr>
          <w:color w:val="000000"/>
          <w:highlight w:val="yellow"/>
        </w:rPr>
        <w:t xml:space="preserve">            }</w:t>
      </w:r>
    </w:p>
    <w:p w14:paraId="38F190ED" w14:textId="77777777" w:rsidR="00DD7D16" w:rsidRDefault="00DD7D16" w:rsidP="00DD7D16">
      <w:pPr>
        <w:pStyle w:val="Code"/>
        <w:rPr>
          <w:color w:val="000000"/>
        </w:rPr>
      </w:pPr>
      <w:r>
        <w:rPr>
          <w:color w:val="000000"/>
        </w:rPr>
        <w:t xml:space="preserve">        }</w:t>
      </w:r>
    </w:p>
    <w:p w14:paraId="2651ABC4" w14:textId="77777777" w:rsidR="00DD7D16" w:rsidRDefault="00DD7D16" w:rsidP="00DD7D16">
      <w:pPr>
        <w:pStyle w:val="Code"/>
        <w:rPr>
          <w:color w:val="000000"/>
        </w:rPr>
      </w:pPr>
      <w:r>
        <w:rPr>
          <w:color w:val="000000"/>
        </w:rPr>
        <w:t xml:space="preserve">    }</w:t>
      </w:r>
    </w:p>
    <w:p w14:paraId="2516A9B0" w14:textId="395093E0" w:rsidR="000A4B6D" w:rsidRDefault="00DD7D16" w:rsidP="00DD7D16">
      <w:pPr>
        <w:pStyle w:val="Code"/>
        <w:rPr>
          <w:color w:val="000000"/>
        </w:rPr>
      </w:pPr>
      <w:r>
        <w:rPr>
          <w:color w:val="000000"/>
        </w:rPr>
        <w:t>}</w:t>
      </w:r>
    </w:p>
    <w:p w14:paraId="6345BBCF" w14:textId="6C63952F" w:rsidR="003002FA" w:rsidRDefault="003002FA" w:rsidP="003002FA"/>
    <w:p w14:paraId="3DDE61EB" w14:textId="77777777" w:rsidR="003002FA" w:rsidRDefault="003002FA" w:rsidP="003002FA">
      <w:pPr>
        <w:pStyle w:val="Instruction"/>
      </w:pPr>
      <w:r>
        <w:t xml:space="preserve">Run the program and copy a partial screenshot showing the resulting drawing here. Make sure you understand why this generates a square. </w:t>
      </w:r>
    </w:p>
    <w:p w14:paraId="71D6C209" w14:textId="2DB63504" w:rsidR="003002FA" w:rsidRDefault="003002FA" w:rsidP="003002FA">
      <w:pPr>
        <w:pStyle w:val="Instruction"/>
      </w:pPr>
      <w:r>
        <w:t>Experiment with different values in the Forward(100) function call.</w:t>
      </w:r>
    </w:p>
    <w:p w14:paraId="421CB5A4" w14:textId="40A0F29C" w:rsidR="003002FA" w:rsidRDefault="003002FA" w:rsidP="003002FA">
      <w:r>
        <w:t xml:space="preserve">Next we will extract the code for drawing a square into a separate function, passing the sideLength and Colour as paramaters, and also a positionX and position to specify where the square should be started (0,0 being the centre of the screen).  Then we will call this function more than once to draw multiple squares. </w:t>
      </w:r>
    </w:p>
    <w:p w14:paraId="3A955E23" w14:textId="77777777" w:rsidR="003002FA" w:rsidRDefault="003002FA" w:rsidP="003002FA">
      <w:pPr>
        <w:pStyle w:val="Code"/>
        <w:rPr>
          <w:color w:val="000000"/>
        </w:rPr>
      </w:pPr>
      <w:r>
        <w:lastRenderedPageBreak/>
        <w:t>public</w:t>
      </w:r>
      <w:r>
        <w:rPr>
          <w:color w:val="000000"/>
        </w:rPr>
        <w:t xml:space="preserve"> </w:t>
      </w:r>
      <w:r>
        <w:t>static</w:t>
      </w:r>
      <w:r>
        <w:rPr>
          <w:color w:val="000000"/>
        </w:rPr>
        <w:t xml:space="preserve"> </w:t>
      </w:r>
      <w:r>
        <w:t>void</w:t>
      </w:r>
      <w:r>
        <w:rPr>
          <w:color w:val="000000"/>
        </w:rPr>
        <w:t xml:space="preserve"> Draw()</w:t>
      </w:r>
    </w:p>
    <w:p w14:paraId="0F4945E6" w14:textId="77777777" w:rsidR="003002FA" w:rsidRDefault="003002FA" w:rsidP="003002FA">
      <w:pPr>
        <w:pStyle w:val="Code"/>
        <w:rPr>
          <w:color w:val="000000"/>
        </w:rPr>
      </w:pPr>
      <w:r>
        <w:rPr>
          <w:color w:val="000000"/>
        </w:rPr>
        <w:t>{</w:t>
      </w:r>
    </w:p>
    <w:p w14:paraId="090B5296" w14:textId="77777777" w:rsidR="003002FA" w:rsidRPr="003002FA" w:rsidRDefault="003002FA" w:rsidP="003002FA">
      <w:pPr>
        <w:pStyle w:val="Code"/>
        <w:rPr>
          <w:color w:val="000000"/>
          <w:highlight w:val="yellow"/>
        </w:rPr>
      </w:pPr>
      <w:r>
        <w:rPr>
          <w:color w:val="000000"/>
        </w:rPr>
        <w:t xml:space="preserve">    </w:t>
      </w:r>
      <w:r w:rsidRPr="003002FA">
        <w:rPr>
          <w:color w:val="000000"/>
          <w:highlight w:val="yellow"/>
        </w:rPr>
        <w:t>Square(0,0,</w:t>
      </w:r>
      <w:r w:rsidRPr="003002FA">
        <w:rPr>
          <w:color w:val="2B91AF"/>
          <w:highlight w:val="yellow"/>
        </w:rPr>
        <w:t>Color</w:t>
      </w:r>
      <w:r w:rsidRPr="003002FA">
        <w:rPr>
          <w:color w:val="000000"/>
          <w:highlight w:val="yellow"/>
        </w:rPr>
        <w:t>.Blue, 100);</w:t>
      </w:r>
    </w:p>
    <w:p w14:paraId="126C09A7" w14:textId="77777777" w:rsidR="003002FA" w:rsidRPr="003002FA" w:rsidRDefault="003002FA" w:rsidP="003002FA">
      <w:pPr>
        <w:pStyle w:val="Code"/>
        <w:rPr>
          <w:color w:val="000000"/>
          <w:highlight w:val="yellow"/>
        </w:rPr>
      </w:pPr>
      <w:r w:rsidRPr="003002FA">
        <w:rPr>
          <w:color w:val="000000"/>
          <w:highlight w:val="yellow"/>
        </w:rPr>
        <w:t xml:space="preserve">    Square(100, 0, </w:t>
      </w:r>
      <w:r w:rsidRPr="003002FA">
        <w:rPr>
          <w:color w:val="2B91AF"/>
          <w:highlight w:val="yellow"/>
        </w:rPr>
        <w:t>Color</w:t>
      </w:r>
      <w:r w:rsidRPr="003002FA">
        <w:rPr>
          <w:color w:val="000000"/>
          <w:highlight w:val="yellow"/>
        </w:rPr>
        <w:t>.Red, 50);</w:t>
      </w:r>
    </w:p>
    <w:p w14:paraId="55BB183E" w14:textId="77777777" w:rsidR="003002FA" w:rsidRPr="003002FA" w:rsidRDefault="003002FA" w:rsidP="003002FA">
      <w:pPr>
        <w:pStyle w:val="Code"/>
        <w:rPr>
          <w:color w:val="000000"/>
          <w:highlight w:val="yellow"/>
        </w:rPr>
      </w:pPr>
      <w:r w:rsidRPr="003002FA">
        <w:rPr>
          <w:color w:val="000000"/>
          <w:highlight w:val="yellow"/>
        </w:rPr>
        <w:t>}</w:t>
      </w:r>
    </w:p>
    <w:p w14:paraId="059DF4CB" w14:textId="77777777" w:rsidR="003002FA" w:rsidRPr="003002FA" w:rsidRDefault="003002FA" w:rsidP="003002FA">
      <w:pPr>
        <w:pStyle w:val="Code"/>
        <w:rPr>
          <w:color w:val="000000"/>
          <w:highlight w:val="yellow"/>
        </w:rPr>
      </w:pPr>
    </w:p>
    <w:p w14:paraId="17C4C34D" w14:textId="671073C7" w:rsidR="003002FA" w:rsidRPr="003002FA" w:rsidRDefault="003002FA" w:rsidP="003002FA">
      <w:pPr>
        <w:pStyle w:val="Code"/>
        <w:rPr>
          <w:color w:val="000000"/>
          <w:highlight w:val="yellow"/>
        </w:rPr>
      </w:pPr>
      <w:r w:rsidRPr="003002FA">
        <w:rPr>
          <w:highlight w:val="yellow"/>
        </w:rPr>
        <w:t>private</w:t>
      </w:r>
      <w:r w:rsidRPr="003002FA">
        <w:rPr>
          <w:color w:val="000000"/>
          <w:highlight w:val="yellow"/>
        </w:rPr>
        <w:t xml:space="preserve"> </w:t>
      </w:r>
      <w:r w:rsidRPr="003002FA">
        <w:rPr>
          <w:highlight w:val="yellow"/>
        </w:rPr>
        <w:t>static</w:t>
      </w:r>
      <w:r w:rsidRPr="003002FA">
        <w:rPr>
          <w:color w:val="000000"/>
          <w:highlight w:val="yellow"/>
        </w:rPr>
        <w:t xml:space="preserve"> </w:t>
      </w:r>
      <w:r w:rsidRPr="003002FA">
        <w:rPr>
          <w:highlight w:val="yellow"/>
        </w:rPr>
        <w:t>void</w:t>
      </w:r>
      <w:r w:rsidRPr="003002FA">
        <w:rPr>
          <w:color w:val="000000"/>
          <w:highlight w:val="yellow"/>
        </w:rPr>
        <w:t xml:space="preserve"> Square(</w:t>
      </w:r>
      <w:r w:rsidRPr="003002FA">
        <w:rPr>
          <w:highlight w:val="yellow"/>
        </w:rPr>
        <w:t>float</w:t>
      </w:r>
      <w:r w:rsidRPr="003002FA">
        <w:rPr>
          <w:color w:val="000000"/>
          <w:highlight w:val="yellow"/>
        </w:rPr>
        <w:t xml:space="preserve"> positionX, </w:t>
      </w:r>
      <w:r w:rsidRPr="003002FA">
        <w:rPr>
          <w:highlight w:val="yellow"/>
        </w:rPr>
        <w:t>float</w:t>
      </w:r>
      <w:r w:rsidRPr="003002FA">
        <w:rPr>
          <w:color w:val="000000"/>
          <w:highlight w:val="yellow"/>
        </w:rPr>
        <w:t xml:space="preserve"> positionY, </w:t>
      </w:r>
      <w:r w:rsidRPr="003002FA">
        <w:rPr>
          <w:color w:val="000000"/>
          <w:highlight w:val="yellow"/>
        </w:rPr>
        <w:br/>
        <w:t xml:space="preserve">                                    </w:t>
      </w:r>
      <w:r w:rsidRPr="003002FA">
        <w:rPr>
          <w:color w:val="2B91AF"/>
          <w:highlight w:val="yellow"/>
        </w:rPr>
        <w:t>Color</w:t>
      </w:r>
      <w:r w:rsidRPr="003002FA">
        <w:rPr>
          <w:color w:val="000000"/>
          <w:highlight w:val="yellow"/>
        </w:rPr>
        <w:t xml:space="preserve"> color, </w:t>
      </w:r>
      <w:r w:rsidRPr="003002FA">
        <w:rPr>
          <w:highlight w:val="yellow"/>
        </w:rPr>
        <w:t>float</w:t>
      </w:r>
      <w:r w:rsidRPr="003002FA">
        <w:rPr>
          <w:color w:val="000000"/>
          <w:highlight w:val="yellow"/>
        </w:rPr>
        <w:t xml:space="preserve"> sideLength)</w:t>
      </w:r>
    </w:p>
    <w:p w14:paraId="7285133F" w14:textId="77777777" w:rsidR="003002FA" w:rsidRDefault="003002FA" w:rsidP="003002FA">
      <w:pPr>
        <w:pStyle w:val="Code"/>
        <w:rPr>
          <w:color w:val="000000"/>
        </w:rPr>
      </w:pPr>
      <w:r w:rsidRPr="003002FA">
        <w:rPr>
          <w:color w:val="000000"/>
          <w:highlight w:val="yellow"/>
        </w:rPr>
        <w:t>{</w:t>
      </w:r>
    </w:p>
    <w:p w14:paraId="76405384" w14:textId="77777777" w:rsidR="003002FA" w:rsidRPr="003002FA" w:rsidRDefault="003002FA" w:rsidP="003002FA">
      <w:pPr>
        <w:pStyle w:val="Code"/>
        <w:rPr>
          <w:color w:val="000000"/>
          <w:highlight w:val="yellow"/>
        </w:rPr>
      </w:pPr>
      <w:r>
        <w:rPr>
          <w:color w:val="000000"/>
        </w:rPr>
        <w:t xml:space="preserve">    </w:t>
      </w:r>
      <w:r w:rsidRPr="003002FA">
        <w:rPr>
          <w:color w:val="2B91AF"/>
          <w:highlight w:val="yellow"/>
        </w:rPr>
        <w:t>Turtle</w:t>
      </w:r>
      <w:r w:rsidRPr="003002FA">
        <w:rPr>
          <w:color w:val="000000"/>
          <w:highlight w:val="yellow"/>
        </w:rPr>
        <w:t>.X = positionX;</w:t>
      </w:r>
    </w:p>
    <w:p w14:paraId="1CD0E412" w14:textId="77777777" w:rsidR="003002FA" w:rsidRDefault="003002FA" w:rsidP="003002FA">
      <w:pPr>
        <w:pStyle w:val="Code"/>
        <w:rPr>
          <w:color w:val="000000"/>
        </w:rPr>
      </w:pPr>
      <w:r w:rsidRPr="003002FA">
        <w:rPr>
          <w:color w:val="000000"/>
          <w:highlight w:val="yellow"/>
        </w:rPr>
        <w:t xml:space="preserve">    </w:t>
      </w:r>
      <w:r w:rsidRPr="003002FA">
        <w:rPr>
          <w:color w:val="2B91AF"/>
          <w:highlight w:val="yellow"/>
        </w:rPr>
        <w:t>Turtle</w:t>
      </w:r>
      <w:r w:rsidRPr="003002FA">
        <w:rPr>
          <w:color w:val="000000"/>
          <w:highlight w:val="yellow"/>
        </w:rPr>
        <w:t>.Y = positionY;</w:t>
      </w:r>
    </w:p>
    <w:p w14:paraId="14CA366C" w14:textId="77777777" w:rsidR="003002FA" w:rsidRDefault="003002FA" w:rsidP="003002FA">
      <w:pPr>
        <w:pStyle w:val="Code"/>
        <w:rPr>
          <w:color w:val="000000"/>
        </w:rPr>
      </w:pPr>
      <w:r>
        <w:rPr>
          <w:color w:val="000000"/>
        </w:rPr>
        <w:t xml:space="preserve">    </w:t>
      </w:r>
      <w:r>
        <w:rPr>
          <w:color w:val="2B91AF"/>
        </w:rPr>
        <w:t>Turtle</w:t>
      </w:r>
      <w:r>
        <w:rPr>
          <w:color w:val="000000"/>
        </w:rPr>
        <w:t xml:space="preserve">.PenColor = </w:t>
      </w:r>
      <w:r w:rsidRPr="003002FA">
        <w:rPr>
          <w:color w:val="000000"/>
          <w:highlight w:val="yellow"/>
        </w:rPr>
        <w:t>color</w:t>
      </w:r>
      <w:r>
        <w:rPr>
          <w:color w:val="000000"/>
        </w:rPr>
        <w:t>;</w:t>
      </w:r>
    </w:p>
    <w:p w14:paraId="2C968356" w14:textId="77777777" w:rsidR="003002FA" w:rsidRDefault="003002FA" w:rsidP="003002FA">
      <w:pPr>
        <w:pStyle w:val="Code"/>
        <w:rPr>
          <w:color w:val="000000"/>
        </w:rPr>
      </w:pPr>
      <w:r>
        <w:rPr>
          <w:color w:val="000000"/>
        </w:rPr>
        <w:t xml:space="preserve">    </w:t>
      </w:r>
      <w:r>
        <w:t>for</w:t>
      </w:r>
      <w:r>
        <w:rPr>
          <w:color w:val="000000"/>
        </w:rPr>
        <w:t xml:space="preserve"> (</w:t>
      </w:r>
      <w:r>
        <w:t>int</w:t>
      </w:r>
      <w:r>
        <w:rPr>
          <w:color w:val="000000"/>
        </w:rPr>
        <w:t xml:space="preserve"> i = 0; i &lt; 4; i++)</w:t>
      </w:r>
    </w:p>
    <w:p w14:paraId="25393344" w14:textId="77777777" w:rsidR="003002FA" w:rsidRDefault="003002FA" w:rsidP="003002FA">
      <w:pPr>
        <w:pStyle w:val="Code"/>
        <w:rPr>
          <w:color w:val="000000"/>
        </w:rPr>
      </w:pPr>
      <w:r>
        <w:rPr>
          <w:color w:val="000000"/>
        </w:rPr>
        <w:t xml:space="preserve">    {</w:t>
      </w:r>
    </w:p>
    <w:p w14:paraId="1E7073F3" w14:textId="77777777" w:rsidR="003002FA" w:rsidRDefault="003002FA" w:rsidP="003002FA">
      <w:pPr>
        <w:pStyle w:val="Code"/>
        <w:rPr>
          <w:color w:val="000000"/>
        </w:rPr>
      </w:pPr>
      <w:r>
        <w:rPr>
          <w:color w:val="000000"/>
        </w:rPr>
        <w:t xml:space="preserve">        </w:t>
      </w:r>
      <w:r>
        <w:rPr>
          <w:color w:val="2B91AF"/>
        </w:rPr>
        <w:t>Turtle</w:t>
      </w:r>
      <w:r>
        <w:rPr>
          <w:color w:val="000000"/>
        </w:rPr>
        <w:t>.Forward(</w:t>
      </w:r>
      <w:r w:rsidRPr="003002FA">
        <w:rPr>
          <w:color w:val="000000"/>
          <w:highlight w:val="yellow"/>
        </w:rPr>
        <w:t>sideLength</w:t>
      </w:r>
      <w:r>
        <w:rPr>
          <w:color w:val="000000"/>
        </w:rPr>
        <w:t>);</w:t>
      </w:r>
    </w:p>
    <w:p w14:paraId="5B1CE640" w14:textId="77777777" w:rsidR="003002FA" w:rsidRDefault="003002FA" w:rsidP="003002FA">
      <w:pPr>
        <w:pStyle w:val="Code"/>
        <w:rPr>
          <w:color w:val="000000"/>
        </w:rPr>
      </w:pPr>
      <w:r>
        <w:rPr>
          <w:color w:val="000000"/>
        </w:rPr>
        <w:t xml:space="preserve">        </w:t>
      </w:r>
      <w:r>
        <w:rPr>
          <w:color w:val="2B91AF"/>
        </w:rPr>
        <w:t>Turtle</w:t>
      </w:r>
      <w:r>
        <w:rPr>
          <w:color w:val="000000"/>
        </w:rPr>
        <w:t>.Rotate(90);</w:t>
      </w:r>
    </w:p>
    <w:p w14:paraId="7EBA0F32" w14:textId="77777777" w:rsidR="003002FA" w:rsidRDefault="003002FA" w:rsidP="003002FA">
      <w:pPr>
        <w:pStyle w:val="Code"/>
        <w:rPr>
          <w:color w:val="000000"/>
        </w:rPr>
      </w:pPr>
      <w:r>
        <w:rPr>
          <w:color w:val="000000"/>
        </w:rPr>
        <w:t xml:space="preserve">    }</w:t>
      </w:r>
    </w:p>
    <w:p w14:paraId="21801015" w14:textId="2024DC85" w:rsidR="003002FA" w:rsidRDefault="003002FA" w:rsidP="003002FA">
      <w:pPr>
        <w:pStyle w:val="Code"/>
        <w:rPr>
          <w:color w:val="000000"/>
        </w:rPr>
      </w:pPr>
      <w:r>
        <w:rPr>
          <w:color w:val="000000"/>
        </w:rPr>
        <w:t>}</w:t>
      </w:r>
    </w:p>
    <w:p w14:paraId="29612B7C" w14:textId="11017310" w:rsidR="003002FA" w:rsidRDefault="003002FA" w:rsidP="003002FA">
      <w:pPr>
        <w:pStyle w:val="Instruction"/>
      </w:pPr>
      <w:r>
        <w:t xml:space="preserve">Make the changes highlighted above, run the program, and paste in a partial screenshot showing the resulting </w:t>
      </w:r>
      <w:r w:rsidR="00D25BA0">
        <w:t>drawing.</w:t>
      </w:r>
    </w:p>
    <w:p w14:paraId="7FA7E335" w14:textId="0C096021" w:rsidR="00D25BA0" w:rsidRDefault="00D25BA0" w:rsidP="00D25BA0">
      <w:pPr>
        <w:pStyle w:val="Instruction"/>
      </w:pPr>
      <w:r>
        <w:t xml:space="preserve">Now create a new function called </w:t>
      </w:r>
      <w:r w:rsidRPr="00D25BA0">
        <w:rPr>
          <w:rFonts w:ascii="Consolas" w:hAnsi="Consolas"/>
          <w:b w:val="0"/>
        </w:rPr>
        <w:t>Circle</w:t>
      </w:r>
      <w:r>
        <w:t xml:space="preserve">, which takes four parameters. The first three are the same as for </w:t>
      </w:r>
      <w:r w:rsidRPr="00D25BA0">
        <w:rPr>
          <w:rFonts w:ascii="Consolas" w:hAnsi="Consolas"/>
          <w:b w:val="0"/>
        </w:rPr>
        <w:t>Square</w:t>
      </w:r>
      <w:r>
        <w:t xml:space="preserve">, but the last one should be a </w:t>
      </w:r>
      <w:r w:rsidRPr="00D25BA0">
        <w:rPr>
          <w:rFonts w:ascii="Consolas" w:hAnsi="Consolas"/>
          <w:b w:val="0"/>
        </w:rPr>
        <w:t>float</w:t>
      </w:r>
      <w:r>
        <w:t xml:space="preserve"> named </w:t>
      </w:r>
      <w:r w:rsidRPr="00D25BA0">
        <w:rPr>
          <w:rFonts w:ascii="Consolas" w:hAnsi="Consolas"/>
          <w:b w:val="0"/>
        </w:rPr>
        <w:t>radius</w:t>
      </w:r>
      <w:r>
        <w:t xml:space="preserve">. </w:t>
      </w:r>
    </w:p>
    <w:p w14:paraId="5EB992A6" w14:textId="0C302DE9" w:rsidR="00D25BA0" w:rsidRDefault="00D25BA0" w:rsidP="00D25BA0">
      <w:pPr>
        <w:pStyle w:val="Instruction"/>
      </w:pPr>
      <w:r>
        <w:t>In Turtle graphics, the simplest way to draw a circle is to draw a polygon with 360 sides -  rotating one degree each time. The length of each side can be calculated as:</w:t>
      </w:r>
    </w:p>
    <w:p w14:paraId="25DDA42E" w14:textId="29A15C4D" w:rsidR="00D25BA0" w:rsidRPr="00D25BA0" w:rsidRDefault="00D25BA0" w:rsidP="00D25BA0">
      <w:pPr>
        <w:pStyle w:val="Instruction"/>
        <w:rPr>
          <w:rFonts w:ascii="Consolas" w:hAnsi="Consolas"/>
          <w:b w:val="0"/>
        </w:rPr>
      </w:pPr>
      <w:r w:rsidRPr="00D25BA0">
        <w:rPr>
          <w:rFonts w:ascii="Consolas" w:hAnsi="Consolas" w:cs="Consolas"/>
          <w:b w:val="0"/>
          <w:color w:val="000000"/>
          <w:sz w:val="19"/>
          <w:szCs w:val="19"/>
        </w:rPr>
        <w:t>(</w:t>
      </w:r>
      <w:r w:rsidRPr="00D25BA0">
        <w:rPr>
          <w:rFonts w:ascii="Consolas" w:hAnsi="Consolas" w:cs="Consolas"/>
          <w:b w:val="0"/>
          <w:color w:val="0000FF"/>
          <w:sz w:val="19"/>
          <w:szCs w:val="19"/>
        </w:rPr>
        <w:t>float</w:t>
      </w:r>
      <w:r w:rsidRPr="00D25BA0">
        <w:rPr>
          <w:rFonts w:ascii="Consolas" w:hAnsi="Consolas" w:cs="Consolas"/>
          <w:b w:val="0"/>
          <w:color w:val="000000"/>
          <w:sz w:val="19"/>
          <w:szCs w:val="19"/>
        </w:rPr>
        <w:t xml:space="preserve">) (2 * </w:t>
      </w:r>
      <w:r w:rsidRPr="00D25BA0">
        <w:rPr>
          <w:rFonts w:ascii="Consolas" w:hAnsi="Consolas" w:cs="Consolas"/>
          <w:b w:val="0"/>
          <w:color w:val="2B91AF"/>
          <w:sz w:val="19"/>
          <w:szCs w:val="19"/>
        </w:rPr>
        <w:t>Math</w:t>
      </w:r>
      <w:r w:rsidRPr="00D25BA0">
        <w:rPr>
          <w:rFonts w:ascii="Consolas" w:hAnsi="Consolas" w:cs="Consolas"/>
          <w:b w:val="0"/>
          <w:color w:val="000000"/>
          <w:sz w:val="19"/>
          <w:szCs w:val="19"/>
        </w:rPr>
        <w:t>.PI * radius /360)</w:t>
      </w:r>
    </w:p>
    <w:p w14:paraId="688D882A" w14:textId="59D522E5" w:rsidR="00D25BA0" w:rsidRDefault="00D25BA0" w:rsidP="00D25BA0">
      <w:pPr>
        <w:pStyle w:val="Instruction"/>
      </w:pPr>
      <w:r>
        <w:t xml:space="preserve">(The is needed to convert the result of the calculation from a double to a float, which is the type taken by the </w:t>
      </w:r>
      <w:r w:rsidRPr="00D25BA0">
        <w:rPr>
          <w:rFonts w:ascii="Consolas" w:hAnsi="Consolas" w:cs="Consolas"/>
          <w:b w:val="0"/>
          <w:color w:val="000000"/>
          <w:sz w:val="19"/>
          <w:szCs w:val="19"/>
        </w:rPr>
        <w:t>Forward</w:t>
      </w:r>
      <w:r>
        <w:t xml:space="preserve"> function).</w:t>
      </w:r>
    </w:p>
    <w:p w14:paraId="60A88999" w14:textId="5A08EC7F" w:rsidR="00D25BA0" w:rsidRDefault="00D25BA0" w:rsidP="00D25BA0">
      <w:pPr>
        <w:pStyle w:val="Instruction"/>
      </w:pPr>
      <w:r>
        <w:t>Within the Draw function, create two small circles positions such that your drawing resembles a truck:</w:t>
      </w:r>
    </w:p>
    <w:p w14:paraId="2365B62E" w14:textId="34172C72" w:rsidR="00D25BA0" w:rsidRDefault="00D25BA0" w:rsidP="00D25BA0">
      <w:pPr>
        <w:pStyle w:val="Instruction"/>
      </w:pPr>
      <w:r>
        <w:rPr>
          <w:noProof/>
        </w:rPr>
        <w:drawing>
          <wp:inline distT="0" distB="0" distL="0" distR="0" wp14:anchorId="7810D525" wp14:editId="3F8F9F3B">
            <wp:extent cx="2073234" cy="159639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2582" cy="1603588"/>
                    </a:xfrm>
                    <a:prstGeom prst="rect">
                      <a:avLst/>
                    </a:prstGeom>
                  </pic:spPr>
                </pic:pic>
              </a:graphicData>
            </a:graphic>
          </wp:inline>
        </w:drawing>
      </w:r>
    </w:p>
    <w:p w14:paraId="4F3939E7" w14:textId="5D031521" w:rsidR="00D25BA0" w:rsidRDefault="00D25BA0" w:rsidP="00D25BA0">
      <w:pPr>
        <w:pStyle w:val="Instruction"/>
      </w:pPr>
      <w:r>
        <w:t xml:space="preserve">Paste in </w:t>
      </w:r>
      <w:r w:rsidR="009019FB">
        <w:t xml:space="preserve">the code for </w:t>
      </w:r>
      <w:r>
        <w:t xml:space="preserve">your </w:t>
      </w:r>
      <w:r w:rsidR="009019FB">
        <w:t>Circle function and the Draw function that calls it.</w:t>
      </w:r>
      <w:bookmarkStart w:id="0" w:name="_GoBack"/>
      <w:bookmarkEnd w:id="0"/>
    </w:p>
    <w:p w14:paraId="17249077" w14:textId="77777777" w:rsidR="00D25BA0" w:rsidRDefault="00D25BA0" w:rsidP="00D25BA0">
      <w:pPr>
        <w:pStyle w:val="Instruction"/>
      </w:pPr>
    </w:p>
    <w:p w14:paraId="1B6560A6" w14:textId="77777777" w:rsidR="00D25BA0" w:rsidRPr="00C82C0D" w:rsidRDefault="00D25BA0" w:rsidP="00D25BA0">
      <w:pPr>
        <w:pStyle w:val="Instruction"/>
      </w:pPr>
    </w:p>
    <w:sectPr w:rsidR="00D25BA0" w:rsidRPr="00C82C0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C8871" w14:textId="77777777" w:rsidR="00051EBB" w:rsidRDefault="00051EBB" w:rsidP="005E673B">
      <w:pPr>
        <w:spacing w:after="0" w:line="240" w:lineRule="auto"/>
      </w:pPr>
      <w:r>
        <w:separator/>
      </w:r>
    </w:p>
  </w:endnote>
  <w:endnote w:type="continuationSeparator" w:id="0">
    <w:p w14:paraId="5C061658" w14:textId="77777777" w:rsidR="00051EBB" w:rsidRDefault="00051EBB" w:rsidP="005E6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297467"/>
      <w:docPartObj>
        <w:docPartGallery w:val="Page Numbers (Bottom of Page)"/>
        <w:docPartUnique/>
      </w:docPartObj>
    </w:sdtPr>
    <w:sdtEndPr>
      <w:rPr>
        <w:noProof/>
      </w:rPr>
    </w:sdtEndPr>
    <w:sdtContent>
      <w:p w14:paraId="39DA7400" w14:textId="0EF4C75C" w:rsidR="003002FA" w:rsidRDefault="003002FA">
        <w:pPr>
          <w:pStyle w:val="Footer"/>
          <w:jc w:val="center"/>
        </w:pPr>
        <w:r>
          <w:fldChar w:fldCharType="begin"/>
        </w:r>
        <w:r>
          <w:instrText xml:space="preserve"> PAGE   \* MERGEFORMAT </w:instrText>
        </w:r>
        <w:r>
          <w:fldChar w:fldCharType="separate"/>
        </w:r>
        <w:r w:rsidR="009019FB">
          <w:rPr>
            <w:noProof/>
          </w:rPr>
          <w:t>2</w:t>
        </w:r>
        <w:r>
          <w:rPr>
            <w:noProof/>
          </w:rPr>
          <w:fldChar w:fldCharType="end"/>
        </w:r>
      </w:p>
    </w:sdtContent>
  </w:sdt>
  <w:p w14:paraId="4CA82B3A" w14:textId="77777777" w:rsidR="003002FA" w:rsidRDefault="00300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EAB29" w14:textId="77777777" w:rsidR="00051EBB" w:rsidRDefault="00051EBB" w:rsidP="005E673B">
      <w:pPr>
        <w:spacing w:after="0" w:line="240" w:lineRule="auto"/>
      </w:pPr>
      <w:r>
        <w:separator/>
      </w:r>
    </w:p>
  </w:footnote>
  <w:footnote w:type="continuationSeparator" w:id="0">
    <w:p w14:paraId="59D3B366" w14:textId="77777777" w:rsidR="00051EBB" w:rsidRDefault="00051EBB" w:rsidP="005E6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806A34"/>
    <w:multiLevelType w:val="hybridMultilevel"/>
    <w:tmpl w:val="5900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064F3"/>
    <w:rsid w:val="000229DD"/>
    <w:rsid w:val="00023AF9"/>
    <w:rsid w:val="00037615"/>
    <w:rsid w:val="00040A13"/>
    <w:rsid w:val="00051EBB"/>
    <w:rsid w:val="00085136"/>
    <w:rsid w:val="000A4B6D"/>
    <w:rsid w:val="000B7D7A"/>
    <w:rsid w:val="000C1105"/>
    <w:rsid w:val="000E036D"/>
    <w:rsid w:val="000E04CD"/>
    <w:rsid w:val="000E17A9"/>
    <w:rsid w:val="000E4706"/>
    <w:rsid w:val="000F6AF2"/>
    <w:rsid w:val="000F771E"/>
    <w:rsid w:val="00101231"/>
    <w:rsid w:val="0010273A"/>
    <w:rsid w:val="0010299F"/>
    <w:rsid w:val="00125AA7"/>
    <w:rsid w:val="00141B33"/>
    <w:rsid w:val="00150182"/>
    <w:rsid w:val="00156BB9"/>
    <w:rsid w:val="0017687F"/>
    <w:rsid w:val="00176F2F"/>
    <w:rsid w:val="001830EE"/>
    <w:rsid w:val="00184264"/>
    <w:rsid w:val="001A0F8D"/>
    <w:rsid w:val="001C4785"/>
    <w:rsid w:val="001D0C01"/>
    <w:rsid w:val="001D6A95"/>
    <w:rsid w:val="001D7360"/>
    <w:rsid w:val="001D7A24"/>
    <w:rsid w:val="001E41F8"/>
    <w:rsid w:val="001E5F82"/>
    <w:rsid w:val="001E620A"/>
    <w:rsid w:val="0024312B"/>
    <w:rsid w:val="00243235"/>
    <w:rsid w:val="002500AB"/>
    <w:rsid w:val="0026292A"/>
    <w:rsid w:val="00275898"/>
    <w:rsid w:val="00276268"/>
    <w:rsid w:val="00276539"/>
    <w:rsid w:val="00276A72"/>
    <w:rsid w:val="00287F82"/>
    <w:rsid w:val="0029355F"/>
    <w:rsid w:val="002B3E33"/>
    <w:rsid w:val="002D1560"/>
    <w:rsid w:val="003002FA"/>
    <w:rsid w:val="0031750F"/>
    <w:rsid w:val="003354FA"/>
    <w:rsid w:val="00336DE5"/>
    <w:rsid w:val="00342C8F"/>
    <w:rsid w:val="003607B6"/>
    <w:rsid w:val="0036420B"/>
    <w:rsid w:val="00367DD3"/>
    <w:rsid w:val="00384377"/>
    <w:rsid w:val="00391820"/>
    <w:rsid w:val="0039214D"/>
    <w:rsid w:val="003A3FA9"/>
    <w:rsid w:val="003A40B1"/>
    <w:rsid w:val="003F349F"/>
    <w:rsid w:val="003F71A7"/>
    <w:rsid w:val="00401AEB"/>
    <w:rsid w:val="00407A20"/>
    <w:rsid w:val="004456DB"/>
    <w:rsid w:val="00472873"/>
    <w:rsid w:val="00473C27"/>
    <w:rsid w:val="0048534B"/>
    <w:rsid w:val="004C2505"/>
    <w:rsid w:val="004C416C"/>
    <w:rsid w:val="004C68FA"/>
    <w:rsid w:val="004D47BD"/>
    <w:rsid w:val="00501313"/>
    <w:rsid w:val="0050460C"/>
    <w:rsid w:val="00506EC1"/>
    <w:rsid w:val="00511E1E"/>
    <w:rsid w:val="00514F13"/>
    <w:rsid w:val="0052485B"/>
    <w:rsid w:val="0053758C"/>
    <w:rsid w:val="00542DE3"/>
    <w:rsid w:val="00571173"/>
    <w:rsid w:val="005870B8"/>
    <w:rsid w:val="00593E37"/>
    <w:rsid w:val="005A197D"/>
    <w:rsid w:val="005B0A62"/>
    <w:rsid w:val="005C0EE1"/>
    <w:rsid w:val="005D4C3C"/>
    <w:rsid w:val="005E673B"/>
    <w:rsid w:val="00621BB6"/>
    <w:rsid w:val="00625DDC"/>
    <w:rsid w:val="00627DC0"/>
    <w:rsid w:val="0063296B"/>
    <w:rsid w:val="00635BCC"/>
    <w:rsid w:val="00644C36"/>
    <w:rsid w:val="0065264A"/>
    <w:rsid w:val="0066322A"/>
    <w:rsid w:val="00675278"/>
    <w:rsid w:val="00684993"/>
    <w:rsid w:val="0068502D"/>
    <w:rsid w:val="0069099C"/>
    <w:rsid w:val="006A267A"/>
    <w:rsid w:val="00715740"/>
    <w:rsid w:val="00752A0D"/>
    <w:rsid w:val="00784D7D"/>
    <w:rsid w:val="0078659E"/>
    <w:rsid w:val="00793938"/>
    <w:rsid w:val="007A277F"/>
    <w:rsid w:val="007B4D79"/>
    <w:rsid w:val="007C296A"/>
    <w:rsid w:val="007C3ECF"/>
    <w:rsid w:val="007D3B54"/>
    <w:rsid w:val="007D4CCE"/>
    <w:rsid w:val="007E189E"/>
    <w:rsid w:val="007F60FD"/>
    <w:rsid w:val="008147A3"/>
    <w:rsid w:val="00823E1B"/>
    <w:rsid w:val="00825C36"/>
    <w:rsid w:val="008305B2"/>
    <w:rsid w:val="00841164"/>
    <w:rsid w:val="00854775"/>
    <w:rsid w:val="00857BDC"/>
    <w:rsid w:val="00874EDF"/>
    <w:rsid w:val="00876208"/>
    <w:rsid w:val="008779D6"/>
    <w:rsid w:val="008A06F1"/>
    <w:rsid w:val="008B2194"/>
    <w:rsid w:val="008B7C89"/>
    <w:rsid w:val="008C24DA"/>
    <w:rsid w:val="008C4192"/>
    <w:rsid w:val="008C42F7"/>
    <w:rsid w:val="008C4F0A"/>
    <w:rsid w:val="008C79DD"/>
    <w:rsid w:val="008E1F02"/>
    <w:rsid w:val="008E4D62"/>
    <w:rsid w:val="009019FB"/>
    <w:rsid w:val="0091189B"/>
    <w:rsid w:val="00912867"/>
    <w:rsid w:val="009131D4"/>
    <w:rsid w:val="00916B0B"/>
    <w:rsid w:val="00917D01"/>
    <w:rsid w:val="00935670"/>
    <w:rsid w:val="0096501F"/>
    <w:rsid w:val="00975568"/>
    <w:rsid w:val="009763BD"/>
    <w:rsid w:val="009A7110"/>
    <w:rsid w:val="009B17BB"/>
    <w:rsid w:val="009B2546"/>
    <w:rsid w:val="009C1E74"/>
    <w:rsid w:val="009C1EBA"/>
    <w:rsid w:val="009C5766"/>
    <w:rsid w:val="009E7181"/>
    <w:rsid w:val="009F1807"/>
    <w:rsid w:val="00A000AD"/>
    <w:rsid w:val="00A065DF"/>
    <w:rsid w:val="00A0748E"/>
    <w:rsid w:val="00A20A12"/>
    <w:rsid w:val="00A32326"/>
    <w:rsid w:val="00A62056"/>
    <w:rsid w:val="00A700E0"/>
    <w:rsid w:val="00A7597B"/>
    <w:rsid w:val="00A77434"/>
    <w:rsid w:val="00A82052"/>
    <w:rsid w:val="00AC07E4"/>
    <w:rsid w:val="00AC5196"/>
    <w:rsid w:val="00AF0597"/>
    <w:rsid w:val="00AF1954"/>
    <w:rsid w:val="00B02F57"/>
    <w:rsid w:val="00B04C75"/>
    <w:rsid w:val="00B179E9"/>
    <w:rsid w:val="00B26E19"/>
    <w:rsid w:val="00B77960"/>
    <w:rsid w:val="00B8338D"/>
    <w:rsid w:val="00B9014D"/>
    <w:rsid w:val="00B952AB"/>
    <w:rsid w:val="00B9676B"/>
    <w:rsid w:val="00BB70FC"/>
    <w:rsid w:val="00BC168F"/>
    <w:rsid w:val="00BF02BF"/>
    <w:rsid w:val="00BF2C20"/>
    <w:rsid w:val="00BF503F"/>
    <w:rsid w:val="00C0003E"/>
    <w:rsid w:val="00C0749C"/>
    <w:rsid w:val="00C42AC3"/>
    <w:rsid w:val="00C46808"/>
    <w:rsid w:val="00C62A75"/>
    <w:rsid w:val="00C67434"/>
    <w:rsid w:val="00C70308"/>
    <w:rsid w:val="00C73E30"/>
    <w:rsid w:val="00C82C0D"/>
    <w:rsid w:val="00C91E06"/>
    <w:rsid w:val="00CB5EE0"/>
    <w:rsid w:val="00CC58E5"/>
    <w:rsid w:val="00CC6306"/>
    <w:rsid w:val="00CD0AA1"/>
    <w:rsid w:val="00CD0DC8"/>
    <w:rsid w:val="00CD2687"/>
    <w:rsid w:val="00CE7638"/>
    <w:rsid w:val="00CF014D"/>
    <w:rsid w:val="00CF7F75"/>
    <w:rsid w:val="00D075D1"/>
    <w:rsid w:val="00D11122"/>
    <w:rsid w:val="00D11694"/>
    <w:rsid w:val="00D15E52"/>
    <w:rsid w:val="00D25BA0"/>
    <w:rsid w:val="00D31B0E"/>
    <w:rsid w:val="00D44E3D"/>
    <w:rsid w:val="00D84A99"/>
    <w:rsid w:val="00D929EA"/>
    <w:rsid w:val="00DB17C6"/>
    <w:rsid w:val="00DB2563"/>
    <w:rsid w:val="00DB6844"/>
    <w:rsid w:val="00DC3968"/>
    <w:rsid w:val="00DC65B1"/>
    <w:rsid w:val="00DC6E93"/>
    <w:rsid w:val="00DD3E48"/>
    <w:rsid w:val="00DD7D16"/>
    <w:rsid w:val="00DE05F1"/>
    <w:rsid w:val="00DE148C"/>
    <w:rsid w:val="00DE3695"/>
    <w:rsid w:val="00DE43DF"/>
    <w:rsid w:val="00DE6FBB"/>
    <w:rsid w:val="00DF6913"/>
    <w:rsid w:val="00E10AA1"/>
    <w:rsid w:val="00E30245"/>
    <w:rsid w:val="00E31462"/>
    <w:rsid w:val="00E543DF"/>
    <w:rsid w:val="00E7610C"/>
    <w:rsid w:val="00E80E96"/>
    <w:rsid w:val="00E834B1"/>
    <w:rsid w:val="00ED4C79"/>
    <w:rsid w:val="00ED65EC"/>
    <w:rsid w:val="00EE5FCB"/>
    <w:rsid w:val="00EF178D"/>
    <w:rsid w:val="00EF449D"/>
    <w:rsid w:val="00EF5049"/>
    <w:rsid w:val="00EF5B09"/>
    <w:rsid w:val="00EF7848"/>
    <w:rsid w:val="00F20884"/>
    <w:rsid w:val="00F26FB2"/>
    <w:rsid w:val="00F31706"/>
    <w:rsid w:val="00F327E9"/>
    <w:rsid w:val="00F44204"/>
    <w:rsid w:val="00F53ADD"/>
    <w:rsid w:val="00F668CF"/>
    <w:rsid w:val="00F76C60"/>
    <w:rsid w:val="00F8446B"/>
    <w:rsid w:val="00F865A0"/>
    <w:rsid w:val="00FA4A1F"/>
    <w:rsid w:val="00FC4C5E"/>
    <w:rsid w:val="00FE3F7D"/>
    <w:rsid w:val="00FF5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0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4D47BD"/>
    <w:pPr>
      <w:keepNext/>
      <w:keepLines/>
      <w:pBdr>
        <w:top w:val="single" w:sz="4" w:space="1" w:color="auto"/>
        <w:left w:val="single" w:sz="4" w:space="4" w:color="auto"/>
        <w:bottom w:val="single" w:sz="4" w:space="1" w:color="auto"/>
        <w:right w:val="single" w:sz="4" w:space="4" w:color="auto"/>
      </w:pBdr>
      <w:spacing w:after="0"/>
    </w:pPr>
    <w:rPr>
      <w:rFonts w:ascii="Consolas" w:hAnsi="Consolas"/>
      <w:sz w:val="20"/>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4D47BD"/>
    <w:rPr>
      <w:rFonts w:ascii="Consolas" w:hAnsi="Consolas"/>
      <w:sz w:val="20"/>
    </w:rPr>
  </w:style>
  <w:style w:type="paragraph" w:customStyle="1" w:styleId="Instruction">
    <w:name w:val="Instruction"/>
    <w:basedOn w:val="Normal"/>
    <w:link w:val="InstructionChar"/>
    <w:qFormat/>
    <w:rsid w:val="00D929EA"/>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D929EA"/>
    <w:rPr>
      <w:b/>
    </w:rPr>
  </w:style>
  <w:style w:type="character" w:styleId="CommentReference">
    <w:name w:val="annotation reference"/>
    <w:basedOn w:val="DefaultParagraphFont"/>
    <w:uiPriority w:val="99"/>
    <w:semiHidden/>
    <w:unhideWhenUsed/>
    <w:rsid w:val="003A40B1"/>
    <w:rPr>
      <w:sz w:val="16"/>
      <w:szCs w:val="16"/>
    </w:rPr>
  </w:style>
  <w:style w:type="paragraph" w:styleId="CommentText">
    <w:name w:val="annotation text"/>
    <w:basedOn w:val="Normal"/>
    <w:link w:val="CommentTextChar"/>
    <w:uiPriority w:val="99"/>
    <w:semiHidden/>
    <w:unhideWhenUsed/>
    <w:rsid w:val="003A40B1"/>
    <w:pPr>
      <w:spacing w:line="240" w:lineRule="auto"/>
    </w:pPr>
    <w:rPr>
      <w:sz w:val="20"/>
      <w:szCs w:val="20"/>
    </w:rPr>
  </w:style>
  <w:style w:type="character" w:customStyle="1" w:styleId="CommentTextChar">
    <w:name w:val="Comment Text Char"/>
    <w:basedOn w:val="DefaultParagraphFont"/>
    <w:link w:val="CommentText"/>
    <w:uiPriority w:val="99"/>
    <w:semiHidden/>
    <w:rsid w:val="003A40B1"/>
    <w:rPr>
      <w:sz w:val="20"/>
      <w:szCs w:val="20"/>
    </w:rPr>
  </w:style>
  <w:style w:type="paragraph" w:styleId="CommentSubject">
    <w:name w:val="annotation subject"/>
    <w:basedOn w:val="CommentText"/>
    <w:next w:val="CommentText"/>
    <w:link w:val="CommentSubjectChar"/>
    <w:uiPriority w:val="99"/>
    <w:semiHidden/>
    <w:unhideWhenUsed/>
    <w:rsid w:val="003A40B1"/>
    <w:rPr>
      <w:b/>
      <w:bCs/>
    </w:rPr>
  </w:style>
  <w:style w:type="character" w:customStyle="1" w:styleId="CommentSubjectChar">
    <w:name w:val="Comment Subject Char"/>
    <w:basedOn w:val="CommentTextChar"/>
    <w:link w:val="CommentSubject"/>
    <w:uiPriority w:val="99"/>
    <w:semiHidden/>
    <w:rsid w:val="003A40B1"/>
    <w:rPr>
      <w:b/>
      <w:bCs/>
      <w:sz w:val="20"/>
      <w:szCs w:val="20"/>
    </w:rPr>
  </w:style>
  <w:style w:type="paragraph" w:styleId="BalloonText">
    <w:name w:val="Balloon Text"/>
    <w:basedOn w:val="Normal"/>
    <w:link w:val="BalloonTextChar"/>
    <w:uiPriority w:val="99"/>
    <w:semiHidden/>
    <w:unhideWhenUsed/>
    <w:rsid w:val="003A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0B1"/>
    <w:rPr>
      <w:rFonts w:ascii="Segoe UI" w:hAnsi="Segoe UI" w:cs="Segoe UI"/>
      <w:sz w:val="18"/>
      <w:szCs w:val="18"/>
    </w:rPr>
  </w:style>
  <w:style w:type="paragraph" w:styleId="NormalWeb">
    <w:name w:val="Normal (Web)"/>
    <w:basedOn w:val="Normal"/>
    <w:uiPriority w:val="99"/>
    <w:semiHidden/>
    <w:unhideWhenUsed/>
    <w:rsid w:val="00823E1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912867"/>
    <w:rPr>
      <w:color w:val="0000FF"/>
      <w:u w:val="single"/>
    </w:rPr>
  </w:style>
  <w:style w:type="character" w:styleId="UnresolvedMention">
    <w:name w:val="Unresolved Mention"/>
    <w:basedOn w:val="DefaultParagraphFont"/>
    <w:uiPriority w:val="99"/>
    <w:semiHidden/>
    <w:unhideWhenUsed/>
    <w:rsid w:val="0017687F"/>
    <w:rPr>
      <w:color w:val="808080"/>
      <w:shd w:val="clear" w:color="auto" w:fill="E6E6E6"/>
    </w:rPr>
  </w:style>
  <w:style w:type="paragraph" w:styleId="Header">
    <w:name w:val="header"/>
    <w:basedOn w:val="Normal"/>
    <w:link w:val="HeaderChar"/>
    <w:uiPriority w:val="99"/>
    <w:unhideWhenUsed/>
    <w:rsid w:val="005E6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73B"/>
  </w:style>
  <w:style w:type="paragraph" w:styleId="Footer">
    <w:name w:val="footer"/>
    <w:basedOn w:val="Normal"/>
    <w:link w:val="FooterChar"/>
    <w:uiPriority w:val="99"/>
    <w:unhideWhenUsed/>
    <w:rsid w:val="005E6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73B"/>
  </w:style>
  <w:style w:type="paragraph" w:styleId="TOCHeading">
    <w:name w:val="TOC Heading"/>
    <w:basedOn w:val="Heading1"/>
    <w:next w:val="Normal"/>
    <w:uiPriority w:val="39"/>
    <w:unhideWhenUsed/>
    <w:qFormat/>
    <w:rsid w:val="005A197D"/>
    <w:pPr>
      <w:pageBreakBefore w:val="0"/>
      <w:outlineLvl w:val="9"/>
    </w:pPr>
    <w:rPr>
      <w:lang w:val="en-US"/>
    </w:rPr>
  </w:style>
  <w:style w:type="paragraph" w:styleId="TOC1">
    <w:name w:val="toc 1"/>
    <w:basedOn w:val="Normal"/>
    <w:next w:val="Normal"/>
    <w:autoRedefine/>
    <w:uiPriority w:val="39"/>
    <w:unhideWhenUsed/>
    <w:rsid w:val="005A197D"/>
    <w:pPr>
      <w:spacing w:after="100"/>
    </w:pPr>
  </w:style>
  <w:style w:type="paragraph" w:styleId="TOC3">
    <w:name w:val="toc 3"/>
    <w:basedOn w:val="Normal"/>
    <w:next w:val="Normal"/>
    <w:autoRedefine/>
    <w:uiPriority w:val="39"/>
    <w:unhideWhenUsed/>
    <w:rsid w:val="005A197D"/>
    <w:pPr>
      <w:spacing w:after="100"/>
      <w:ind w:left="440"/>
    </w:pPr>
  </w:style>
  <w:style w:type="paragraph" w:styleId="TOC2">
    <w:name w:val="toc 2"/>
    <w:basedOn w:val="Normal"/>
    <w:next w:val="Normal"/>
    <w:autoRedefine/>
    <w:uiPriority w:val="39"/>
    <w:unhideWhenUsed/>
    <w:rsid w:val="005A197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creativecommons.org/licenses/by-sa/4.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3A5B1-E42E-404A-9966-5F4B65167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1858</TotalTime>
  <Pages>3</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160</cp:revision>
  <dcterms:created xsi:type="dcterms:W3CDTF">2018-01-14T07:35:00Z</dcterms:created>
  <dcterms:modified xsi:type="dcterms:W3CDTF">2018-01-28T18:58:00Z</dcterms:modified>
</cp:coreProperties>
</file>