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4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  <Override PartName="/word/media/rId51.jpg" ContentType="image/jpeg"/>
  <Override PartName="/word/media/rId55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91.jpg" ContentType="image/jpeg"/>
  <Override PartName="/word/media/rId95.jpg" ContentType="image/jpeg"/>
  <Override PartName="/word/media/rId99.jpg" ContentType="image/jpeg"/>
  <Override PartName="/word/media/rId103.jpg" ContentType="image/jpeg"/>
  <Override PartName="/word/media/rId107.jpg" ContentType="image/jpeg"/>
  <Override PartName="/word/media/rId111.jpg" ContentType="image/jpeg"/>
  <Override PartName="/word/media/rId1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4"/>
    <w:p>
      <w:pPr>
        <w:pStyle w:val="Heading1"/>
      </w:pPr>
      <w:r>
        <w:t xml:space="preserve">Annexure-4</w:t>
      </w:r>
    </w:p>
    <w:p>
      <w:pPr>
        <w:pStyle w:val="FirstParagraph"/>
      </w:pPr>
      <w:r>
        <w:t xml:space="preserve">Supporting evidence and screenshots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28" w:name="supporting-evidence-and-screenshots"/>
    <w:p>
      <w:pPr>
        <w:pStyle w:val="Heading1"/>
      </w:pPr>
      <w:r>
        <w:t xml:space="preserve">Supporting Evidence and Screenshots</w:t>
      </w:r>
    </w:p>
    <w:bookmarkStart w:id="11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https://github.com/richardrich999888-rgb/NEXUS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1"/>
    <w:bookmarkStart w:id="13" w:name="applicant-resume-format"/>
    <w:p>
      <w:pPr>
        <w:pStyle w:val="Heading2"/>
      </w:pPr>
      <w:r>
        <w:t xml:space="preserve">1. Applicant Resume Format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</w:t>
            </w:r>
          </w:p>
        </w:tc>
        <w:tc>
          <w:tcPr/>
          <w:p>
            <w:pPr>
              <w:pStyle w:val="Compact"/>
            </w:pPr>
            <w:r>
              <w:t xml:space="preserve">K. Naga Sri Ganesh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Founder / Inventor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Relevant Focus</w:t>
            </w:r>
          </w:p>
        </w:tc>
        <w:tc>
          <w:tcPr/>
          <w:p>
            <w:pPr>
              <w:pStyle w:val="Compact"/>
            </w:pPr>
            <w:r>
              <w:t xml:space="preserve">Governed autonomy, execution control, autonomous systems security, cryptographic audit, defence proposal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Project</w:t>
            </w:r>
          </w:p>
        </w:tc>
        <w:tc>
          <w:tcPr/>
          <w:p>
            <w:pPr>
              <w:pStyle w:val="Compact"/>
            </w:pPr>
            <w:r>
              <w:t xml:space="preserve">NEXUS governed-autonomy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1 Product</w:t>
            </w:r>
          </w:p>
        </w:tc>
        <w:tc>
          <w:tcPr/>
          <w:p>
            <w:pPr>
              <w:pStyle w:val="Compact"/>
            </w:pPr>
            <w:r>
              <w:t xml:space="preserve">NEXUS Guard: governed execution layer for unauthorized autonomous action prevention</w:t>
            </w:r>
          </w:p>
        </w:tc>
      </w:tr>
    </w:tbl>
    <w:bookmarkStart w:id="12" w:name="relevant-experience"/>
    <w:p>
      <w:pPr>
        <w:pStyle w:val="Heading3"/>
      </w:pPr>
      <w:r>
        <w:t xml:space="preserve">Relevant Experience</w:t>
      </w:r>
    </w:p>
    <w:p>
      <w:pPr>
        <w:pStyle w:val="Compact"/>
        <w:numPr>
          <w:ilvl w:val="0"/>
          <w:numId w:val="1001"/>
        </w:numPr>
      </w:pPr>
      <w:r>
        <w:t xml:space="preserve">Development of NEXUS execution-control, governance, proof, audit, and safety components.</w:t>
      </w:r>
    </w:p>
    <w:p>
      <w:pPr>
        <w:pStyle w:val="Compact"/>
        <w:numPr>
          <w:ilvl w:val="0"/>
          <w:numId w:val="1001"/>
        </w:numPr>
      </w:pPr>
      <w:r>
        <w:t xml:space="preserve">Design of pre-execution guard interfaces for autonomous software systems.</w:t>
      </w:r>
    </w:p>
    <w:p>
      <w:pPr>
        <w:pStyle w:val="Compact"/>
        <w:numPr>
          <w:ilvl w:val="0"/>
          <w:numId w:val="1001"/>
        </w:numPr>
      </w:pPr>
      <w:r>
        <w:t xml:space="preserve">Preparation of defence-focused evidence packages for iDEX-style evaluation.</w:t>
      </w:r>
    </w:p>
    <w:p>
      <w:pPr>
        <w:pStyle w:val="Compact"/>
        <w:numPr>
          <w:ilvl w:val="0"/>
          <w:numId w:val="1001"/>
        </w:numPr>
      </w:pPr>
      <w:r>
        <w:t xml:space="preserve">Software prototype validation using Rust and Python test suites.</w:t>
      </w:r>
    </w:p>
    <w:bookmarkEnd w:id="12"/>
    <w:bookmarkEnd w:id="13"/>
    <w:bookmarkStart w:id="14" w:name="prototype-evidence-list"/>
    <w:p>
      <w:pPr>
        <w:pStyle w:val="Heading2"/>
      </w:pPr>
      <w:r>
        <w:t xml:space="preserve">2. Prototype Evidence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NEXUS Guard concept package</w:t>
            </w:r>
          </w:p>
        </w:tc>
        <w:tc>
          <w:tcPr/>
          <w:p>
            <w:pPr>
              <w:pStyle w:val="Compact"/>
            </w:pPr>
            <w:r>
              <w:t xml:space="preserve">Prepared</w:t>
            </w:r>
          </w:p>
        </w:tc>
        <w:tc>
          <w:tcPr/>
          <w:p>
            <w:pPr>
              <w:pStyle w:val="Compact"/>
            </w:pPr>
            <w:r>
              <w:t xml:space="preserve">Located under</w:t>
            </w:r>
            <w:r>
              <w:t xml:space="preserve"> </w:t>
            </w:r>
            <w:r>
              <w:rPr>
                <w:rStyle w:val="VerbatimChar"/>
              </w:rPr>
              <w:t xml:space="preserve">docs/idex-open-challenge-2026/01-nexus-guard/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ExecutionGuard source path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nexus-executor/src/guard.rs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 guard source path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nexus-executor/src/guards/composite.rs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Executor source path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nexus-executor/src/executor.rs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Red-team execution test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nexus-executor --test red_team_execution -- --nocapture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test report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docs/IDEX_PRE_SUBMISSION_TEST_REPORT.md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capability audit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docs/DEFENCE_CAPABILITY_AUDIT.md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iDEX package evidence file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docs/idex-open-challenge-2026/01-nexus-guard/evidence.md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https://github.com/richardrich999888-rgb/NEXUS</w:t>
            </w:r>
            <w:r>
              <w:t xml:space="preserve">.</w:t>
            </w:r>
          </w:p>
        </w:tc>
      </w:tr>
    </w:tbl>
    <w:bookmarkEnd w:id="14"/>
    <w:bookmarkStart w:id="15" w:name="architecture-screenshots-list"/>
    <w:p>
      <w:pPr>
        <w:pStyle w:val="Heading2"/>
      </w:pPr>
      <w:r>
        <w:t xml:space="preserve">3. Architecture Screenshots List</w:t>
      </w:r>
    </w:p>
    <w:p>
      <w:pPr>
        <w:pStyle w:val="FirstParagraph"/>
      </w:pPr>
      <w:r>
        <w:t xml:space="preserve">Screenshots generated for this Annexure from the local repository and current test 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ExecutionGuard interface</w:t>
            </w:r>
          </w:p>
        </w:tc>
        <w:tc>
          <w:tcPr/>
          <w:p>
            <w:pPr>
              <w:pStyle w:val="Compact"/>
            </w:pPr>
            <w:r>
              <w:t xml:space="preserve">Shows mandatory guard contract before protected execution.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 first-deny-wins flow</w:t>
            </w:r>
          </w:p>
        </w:tc>
        <w:tc>
          <w:tcPr/>
          <w:p>
            <w:pPr>
              <w:pStyle w:val="Compact"/>
            </w:pPr>
            <w:r>
              <w:t xml:space="preserve">Shows that any guard denial blocks execution.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Red-team test output</w:t>
            </w:r>
          </w:p>
        </w:tc>
        <w:tc>
          <w:tcPr/>
          <w:p>
            <w:pPr>
              <w:pStyle w:val="Compact"/>
            </w:pPr>
            <w:r>
              <w:t xml:space="preserve">Shows unauthorized execution denial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audit evidence flow diagram</w:t>
            </w:r>
          </w:p>
        </w:tc>
        <w:tc>
          <w:tcPr/>
          <w:p>
            <w:pPr>
              <w:pStyle w:val="Compact"/>
            </w:pPr>
            <w:r>
              <w:t xml:space="preserve">Shows allowed execution evidence generation.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TELOS consequence-budget trace</w:t>
            </w:r>
          </w:p>
        </w:tc>
        <w:tc>
          <w:tcPr/>
          <w:p>
            <w:pPr>
              <w:pStyle w:val="Compact"/>
            </w:pPr>
            <w:r>
              <w:t xml:space="preserve">Shows consequence accounting for high-impact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NEXUS Guard dashboard mock/screen</w:t>
            </w:r>
          </w:p>
        </w:tc>
        <w:tc>
          <w:tcPr/>
          <w:p>
            <w:pPr>
              <w:pStyle w:val="Compact"/>
            </w:pPr>
            <w:r>
              <w:t xml:space="preserve">Shows blocked actions, reason codes, and audit review.</w:t>
            </w:r>
          </w:p>
        </w:tc>
      </w:tr>
    </w:tbl>
    <w:bookmarkEnd w:id="15"/>
    <w:bookmarkStart w:id="16" w:name="demo-evidence-list"/>
    <w:p>
      <w:pPr>
        <w:pStyle w:val="Heading2"/>
      </w:pPr>
      <w:r>
        <w:t xml:space="preserve">4. Demo Evidence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Demo Step</w:t>
            </w:r>
          </w:p>
        </w:tc>
        <w:tc>
          <w:tcPr/>
          <w:p>
            <w:pPr>
              <w:pStyle w:val="Compact"/>
            </w:pPr>
            <w:r>
              <w:t xml:space="preserve">Evidence To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NEXUS Guard demo runtime</w:t>
            </w:r>
          </w:p>
        </w:tc>
        <w:tc>
          <w:tcPr/>
          <w:p>
            <w:pPr>
              <w:pStyle w:val="Compact"/>
            </w:pPr>
            <w:r>
              <w:t xml:space="preserve">Terminal output or dashboard screenshot showing runtime ready.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unauthorized protected action</w:t>
            </w:r>
          </w:p>
        </w:tc>
        <w:tc>
          <w:tcPr/>
          <w:p>
            <w:pPr>
              <w:pStyle w:val="Compact"/>
            </w:pPr>
            <w:r>
              <w:t xml:space="preserve">Request payload and policy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guard denial</w:t>
            </w:r>
          </w:p>
        </w:tc>
        <w:tc>
          <w:tcPr/>
          <w:p>
            <w:pPr>
              <w:pStyle w:val="Compact"/>
            </w:pPr>
            <w:r>
              <w:t xml:space="preserve">Denial reason, guard name, and blocked execution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no success proof/cache</w:t>
            </w:r>
          </w:p>
        </w:tc>
        <w:tc>
          <w:tcPr/>
          <w:p>
            <w:pPr>
              <w:pStyle w:val="Compact"/>
            </w:pPr>
            <w:r>
              <w:t xml:space="preserve">Output showing no success artifact for denied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authorized protected action</w:t>
            </w:r>
          </w:p>
        </w:tc>
        <w:tc>
          <w:tcPr/>
          <w:p>
            <w:pPr>
              <w:pStyle w:val="Compact"/>
            </w:pPr>
            <w:r>
              <w:t xml:space="preserve">Request payload with valid authority and policy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allowed execution</w:t>
            </w:r>
          </w:p>
        </w:tc>
        <w:tc>
          <w:tcPr/>
          <w:p>
            <w:pPr>
              <w:pStyle w:val="Compact"/>
            </w:pPr>
            <w:r>
              <w:t xml:space="preserve">Execution result and ETK-compatible audit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TELOS consequence update</w:t>
            </w:r>
          </w:p>
        </w:tc>
        <w:tc>
          <w:tcPr/>
          <w:p>
            <w:pPr>
              <w:pStyle w:val="Compact"/>
            </w:pPr>
            <w:r>
              <w:t xml:space="preserve">Consequence tier and remaining budget trace.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evidence packet</w:t>
            </w:r>
          </w:p>
        </w:tc>
        <w:tc>
          <w:tcPr/>
          <w:p>
            <w:pPr>
              <w:pStyle w:val="Compact"/>
            </w:pPr>
            <w:r>
              <w:t xml:space="preserve">Audit or replay file generated for evaluator review.</w:t>
            </w:r>
          </w:p>
        </w:tc>
      </w:tr>
    </w:tbl>
    <w:bookmarkEnd w:id="16"/>
    <w:bookmarkStart w:id="20" w:name="technical-validation-material"/>
    <w:p>
      <w:pPr>
        <w:pStyle w:val="Heading2"/>
      </w:pPr>
      <w:r>
        <w:t xml:space="preserve">5. Technical Validation Material</w:t>
      </w:r>
    </w:p>
    <w:bookmarkStart w:id="17" w:name="required-pre-submission-test-command"/>
    <w:p>
      <w:pPr>
        <w:pStyle w:val="Heading3"/>
      </w:pPr>
      <w:r>
        <w:t xml:space="preserve">Required Pre-Submission Test Command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nexus-executor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red_team_execution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</w:p>
    <w:bookmarkEnd w:id="17"/>
    <w:bookmarkStart w:id="18" w:name="recorded-pre-submission-evidence"/>
    <w:p>
      <w:pPr>
        <w:pStyle w:val="Heading3"/>
      </w:pPr>
      <w:r>
        <w:t xml:space="preserve">Recorded Pre-Submission Evidence</w:t>
      </w:r>
    </w:p>
    <w:p>
      <w:pPr>
        <w:pStyle w:val="FirstParagraph"/>
      </w:pPr>
      <w:r>
        <w:t xml:space="preserve">The shared test report records NEXUS execution red-team validation as passing at software-subsystem level. The command should be rerun immediately before portal upload and the latest output should be added to this Annexure as screenshot or terminal capture.</w:t>
      </w:r>
    </w:p>
    <w:bookmarkEnd w:id="18"/>
    <w:bookmarkStart w:id="19" w:name="validation-scope"/>
    <w:p>
      <w:pPr>
        <w:pStyle w:val="Heading3"/>
      </w:pPr>
      <w:r>
        <w:t xml:space="preserve">Validation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execution denial</w:t>
            </w:r>
          </w:p>
        </w:tc>
        <w:tc>
          <w:tcPr/>
          <w:p>
            <w:pPr>
              <w:pStyle w:val="Compact"/>
            </w:pPr>
            <w:r>
              <w:t xml:space="preserve">Software test evidence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success proof/cache on denied path</w:t>
            </w:r>
          </w:p>
        </w:tc>
        <w:tc>
          <w:tcPr/>
          <w:p>
            <w:pPr>
              <w:pStyle w:val="Compact"/>
            </w:pPr>
            <w:r>
              <w:t xml:space="preserve">Software test evidence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execution audit evidence</w:t>
            </w:r>
          </w:p>
        </w:tc>
        <w:tc>
          <w:tcPr/>
          <w:p>
            <w:pPr>
              <w:pStyle w:val="Compact"/>
            </w:pPr>
            <w:r>
              <w:t xml:space="preserve">Prototype evidence path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TELOS consequence accounting</w:t>
            </w:r>
          </w:p>
        </w:tc>
        <w:tc>
          <w:tcPr/>
          <w:p>
            <w:pPr>
              <w:pStyle w:val="Compact"/>
            </w:pPr>
            <w:r>
              <w:t xml:space="preserve">Supporting module evidence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Hardware-in-loop validation</w:t>
            </w:r>
          </w:p>
        </w:tc>
        <w:tc>
          <w:tcPr/>
          <w:p>
            <w:pPr>
              <w:pStyle w:val="Compact"/>
            </w:pPr>
            <w:r>
              <w:t xml:space="preserve">Proposed work, not claimed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deployment</w:t>
            </w:r>
          </w:p>
        </w:tc>
        <w:tc>
          <w:tcPr/>
          <w:p>
            <w:pPr>
              <w:pStyle w:val="Compact"/>
            </w:pPr>
            <w:r>
              <w:t xml:space="preserve">Not claimed</w:t>
            </w:r>
          </w:p>
        </w:tc>
      </w:tr>
    </w:tbl>
    <w:bookmarkEnd w:id="19"/>
    <w:bookmarkEnd w:id="20"/>
    <w:bookmarkStart w:id="21" w:name="future-deployment-scope"/>
    <w:p>
      <w:pPr>
        <w:pStyle w:val="Heading2"/>
      </w:pPr>
      <w:r>
        <w:t xml:space="preserve">6. Future Deployment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Evaluation</w:t>
            </w:r>
          </w:p>
        </w:tc>
        <w:tc>
          <w:tcPr/>
          <w:p>
            <w:pPr>
              <w:pStyle w:val="Compact"/>
            </w:pPr>
            <w:r>
              <w:t xml:space="preserve">Run red-team denial demos against simulated autonomous actions and tool calls.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Pilot</w:t>
            </w:r>
          </w:p>
        </w:tc>
        <w:tc>
          <w:tcPr/>
          <w:p>
            <w:pPr>
              <w:pStyle w:val="Compact"/>
            </w:pPr>
            <w:r>
              <w:t xml:space="preserve">Wrap selected mission software, agent tool router, or robot command path with NEXUS Guard.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/ On-Premise Trial</w:t>
            </w:r>
          </w:p>
        </w:tc>
        <w:tc>
          <w:tcPr/>
          <w:p>
            <w:pPr>
              <w:pStyle w:val="Compact"/>
            </w:pPr>
            <w:r>
              <w:t xml:space="preserve">Deploy local guard runtime, policy bundle, and audit store without external cloud dependency.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Hardware-in-Loop Validation</w:t>
            </w:r>
          </w:p>
        </w:tc>
        <w:tc>
          <w:tcPr/>
          <w:p>
            <w:pPr>
              <w:pStyle w:val="Compact"/>
            </w:pPr>
            <w:r>
              <w:t xml:space="preserve">Connect to target robotic or cyber-physical testbed and measure latency, denial reliability, and evidence integrity.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Hardening</w:t>
            </w:r>
          </w:p>
        </w:tc>
        <w:tc>
          <w:tcPr/>
          <w:p>
            <w:pPr>
              <w:pStyle w:val="Compact"/>
            </w:pPr>
            <w:r>
              <w:t xml:space="preserve">Add service-specific policy packs, secure key custody, monitoring, and evaluator-approved deployment procedures.</w:t>
            </w:r>
          </w:p>
        </w:tc>
      </w:tr>
    </w:tbl>
    <w:bookmarkEnd w:id="21"/>
    <w:bookmarkStart w:id="22" w:name="readiness-and-caveats"/>
    <w:p>
      <w:pPr>
        <w:pStyle w:val="Heading2"/>
      </w:pPr>
      <w:r>
        <w:t xml:space="preserve">7. Readiness and Caveats</w:t>
      </w:r>
    </w:p>
    <w:p>
      <w:pPr>
        <w:pStyle w:val="Compact"/>
        <w:numPr>
          <w:ilvl w:val="0"/>
          <w:numId w:val="1002"/>
        </w:numPr>
      </w:pPr>
      <w:r>
        <w:t xml:space="preserve">Current readiness should be stated as software subsystem TRL 3-4.</w:t>
      </w:r>
    </w:p>
    <w:p>
      <w:pPr>
        <w:pStyle w:val="Compact"/>
        <w:numPr>
          <w:ilvl w:val="0"/>
          <w:numId w:val="1002"/>
        </w:numPr>
      </w:pPr>
      <w:r>
        <w:t xml:space="preserve">No physical military hardware validation is claimed in the current package.</w:t>
      </w:r>
    </w:p>
    <w:p>
      <w:pPr>
        <w:pStyle w:val="Compact"/>
        <w:numPr>
          <w:ilvl w:val="0"/>
          <w:numId w:val="1002"/>
        </w:numPr>
      </w:pPr>
      <w:r>
        <w:t xml:space="preserve">No operational deployment claim is made.</w:t>
      </w:r>
    </w:p>
    <w:p>
      <w:pPr>
        <w:pStyle w:val="Compact"/>
        <w:numPr>
          <w:ilvl w:val="0"/>
          <w:numId w:val="1002"/>
        </w:numPr>
      </w:pPr>
      <w:r>
        <w:t xml:space="preserve">Human approval, command policy, and service-specific safety rules must be integrated before operational use.</w:t>
      </w:r>
    </w:p>
    <w:p>
      <w:pPr>
        <w:pStyle w:val="Compact"/>
        <w:numPr>
          <w:ilvl w:val="0"/>
          <w:numId w:val="1002"/>
        </w:numPr>
      </w:pPr>
      <w:r>
        <w:t xml:space="preserve">Latency, resilience, and hardware-in-loop testing are part of the proposed iDEX work.</w:t>
      </w:r>
    </w:p>
    <w:bookmarkEnd w:id="22"/>
    <w:bookmarkStart w:id="23" w:name="evidence-checklist-before-portal-upload"/>
    <w:p>
      <w:pPr>
        <w:pStyle w:val="Heading2"/>
      </w:pPr>
      <w:r>
        <w:t xml:space="preserve">8. Evidence Checklist Before Portal Upload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final contact and signatory details</w:t>
            </w:r>
          </w:p>
        </w:tc>
        <w:tc>
          <w:tcPr/>
          <w:p>
            <w:pPr>
              <w:pStyle w:val="Compact"/>
            </w:pPr>
            <w:r>
              <w:t xml:space="preserve">Pending final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Rerun red-team execution test</w:t>
            </w:r>
          </w:p>
        </w:tc>
        <w:tc>
          <w:tcPr/>
          <w:p>
            <w:pPr>
              <w:pStyle w:val="Compact"/>
            </w:pPr>
            <w:r>
              <w:t xml:space="preserve">Pending final pre-upload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screenshots of source paths and test output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Annexure files to PDF under portal size limits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dashboard/demo screenshots if available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 legal/export-control/security review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portal challenge title and category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3"/>
    <w:bookmarkStart w:id="27" w:name="X0bd1f669204d489514ede70d6fa4843eb0bbdcd"/>
    <w:p>
      <w:pPr>
        <w:pStyle w:val="Heading2"/>
      </w:pPr>
      <w:r>
        <w:t xml:space="preserve">Evidence Page 5 - Evidence Register Overview</w:t>
      </w:r>
    </w:p>
    <w:p>
      <w:pPr>
        <w:pStyle w:val="FirstParagraph"/>
      </w:pPr>
      <w:r>
        <w:t xml:space="preserve">This Annexure is structured to mirror the AIRON evidence-packet format by reserving page-level slots for source evidence, test evidence, demo evidence, screenshots, validation plans, and readiness caveats.</w:t>
      </w:r>
    </w:p>
    <w:p>
      <w:pPr>
        <w:pStyle w:val="BodyText"/>
      </w:pPr>
      <w:r>
        <w:t xml:space="preserve">Evidence categories:</w:t>
      </w:r>
    </w:p>
    <w:p>
      <w:pPr>
        <w:pStyle w:val="Compact"/>
        <w:numPr>
          <w:ilvl w:val="0"/>
          <w:numId w:val="1003"/>
        </w:numPr>
      </w:pPr>
      <w:r>
        <w:t xml:space="preserve">Source code screenshots.</w:t>
      </w:r>
    </w:p>
    <w:p>
      <w:pPr>
        <w:pStyle w:val="Compact"/>
        <w:numPr>
          <w:ilvl w:val="0"/>
          <w:numId w:val="1003"/>
        </w:numPr>
      </w:pPr>
      <w:r>
        <w:t xml:space="preserve">Test command screenshots.</w:t>
      </w:r>
    </w:p>
    <w:p>
      <w:pPr>
        <w:pStyle w:val="Compact"/>
        <w:numPr>
          <w:ilvl w:val="0"/>
          <w:numId w:val="1003"/>
        </w:numPr>
      </w:pPr>
      <w:r>
        <w:t xml:space="preserve">Terminal output screenshots.</w:t>
      </w:r>
    </w:p>
    <w:p>
      <w:pPr>
        <w:pStyle w:val="Compact"/>
        <w:numPr>
          <w:ilvl w:val="0"/>
          <w:numId w:val="1003"/>
        </w:numPr>
      </w:pPr>
      <w:r>
        <w:t xml:space="preserve">Runtime demo screenshots.</w:t>
      </w:r>
    </w:p>
    <w:p>
      <w:pPr>
        <w:pStyle w:val="Compact"/>
        <w:numPr>
          <w:ilvl w:val="0"/>
          <w:numId w:val="1003"/>
        </w:numPr>
      </w:pPr>
      <w:r>
        <w:t xml:space="preserve">Audit export screenshots.</w:t>
      </w:r>
    </w:p>
    <w:p>
      <w:pPr>
        <w:pStyle w:val="Compact"/>
        <w:numPr>
          <w:ilvl w:val="0"/>
          <w:numId w:val="1003"/>
        </w:numPr>
      </w:pPr>
      <w:r>
        <w:t xml:space="preserve">Deployment and API screenshots.</w:t>
      </w:r>
    </w:p>
    <w:p>
      <w:pPr>
        <w:pStyle w:val="Compact"/>
        <w:numPr>
          <w:ilvl w:val="0"/>
          <w:numId w:val="1003"/>
        </w:numPr>
      </w:pPr>
      <w:r>
        <w:t xml:space="preserve">Readiness and caveat statements.</w:t>
      </w:r>
    </w:p>
    <w:p>
      <w:pPr>
        <w:pStyle w:val="FirstParagraph"/>
      </w:pPr>
      <w:r>
        <w:t xml:space="preserve">Status: repository reference screenshot embedded; final portal pass should confirm the link is still accessible.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GitHub repository reference for evaluator source traceability" title="" id="25" name="Picture"/>
            <a:graphic>
              <a:graphicData uri="http://schemas.openxmlformats.org/drawingml/2006/picture">
                <pic:pic>
                  <pic:nvPicPr>
                    <pic:cNvPr descr="evidence_assets/01_github_repository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repository reference for evaluator source traceability</w:t>
      </w:r>
    </w:p>
    <w:bookmarkEnd w:id="27"/>
    <w:bookmarkStart w:id="31" w:name="X069b372cac382781b228a22f9792258ab85913b"/>
    <w:p>
      <w:pPr>
        <w:pStyle w:val="Heading2"/>
      </w:pPr>
      <w:r>
        <w:t xml:space="preserve">Evidence Page 6 - ExecutionGuard Interface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nexus-executor/src/guard.rs</w:t>
      </w:r>
    </w:p>
    <w:p>
      <w:pPr>
        <w:pStyle w:val="BodyText"/>
      </w:pPr>
      <w:r>
        <w:t xml:space="preserve">Purpose: show the frozen guard contract used for pre-execution authorization.</w:t>
      </w:r>
    </w:p>
    <w:p>
      <w:pPr>
        <w:pStyle w:val="BodyText"/>
      </w:pPr>
      <w:r>
        <w:t xml:space="preserve">Expected capture: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ExecutionGuard</w:t>
      </w:r>
      <w:r>
        <w:t xml:space="preserve"> </w:t>
      </w:r>
      <w:r>
        <w:t xml:space="preserve">trait.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check(&amp;self, pcu: &amp;PCU, ctx: &amp;ExecutionContext)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GuardDecision</w:t>
      </w:r>
      <w:r>
        <w:t xml:space="preserve"> </w:t>
      </w:r>
      <w:r>
        <w:t xml:space="preserve">return path.</w:t>
      </w:r>
    </w:p>
    <w:p>
      <w:pPr>
        <w:pStyle w:val="Compact"/>
        <w:numPr>
          <w:ilvl w:val="0"/>
          <w:numId w:val="1004"/>
        </w:numPr>
      </w:pPr>
      <w:r>
        <w:t xml:space="preserve">File path visible in editor or terminal.</w:t>
      </w:r>
    </w:p>
    <w:p>
      <w:pPr>
        <w:pStyle w:val="FirstParagraph"/>
      </w:pPr>
      <w:r>
        <w:t xml:space="preserve">Status: source evidence available; screenshot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ExecutionGuard source interface screenshot" title="" id="29" name="Picture"/>
            <a:graphic>
              <a:graphicData uri="http://schemas.openxmlformats.org/drawingml/2006/picture">
                <pic:pic>
                  <pic:nvPicPr>
                    <pic:cNvPr descr="evidence_assets/03_execution_guard_interfac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ExecutionGuard source interface screenshot</w:t>
      </w:r>
    </w:p>
    <w:bookmarkEnd w:id="31"/>
    <w:bookmarkStart w:id="35" w:name="Xc95cd3a547ec78aa5ec0fafaaff44123efdc330"/>
    <w:p>
      <w:pPr>
        <w:pStyle w:val="Heading2"/>
      </w:pPr>
      <w:r>
        <w:t xml:space="preserve">Evidence Page 7 - Composite First-Deny-Wins Guard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nexus-executor/src/guards/composite.rs</w:t>
      </w:r>
    </w:p>
    <w:p>
      <w:pPr>
        <w:pStyle w:val="BodyText"/>
      </w:pPr>
      <w:r>
        <w:t xml:space="preserve">Purpose: show that layered guards block execution when any guard returns Deny.</w:t>
      </w:r>
    </w:p>
    <w:p>
      <w:pPr>
        <w:pStyle w:val="BodyText"/>
      </w:pPr>
      <w:r>
        <w:t xml:space="preserve">Expected capture:</w:t>
      </w:r>
    </w:p>
    <w:p>
      <w:pPr>
        <w:pStyle w:val="Compact"/>
        <w:numPr>
          <w:ilvl w:val="0"/>
          <w:numId w:val="1005"/>
        </w:numPr>
      </w:pPr>
      <w:r>
        <w:t xml:space="preserve">Guard iteration.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GuardDecision::Allow</w:t>
      </w:r>
      <w:r>
        <w:t xml:space="preserve"> </w:t>
      </w:r>
      <w:r>
        <w:t xml:space="preserve">continuation.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GuardDecision::Deny(reason)</w:t>
      </w:r>
      <w:r>
        <w:t xml:space="preserve"> </w:t>
      </w:r>
      <w:r>
        <w:t xml:space="preserve">early return.</w:t>
      </w:r>
    </w:p>
    <w:p>
      <w:pPr>
        <w:pStyle w:val="Compact"/>
        <w:numPr>
          <w:ilvl w:val="0"/>
          <w:numId w:val="1005"/>
        </w:numPr>
      </w:pPr>
      <w:r>
        <w:t xml:space="preserve">File path visible.</w:t>
      </w:r>
    </w:p>
    <w:p>
      <w:pPr>
        <w:pStyle w:val="FirstParagraph"/>
      </w:pPr>
      <w:r>
        <w:t xml:space="preserve">Status: source evidence available; screenshot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Composite guard first-deny-wins source screenshot" title="" id="33" name="Picture"/>
            <a:graphic>
              <a:graphicData uri="http://schemas.openxmlformats.org/drawingml/2006/picture">
                <pic:pic>
                  <pic:nvPicPr>
                    <pic:cNvPr descr="evidence_assets/04_composite_first_deny_wins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Composite guard first-deny-wins source screenshot</w:t>
      </w:r>
    </w:p>
    <w:bookmarkEnd w:id="35"/>
    <w:bookmarkStart w:id="39" w:name="evidence-page-8---execution-engine-path"/>
    <w:p>
      <w:pPr>
        <w:pStyle w:val="Heading2"/>
      </w:pPr>
      <w:r>
        <w:t xml:space="preserve">Evidence Page 8 - Execution Engine Path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nexus-executor/src/executor.rs</w:t>
      </w:r>
    </w:p>
    <w:p>
      <w:pPr>
        <w:pStyle w:val="BodyText"/>
      </w:pPr>
      <w:r>
        <w:t xml:space="preserve">Purpose: show where guarded execution connects to the execution engine.</w:t>
      </w:r>
    </w:p>
    <w:p>
      <w:pPr>
        <w:pStyle w:val="BodyText"/>
      </w:pPr>
      <w:r>
        <w:t xml:space="preserve">Expected capture:</w:t>
      </w:r>
    </w:p>
    <w:p>
      <w:pPr>
        <w:pStyle w:val="Compact"/>
        <w:numPr>
          <w:ilvl w:val="0"/>
          <w:numId w:val="1006"/>
        </w:numPr>
      </w:pPr>
      <w:r>
        <w:t xml:space="preserve">Request intake.</w:t>
      </w:r>
    </w:p>
    <w:p>
      <w:pPr>
        <w:pStyle w:val="Compact"/>
        <w:numPr>
          <w:ilvl w:val="0"/>
          <w:numId w:val="1006"/>
        </w:numPr>
      </w:pPr>
      <w:r>
        <w:t xml:space="preserve">Guard check before execution.</w:t>
      </w:r>
    </w:p>
    <w:p>
      <w:pPr>
        <w:pStyle w:val="Compact"/>
        <w:numPr>
          <w:ilvl w:val="0"/>
          <w:numId w:val="1006"/>
        </w:numPr>
      </w:pPr>
      <w:r>
        <w:t xml:space="preserve">Execution or denial branch.</w:t>
      </w:r>
    </w:p>
    <w:p>
      <w:pPr>
        <w:pStyle w:val="Compact"/>
        <w:numPr>
          <w:ilvl w:val="0"/>
          <w:numId w:val="1006"/>
        </w:numPr>
      </w:pPr>
      <w:r>
        <w:t xml:space="preserve">Proof/cache behavior if visible in source.</w:t>
      </w:r>
    </w:p>
    <w:p>
      <w:pPr>
        <w:pStyle w:val="FirstParagraph"/>
      </w:pPr>
      <w:r>
        <w:t xml:space="preserve">Status: source evidence available; screenshot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Executor guard gate source screenshot" title="" id="37" name="Picture"/>
            <a:graphic>
              <a:graphicData uri="http://schemas.openxmlformats.org/drawingml/2006/picture">
                <pic:pic>
                  <pic:nvPicPr>
                    <pic:cNvPr descr="evidence_assets/05_executor_guard_gate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Executor guard gate source screenshot</w:t>
      </w:r>
    </w:p>
    <w:bookmarkEnd w:id="39"/>
    <w:bookmarkStart w:id="43" w:name="evidence-page-9---red-team-test-file"/>
    <w:p>
      <w:pPr>
        <w:pStyle w:val="Heading2"/>
      </w:pPr>
      <w:r>
        <w:t xml:space="preserve">Evidence Page 9 - Red-Team Test File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nexus-executor/tests/red_team_execution.rs</w:t>
      </w:r>
    </w:p>
    <w:p>
      <w:pPr>
        <w:pStyle w:val="BodyText"/>
      </w:pPr>
      <w:r>
        <w:t xml:space="preserve">Purpose: show that explicit bypass/denial-path tests exist.</w:t>
      </w:r>
    </w:p>
    <w:p>
      <w:pPr>
        <w:pStyle w:val="BodyText"/>
      </w:pPr>
      <w:r>
        <w:t xml:space="preserve">Expected capture:</w:t>
      </w:r>
    </w:p>
    <w:p>
      <w:pPr>
        <w:pStyle w:val="Compact"/>
        <w:numPr>
          <w:ilvl w:val="0"/>
          <w:numId w:val="1007"/>
        </w:numPr>
      </w:pPr>
      <w:r>
        <w:t xml:space="preserve">Test names.</w:t>
      </w:r>
    </w:p>
    <w:p>
      <w:pPr>
        <w:pStyle w:val="Compact"/>
        <w:numPr>
          <w:ilvl w:val="0"/>
          <w:numId w:val="1007"/>
        </w:numPr>
      </w:pPr>
      <w:r>
        <w:t xml:space="preserve">Unauthorized execution cases.</w:t>
      </w:r>
    </w:p>
    <w:p>
      <w:pPr>
        <w:pStyle w:val="Compact"/>
        <w:numPr>
          <w:ilvl w:val="0"/>
          <w:numId w:val="1007"/>
        </w:numPr>
      </w:pPr>
      <w:r>
        <w:t xml:space="preserve">Denied path expectations.</w:t>
      </w:r>
    </w:p>
    <w:p>
      <w:pPr>
        <w:pStyle w:val="Compact"/>
        <w:numPr>
          <w:ilvl w:val="0"/>
          <w:numId w:val="1007"/>
        </w:numPr>
      </w:pPr>
      <w:r>
        <w:t xml:space="preserve">No proof/cache expectation if present.</w:t>
      </w:r>
    </w:p>
    <w:p>
      <w:pPr>
        <w:pStyle w:val="FirstParagraph"/>
      </w:pPr>
      <w:r>
        <w:t xml:space="preserve">Status: test source available; screenshot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No-cache-after-block red-team source screenshot" title="" id="41" name="Picture"/>
            <a:graphic>
              <a:graphicData uri="http://schemas.openxmlformats.org/drawingml/2006/picture">
                <pic:pic>
                  <pic:nvPicPr>
                    <pic:cNvPr descr="evidence_assets/06_no_cache_after_block_test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No-cache-after-block red-team source screenshot</w:t>
      </w:r>
    </w:p>
    <w:bookmarkEnd w:id="43"/>
    <w:bookmarkStart w:id="47" w:name="evidence-page-10---red-team-test-command"/>
    <w:p>
      <w:pPr>
        <w:pStyle w:val="Heading2"/>
      </w:pPr>
      <w:r>
        <w:t xml:space="preserve">Evidence Page 10 - Red-Team Test Command</w:t>
      </w:r>
    </w:p>
    <w:p>
      <w:pPr>
        <w:pStyle w:val="FirstParagraph"/>
      </w:pPr>
      <w:r>
        <w:t xml:space="preserve">Required command before portal upload: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nexus-executor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red_team_execution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</w:p>
    <w:p>
      <w:pPr>
        <w:pStyle w:val="FirstParagraph"/>
      </w:pPr>
      <w:r>
        <w:t xml:space="preserve">Expected capture:</w:t>
      </w:r>
    </w:p>
    <w:p>
      <w:pPr>
        <w:pStyle w:val="Compact"/>
        <w:numPr>
          <w:ilvl w:val="0"/>
          <w:numId w:val="1008"/>
        </w:numPr>
      </w:pPr>
      <w:r>
        <w:t xml:space="preserve">Command visible in terminal.</w:t>
      </w:r>
    </w:p>
    <w:p>
      <w:pPr>
        <w:pStyle w:val="Compact"/>
        <w:numPr>
          <w:ilvl w:val="0"/>
          <w:numId w:val="1008"/>
        </w:numPr>
      </w:pPr>
      <w:r>
        <w:t xml:space="preserve">Passing test count.</w:t>
      </w:r>
    </w:p>
    <w:p>
      <w:pPr>
        <w:pStyle w:val="Compact"/>
        <w:numPr>
          <w:ilvl w:val="0"/>
          <w:numId w:val="1008"/>
        </w:numPr>
      </w:pPr>
      <w:r>
        <w:t xml:space="preserve">Any denial-path diagnostic output.</w:t>
      </w:r>
    </w:p>
    <w:p>
      <w:pPr>
        <w:pStyle w:val="Compact"/>
        <w:numPr>
          <w:ilvl w:val="0"/>
          <w:numId w:val="1008"/>
        </w:numPr>
      </w:pPr>
      <w:r>
        <w:t xml:space="preserve">Timestamped terminal or saved log.</w:t>
      </w:r>
    </w:p>
    <w:p>
      <w:pPr>
        <w:pStyle w:val="FirstParagraph"/>
      </w:pPr>
      <w:r>
        <w:t xml:space="preserve">Current status: rerun completed on 17 May 2026; screenshot embedded below.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Fresh red-team execution test output screenshot" title="" id="45" name="Picture"/>
            <a:graphic>
              <a:graphicData uri="http://schemas.openxmlformats.org/drawingml/2006/picture">
                <pic:pic>
                  <pic:nvPicPr>
                    <pic:cNvPr descr="evidence_assets/02_red_team_test_output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Fresh red-team execution test output screenshot</w:t>
      </w:r>
    </w:p>
    <w:bookmarkEnd w:id="47"/>
    <w:bookmarkStart w:id="50" w:name="evidence-page-11---red-team-test-output"/>
    <w:p>
      <w:pPr>
        <w:pStyle w:val="Heading2"/>
      </w:pPr>
      <w:r>
        <w:t xml:space="preserve">Evidence Page 11 - Red-Team Test Output</w:t>
      </w:r>
    </w:p>
    <w:p>
      <w:pPr>
        <w:pStyle w:val="FirstParagraph"/>
      </w:pPr>
      <w:r>
        <w:t xml:space="preserve">Screenshot to insert after rerun: terminal output from the red-team execution command.</w:t>
      </w:r>
    </w:p>
    <w:p>
      <w:pPr>
        <w:pStyle w:val="BodyText"/>
      </w:pPr>
      <w:r>
        <w:t xml:space="preserve">Acceptance evidence:</w:t>
      </w:r>
    </w:p>
    <w:p>
      <w:pPr>
        <w:pStyle w:val="Compact"/>
        <w:numPr>
          <w:ilvl w:val="0"/>
          <w:numId w:val="1009"/>
        </w:numPr>
      </w:pPr>
      <w:r>
        <w:t xml:space="preserve">Tests pass.</w:t>
      </w:r>
    </w:p>
    <w:p>
      <w:pPr>
        <w:pStyle w:val="Compact"/>
        <w:numPr>
          <w:ilvl w:val="0"/>
          <w:numId w:val="1009"/>
        </w:numPr>
      </w:pPr>
      <w:r>
        <w:t xml:space="preserve">Unauthorized execution is denied.</w:t>
      </w:r>
    </w:p>
    <w:p>
      <w:pPr>
        <w:pStyle w:val="Compact"/>
        <w:numPr>
          <w:ilvl w:val="0"/>
          <w:numId w:val="1009"/>
        </w:numPr>
      </w:pPr>
      <w:r>
        <w:t xml:space="preserve">Denied path does not create a success proof.</w:t>
      </w:r>
    </w:p>
    <w:p>
      <w:pPr>
        <w:pStyle w:val="Compact"/>
        <w:numPr>
          <w:ilvl w:val="0"/>
          <w:numId w:val="1009"/>
        </w:numPr>
      </w:pPr>
      <w:r>
        <w:t xml:space="preserve">Denied path does not create a success cache artifact.</w:t>
      </w:r>
    </w:p>
    <w:p>
      <w:pPr>
        <w:pStyle w:val="FirstParagraph"/>
      </w:pPr>
      <w:r>
        <w:t xml:space="preserve">Status: rerun completed on 17 May 2026; screenshot embedded below.</w:t>
      </w:r>
    </w:p>
    <w:p>
      <w:pPr>
        <w:pStyle w:val="BodyText"/>
      </w:pPr>
      <w:r>
        <w:t xml:space="preserve">Final rerun completed on 17 May 2026. Result: 10 passed, 0 failed.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Fresh red-team execution test output screenshot" title="" id="48" name="Picture"/>
            <a:graphic>
              <a:graphicData uri="http://schemas.openxmlformats.org/drawingml/2006/picture">
                <pic:pic>
                  <pic:nvPicPr>
                    <pic:cNvPr descr="evidence_assets/02_red_team_test_output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Fresh red-team execution test output screenshot</w:t>
      </w:r>
    </w:p>
    <w:bookmarkEnd w:id="50"/>
    <w:bookmarkStart w:id="54" w:name="X9636d37bb2e4676f75014d651266bb31a3685be"/>
    <w:p>
      <w:pPr>
        <w:pStyle w:val="Heading2"/>
      </w:pPr>
      <w:r>
        <w:t xml:space="preserve">Evidence Page 12 - ETK Audit Evidence Path</w:t>
      </w:r>
    </w:p>
    <w:p>
      <w:pPr>
        <w:pStyle w:val="FirstParagraph"/>
      </w:pPr>
      <w:r>
        <w:t xml:space="preserve">Purpose: show the offline audit verification path used by the Execution Truth Kernel (ETK).</w:t>
      </w:r>
    </w:p>
    <w:p>
      <w:pPr>
        <w:pStyle w:val="BodyText"/>
      </w:pPr>
      <w:r>
        <w:t xml:space="preserve">Status: source evidence embedded. This page supports the claim that allowed execution evidence can be verified locally from proof, event, policy, and public-key artifacts.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ETK offline verifier source screenshot" title="" id="52" name="Picture"/>
            <a:graphic>
              <a:graphicData uri="http://schemas.openxmlformats.org/drawingml/2006/picture">
                <pic:pic>
                  <pic:nvPicPr>
                    <pic:cNvPr descr="evidence_assets/07_etk_offline_verifier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ETK offline verifier source screenshot</w:t>
      </w:r>
    </w:p>
    <w:bookmarkEnd w:id="54"/>
    <w:bookmarkStart w:id="58" w:name="X487b6aec776da75d686bfff3979444161a1c74c"/>
    <w:p>
      <w:pPr>
        <w:pStyle w:val="Heading2"/>
      </w:pPr>
      <w:r>
        <w:t xml:space="preserve">Evidence Page 13 - TELOS Consequence Accounting</w:t>
      </w:r>
    </w:p>
    <w:p>
      <w:pPr>
        <w:pStyle w:val="FirstParagraph"/>
      </w:pPr>
      <w:r>
        <w:t xml:space="preserve">Purpose: show the consequence-tier and entropy-budget mechanism proposed for high-impact action friction.</w:t>
      </w:r>
    </w:p>
    <w:p>
      <w:pPr>
        <w:pStyle w:val="BodyText"/>
      </w:pPr>
      <w:r>
        <w:t xml:space="preserve">Status: source evidence embedded. The evidence is software-level only; operational tuning and hardware validation remain proposed iDEX work.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TELOS consequence accounting screenshot" title="" id="56" name="Picture"/>
            <a:graphic>
              <a:graphicData uri="http://schemas.openxmlformats.org/drawingml/2006/picture">
                <pic:pic>
                  <pic:nvPicPr>
                    <pic:cNvPr descr="evidence_assets/08_telos_entropy_accounting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TELOS consequence accounting screenshot</w:t>
      </w:r>
    </w:p>
    <w:bookmarkEnd w:id="58"/>
    <w:bookmarkStart w:id="62" w:name="X4f211bca5f6ad58481dbd35836f4983e60621fe"/>
    <w:p>
      <w:pPr>
        <w:pStyle w:val="Heading2"/>
      </w:pPr>
      <w:r>
        <w:t xml:space="preserve">Evidence Page 14 - Guarded Request Schema</w:t>
      </w:r>
    </w:p>
    <w:p>
      <w:pPr>
        <w:pStyle w:val="FirstParagraph"/>
      </w:pPr>
      <w:r>
        <w:t xml:space="preserve">Purpose: show the execution context available to the guard decision: inputs, identity, resource limits, request ID, and risk metadata.</w:t>
      </w:r>
    </w:p>
    <w:p>
      <w:pPr>
        <w:pStyle w:val="BodyText"/>
      </w:pPr>
      <w:r>
        <w:t xml:space="preserve">Status: source evidence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Guarded request context screenshot" title="" id="60" name="Picture"/>
            <a:graphic>
              <a:graphicData uri="http://schemas.openxmlformats.org/drawingml/2006/picture">
                <pic:pic>
                  <pic:nvPicPr>
                    <pic:cNvPr descr="evidence_assets/09_guarded_request_schema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Guarded request context screenshot</w:t>
      </w:r>
    </w:p>
    <w:bookmarkEnd w:id="62"/>
    <w:bookmarkStart w:id="66" w:name="evidence-page-15---denial-reason-codes"/>
    <w:p>
      <w:pPr>
        <w:pStyle w:val="Heading2"/>
      </w:pPr>
      <w:r>
        <w:t xml:space="preserve">Evidence Page 15 - Denial Reason Codes</w:t>
      </w:r>
    </w:p>
    <w:p>
      <w:pPr>
        <w:pStyle w:val="FirstParagraph"/>
      </w:pPr>
      <w:r>
        <w:t xml:space="preserve">Purpose: show that denial, identity failure, proof failure, and cache failure are typed program outcomes rather than silent failures.</w:t>
      </w:r>
    </w:p>
    <w:p>
      <w:pPr>
        <w:pStyle w:val="BodyText"/>
      </w:pPr>
      <w:r>
        <w:t xml:space="preserve">Status: source evidence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Typed denial and proof error screenshot" title="" id="64" name="Picture"/>
            <a:graphic>
              <a:graphicData uri="http://schemas.openxmlformats.org/drawingml/2006/picture">
                <pic:pic>
                  <pic:nvPicPr>
                    <pic:cNvPr descr="evidence_assets/10_denial_reason_codes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Typed denial and proof error screenshot</w:t>
      </w:r>
    </w:p>
    <w:bookmarkEnd w:id="66"/>
    <w:bookmarkStart w:id="70" w:name="X5c7f0468db5039326290468738d32202e865ecc"/>
    <w:p>
      <w:pPr>
        <w:pStyle w:val="Heading2"/>
      </w:pPr>
      <w:r>
        <w:t xml:space="preserve">Evidence Page 16 - No Success Proof On Deny</w:t>
      </w:r>
    </w:p>
    <w:p>
      <w:pPr>
        <w:pStyle w:val="FirstParagraph"/>
      </w:pPr>
      <w:r>
        <w:t xml:space="preserve">Purpose: show that blocked execution returns an error path instead of a successful execution response/proof path.</w:t>
      </w:r>
    </w:p>
    <w:p>
      <w:pPr>
        <w:pStyle w:val="BodyText"/>
      </w:pPr>
      <w:r>
        <w:t xml:space="preserve">Status: integration-test evidence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No success proof on denied execution test screenshot" title="" id="68" name="Picture"/>
            <a:graphic>
              <a:graphicData uri="http://schemas.openxmlformats.org/drawingml/2006/picture">
                <pic:pic>
                  <pic:nvPicPr>
                    <pic:cNvPr descr="evidence_assets/11_no_success_proof_on_deny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 success proof on denied execution test screenshot</w:t>
      </w:r>
    </w:p>
    <w:bookmarkEnd w:id="70"/>
    <w:bookmarkStart w:id="74" w:name="X43a9f7bfef9dd0f99abc07f0c7afbe2ca4edafc"/>
    <w:p>
      <w:pPr>
        <w:pStyle w:val="Heading2"/>
      </w:pPr>
      <w:r>
        <w:t xml:space="preserve">Evidence Page 17 - No Cache Artifact On Deny</w:t>
      </w:r>
    </w:p>
    <w:p>
      <w:pPr>
        <w:pStyle w:val="FirstParagraph"/>
      </w:pPr>
      <w:r>
        <w:t xml:space="preserve">Purpose: show that a denied request does not create a cache artifact that could later be served as a successful result.</w:t>
      </w:r>
    </w:p>
    <w:p>
      <w:pPr>
        <w:pStyle w:val="BodyText"/>
      </w:pPr>
      <w:r>
        <w:t xml:space="preserve">Status: red-team test evidence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No cache artifact on denied execution test screenshot" title="" id="72" name="Picture"/>
            <a:graphic>
              <a:graphicData uri="http://schemas.openxmlformats.org/drawingml/2006/picture">
                <pic:pic>
                  <pic:nvPicPr>
                    <pic:cNvPr descr="evidence_assets/12_no_cache_artifact_on_deny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 cache artifact on denied execution test screenshot</w:t>
      </w:r>
    </w:p>
    <w:bookmarkEnd w:id="74"/>
    <w:bookmarkStart w:id="78" w:name="Xcd1007abfb7292217d9ded878b1c278c163313b"/>
    <w:p>
      <w:pPr>
        <w:pStyle w:val="Heading2"/>
      </w:pPr>
      <w:r>
        <w:t xml:space="preserve">Evidence Page 18 - Allowed Execution Audit Record</w:t>
      </w:r>
    </w:p>
    <w:p>
      <w:pPr>
        <w:pStyle w:val="FirstParagraph"/>
      </w:pPr>
      <w:r>
        <w:t xml:space="preserve">Purpose: show the contrast between denied and allowed paths: only the successful branch generates a proof, writes cache, and returns</w:t>
      </w:r>
      <w:r>
        <w:t xml:space="preserve"> </w:t>
      </w:r>
      <w:r>
        <w:rPr>
          <w:rStyle w:val="VerbatimChar"/>
        </w:rPr>
        <w:t xml:space="preserve">ExecutionResponse</w:t>
      </w:r>
      <w:r>
        <w:t xml:space="preserve">.</w:t>
      </w:r>
    </w:p>
    <w:p>
      <w:pPr>
        <w:pStyle w:val="BodyText"/>
      </w:pPr>
      <w:r>
        <w:t xml:space="preserve">Status: source evidence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Allowed execution proof and cache path screenshot" title="" id="76" name="Picture"/>
            <a:graphic>
              <a:graphicData uri="http://schemas.openxmlformats.org/drawingml/2006/picture">
                <pic:pic>
                  <pic:nvPicPr>
                    <pic:cNvPr descr="evidence_assets/13_allowed_execution_audit_record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Allowed execution proof and cache path screenshot</w:t>
      </w:r>
    </w:p>
    <w:bookmarkEnd w:id="78"/>
    <w:bookmarkStart w:id="82" w:name="X6db5f640280637e1e0df025adf3ed9c9c006367"/>
    <w:p>
      <w:pPr>
        <w:pStyle w:val="Heading2"/>
      </w:pPr>
      <w:r>
        <w:t xml:space="preserve">Evidence Page 19 - Unauthorized Action Demo</w:t>
      </w:r>
    </w:p>
    <w:p>
      <w:pPr>
        <w:pStyle w:val="FirstParagraph"/>
      </w:pPr>
      <w:r>
        <w:t xml:space="preserve">Purpose: show repeated unauthorized execution attempts remain blocked under the guard.</w:t>
      </w:r>
    </w:p>
    <w:p>
      <w:pPr>
        <w:pStyle w:val="BodyText"/>
      </w:pPr>
      <w:r>
        <w:t xml:space="preserve">Status: red-team source evidence embedded; terminal output for the full test run is included on Evidence Page 10.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Unauthorized action flood denial screenshot" title="" id="80" name="Picture"/>
            <a:graphic>
              <a:graphicData uri="http://schemas.openxmlformats.org/drawingml/2006/picture">
                <pic:pic>
                  <pic:nvPicPr>
                    <pic:cNvPr descr="evidence_assets/14_unauthorized_action_demo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Unauthorized action flood denial screenshot</w:t>
      </w:r>
    </w:p>
    <w:bookmarkEnd w:id="82"/>
    <w:bookmarkStart w:id="86" w:name="X0558e5f1e80fad4bad758b1f1ff510bd8b825cb"/>
    <w:p>
      <w:pPr>
        <w:pStyle w:val="Heading2"/>
      </w:pPr>
      <w:r>
        <w:t xml:space="preserve">Evidence Page 20 - Authorized Action Demo</w:t>
      </w:r>
    </w:p>
    <w:p>
      <w:pPr>
        <w:pStyle w:val="FirstParagraph"/>
      </w:pPr>
      <w:r>
        <w:t xml:space="preserve">Purpose: show baseline execution with a signed identity when no guard constraint is installed, and clarify why production must use the guarded builder.</w:t>
      </w:r>
    </w:p>
    <w:p>
      <w:pPr>
        <w:pStyle w:val="BodyText"/>
      </w:pPr>
      <w:r>
        <w:t xml:space="preserve">Status: red-team baseline evidence embedded. This page is a control case, not a claim that unguarded operation is acceptable for deployment.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Authorized baseline execution screenshot" title="" id="84" name="Picture"/>
            <a:graphic>
              <a:graphicData uri="http://schemas.openxmlformats.org/drawingml/2006/picture">
                <pic:pic>
                  <pic:nvPicPr>
                    <pic:cNvPr descr="evidence_assets/15_authorized_action_demo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Authorized baseline execution screenshot</w:t>
      </w:r>
    </w:p>
    <w:bookmarkEnd w:id="86"/>
    <w:bookmarkStart w:id="90" w:name="evidence-page-21---replay-attempt-demo"/>
    <w:p>
      <w:pPr>
        <w:pStyle w:val="Heading2"/>
      </w:pPr>
      <w:r>
        <w:t xml:space="preserve">Evidence Page 21 - Replay Attempt Demo</w:t>
      </w:r>
    </w:p>
    <w:p>
      <w:pPr>
        <w:pStyle w:val="FirstParagraph"/>
      </w:pPr>
      <w:r>
        <w:t xml:space="preserve">Purpose: show current adversarial replay/cache behavior coverage and document the remaining work for nonce-level replay rejection.</w:t>
      </w:r>
    </w:p>
    <w:p>
      <w:pPr>
        <w:pStyle w:val="BodyText"/>
      </w:pPr>
      <w:r>
        <w:t xml:space="preserve">Status: adversarial source evidence embedded; nonce replay hardening remains part of the iDEX prototype plan.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Replay and cache behavior test screenshot" title="" id="88" name="Picture"/>
            <a:graphic>
              <a:graphicData uri="http://schemas.openxmlformats.org/drawingml/2006/picture">
                <pic:pic>
                  <pic:nvPicPr>
                    <pic:cNvPr descr="evidence_assets/16_replay_attempt_demo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Replay and cache behavior test screenshot</w:t>
      </w:r>
    </w:p>
    <w:bookmarkEnd w:id="90"/>
    <w:bookmarkStart w:id="94" w:name="evidence-page-22---policy-bypass-demo"/>
    <w:p>
      <w:pPr>
        <w:pStyle w:val="Heading2"/>
      </w:pPr>
      <w:r>
        <w:t xml:space="preserve">Evidence Page 22 - Policy Bypass Demo</w:t>
      </w:r>
    </w:p>
    <w:p>
      <w:pPr>
        <w:pStyle w:val="FirstParagraph"/>
      </w:pPr>
      <w:r>
        <w:t xml:space="preserve">Purpose: show that malformed or adversarial execution payloads cannot bypass the guard by failing later validation.</w:t>
      </w:r>
    </w:p>
    <w:p>
      <w:pPr>
        <w:pStyle w:val="BodyText"/>
      </w:pPr>
      <w:r>
        <w:t xml:space="preserve">Status: red-team source evidence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Malformed WASM bypass attempt screenshot" title="" id="92" name="Picture"/>
            <a:graphic>
              <a:graphicData uri="http://schemas.openxmlformats.org/drawingml/2006/picture">
                <pic:pic>
                  <pic:nvPicPr>
                    <pic:cNvPr descr="evidence_assets/17_policy_bypass_demo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Malformed WASM bypass attempt screenshot</w:t>
      </w:r>
    </w:p>
    <w:bookmarkEnd w:id="94"/>
    <w:bookmarkStart w:id="98" w:name="X13f1116809e704d35e01099ff8988dc10c99dc1"/>
    <w:p>
      <w:pPr>
        <w:pStyle w:val="Heading2"/>
      </w:pPr>
      <w:r>
        <w:t xml:space="preserve">Evidence Page 23 - Consequence Budget Demo</w:t>
      </w:r>
    </w:p>
    <w:p>
      <w:pPr>
        <w:pStyle w:val="FirstParagraph"/>
      </w:pPr>
      <w:r>
        <w:t xml:space="preserve">Purpose: show the concrete</w:t>
      </w:r>
      <w:r>
        <w:t xml:space="preserve"> </w:t>
      </w:r>
      <w:r>
        <w:rPr>
          <w:rStyle w:val="VerbatimChar"/>
        </w:rPr>
        <w:t xml:space="preserve">spend()</w:t>
      </w:r>
      <w:r>
        <w:t xml:space="preserve"> </w:t>
      </w:r>
      <w:r>
        <w:t xml:space="preserve">path used for consequence-aware budget gating.</w:t>
      </w:r>
    </w:p>
    <w:p>
      <w:pPr>
        <w:pStyle w:val="BodyText"/>
      </w:pPr>
      <w:r>
        <w:t xml:space="preserve">Status: source evidence embedded; mission-specific consequence thresholds are proposed for iDEX prototype calibration.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Consequence budget spend path screenshot" title="" id="96" name="Picture"/>
            <a:graphic>
              <a:graphicData uri="http://schemas.openxmlformats.org/drawingml/2006/picture">
                <pic:pic>
                  <pic:nvPicPr>
                    <pic:cNvPr descr="evidence_assets/18_consequence_budget_demo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Consequence budget spend path screenshot</w:t>
      </w:r>
    </w:p>
    <w:bookmarkEnd w:id="98"/>
    <w:bookmarkStart w:id="102" w:name="evidence-page-24---console-summary-view"/>
    <w:p>
      <w:pPr>
        <w:pStyle w:val="Heading2"/>
      </w:pPr>
      <w:r>
        <w:t xml:space="preserve">Evidence Page 24 - Console Summary View</w:t>
      </w:r>
    </w:p>
    <w:p>
      <w:pPr>
        <w:pStyle w:val="FirstParagraph"/>
      </w:pPr>
      <w:r>
        <w:t xml:space="preserve">Purpose: provide an evaluator-facing summary card of the current software evidence state.</w:t>
      </w:r>
    </w:p>
    <w:p>
      <w:pPr>
        <w:pStyle w:val="BodyText"/>
      </w:pPr>
      <w:r>
        <w:t xml:space="preserve">Status: generated from current repository/test evidence. A full web dashboard is not claimed in this phase.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NEXUS Guard evidence console summary screenshot" title="" id="100" name="Picture"/>
            <a:graphic>
              <a:graphicData uri="http://schemas.openxmlformats.org/drawingml/2006/picture">
                <pic:pic>
                  <pic:nvPicPr>
                    <pic:cNvPr descr="evidence_assets/19_console_summary_view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NEXUS Guard evidence console summary screenshot</w:t>
      </w:r>
    </w:p>
    <w:bookmarkEnd w:id="102"/>
    <w:bookmarkStart w:id="106" w:name="evidence-page-25---audit-export-file"/>
    <w:p>
      <w:pPr>
        <w:pStyle w:val="Heading2"/>
      </w:pPr>
      <w:r>
        <w:t xml:space="preserve">Evidence Page 25 - Audit Export File</w:t>
      </w:r>
    </w:p>
    <w:p>
      <w:pPr>
        <w:pStyle w:val="FirstParagraph"/>
      </w:pPr>
      <w:r>
        <w:t xml:space="preserve">Purpose: show the execution proof schema for allowed executions: PCU hash, input hashes, output hash, identity hash, executor node, timestamp, resource use, and attestation.</w:t>
      </w:r>
    </w:p>
    <w:p>
      <w:pPr>
        <w:pStyle w:val="BodyText"/>
      </w:pPr>
      <w:r>
        <w:t xml:space="preserve">Status: source evidence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Execution proof schema screenshot" title="" id="104" name="Picture"/>
            <a:graphic>
              <a:graphicData uri="http://schemas.openxmlformats.org/drawingml/2006/picture">
                <pic:pic>
                  <pic:nvPicPr>
                    <pic:cNvPr descr="evidence_assets/20_execution_proof_schema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Execution proof schema screenshot</w:t>
      </w:r>
    </w:p>
    <w:bookmarkEnd w:id="106"/>
    <w:bookmarkStart w:id="110" w:name="X9752b4fc14dd0e66a2a77ebb79d938ab9ea35b8"/>
    <w:p>
      <w:pPr>
        <w:pStyle w:val="Heading2"/>
      </w:pPr>
      <w:r>
        <w:t xml:space="preserve">Evidence Page 26 - Offline Review Workflow</w:t>
      </w:r>
    </w:p>
    <w:p>
      <w:pPr>
        <w:pStyle w:val="FirstParagraph"/>
      </w:pPr>
      <w:r>
        <w:t xml:space="preserve">Purpose: show that review can be performed locally using ETK CLI artifacts and regulator-grade build checks.</w:t>
      </w:r>
    </w:p>
    <w:p>
      <w:pPr>
        <w:pStyle w:val="BodyText"/>
      </w:pPr>
      <w:r>
        <w:t xml:space="preserve">Status: documentation evidence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Offline review workflow screenshot" title="" id="108" name="Picture"/>
            <a:graphic>
              <a:graphicData uri="http://schemas.openxmlformats.org/drawingml/2006/picture">
                <pic:pic>
                  <pic:nvPicPr>
                    <pic:cNvPr descr="evidence_assets/21_offline_review_workflow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Offline review workflow screenshot</w:t>
      </w:r>
    </w:p>
    <w:bookmarkEnd w:id="110"/>
    <w:bookmarkStart w:id="114" w:name="evidence-page-27---deployment-artifact"/>
    <w:p>
      <w:pPr>
        <w:pStyle w:val="Heading2"/>
      </w:pPr>
      <w:r>
        <w:t xml:space="preserve">Evidence Page 27 - Deployment Artifact</w:t>
      </w:r>
    </w:p>
    <w:p>
      <w:pPr>
        <w:pStyle w:val="FirstParagraph"/>
      </w:pPr>
      <w:r>
        <w:t xml:space="preserve">Purpose: show the executor deployment profile and hardware-attestation feature flags.</w:t>
      </w:r>
    </w:p>
    <w:p>
      <w:pPr>
        <w:pStyle w:val="BodyText"/>
      </w:pPr>
      <w:r>
        <w:t xml:space="preserve">Status: source evidence embedded. SGX/SEV/TrustZone use remains a prototype integration step, not a field-validated claim.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Executor deployment profile screenshot" title="" id="112" name="Picture"/>
            <a:graphic>
              <a:graphicData uri="http://schemas.openxmlformats.org/drawingml/2006/picture">
                <pic:pic>
                  <pic:nvPicPr>
                    <pic:cNvPr descr="evidence_assets/22_deployment_profile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Executor deployment profile screenshot</w:t>
      </w:r>
    </w:p>
    <w:bookmarkEnd w:id="114"/>
    <w:bookmarkStart w:id="118" w:name="evidence-page-28---api-contract"/>
    <w:p>
      <w:pPr>
        <w:pStyle w:val="Heading2"/>
      </w:pPr>
      <w:r>
        <w:t xml:space="preserve">Evidence Page 28 - API Contract</w:t>
      </w:r>
    </w:p>
    <w:p>
      <w:pPr>
        <w:pStyle w:val="FirstParagraph"/>
      </w:pPr>
      <w:r>
        <w:t xml:space="preserve">Purpose: show the code-level integration contract exported to applications and robotics/simulation adapters.</w:t>
      </w:r>
    </w:p>
    <w:p>
      <w:pPr>
        <w:pStyle w:val="BodyText"/>
      </w:pPr>
      <w:r>
        <w:t xml:space="preserve">Status: source evidence embedded.</w:t>
      </w:r>
    </w:p>
    <w:p>
      <w:pPr>
        <w:pStyle w:val="CaptionedFigure"/>
      </w:pPr>
      <w:r>
        <w:drawing>
          <wp:inline>
            <wp:extent cx="5334000" cy="3552444"/>
            <wp:effectExtent b="0" l="0" r="0" t="0"/>
            <wp:docPr descr="Protected execution API contract screenshot" title="" id="116" name="Picture"/>
            <a:graphic>
              <a:graphicData uri="http://schemas.openxmlformats.org/drawingml/2006/picture">
                <pic:pic>
                  <pic:nvPicPr>
                    <pic:cNvPr descr="evidence_assets/23_api_contract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Protected execution API contract screenshot</w:t>
      </w:r>
    </w:p>
    <w:bookmarkEnd w:id="118"/>
    <w:bookmarkStart w:id="119" w:name="Xa94fad6fbc82f40d041debd2d31cc0013e7b353"/>
    <w:p>
      <w:pPr>
        <w:pStyle w:val="Heading2"/>
      </w:pPr>
      <w:r>
        <w:t xml:space="preserve">Evidence Page 29 - Reviewer Repository Map</w:t>
      </w:r>
    </w:p>
    <w:p>
      <w:pPr>
        <w:pStyle w:val="FirstParagraph"/>
      </w:pPr>
      <w:r>
        <w:t xml:space="preserve">Public repository: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https://github.com/richardrich999888-rgb/NEXUS</w:t>
      </w:r>
    </w:p>
    <w:p>
      <w:pPr>
        <w:pStyle w:val="FirstParagraph"/>
      </w:pPr>
      <w:r>
        <w:t xml:space="preserve">Primary proposal package location inside the repository: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docs/idex-open-challenge-2026/01-nexus-guard/final_4_documents/</w:t>
      </w:r>
    </w:p>
    <w:p>
      <w:pPr>
        <w:pStyle w:val="FirstParagraph"/>
      </w:pPr>
      <w:r>
        <w:t xml:space="preserve">Primary source modules for this application: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nexus-executor/src/guard.rs</w:t>
      </w:r>
      <w:r>
        <w:t xml:space="preserve"> </w:t>
      </w:r>
      <w:r>
        <w:t xml:space="preserve">- frozen pre-execution guard interface.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nexus-executor/src/guards/composite.rs</w:t>
      </w:r>
      <w:r>
        <w:t xml:space="preserve"> </w:t>
      </w:r>
      <w:r>
        <w:t xml:space="preserve">- first-deny-wins guard composition.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nexus-executor/src/executor.rs</w:t>
      </w:r>
      <w:r>
        <w:t xml:space="preserve"> </w:t>
      </w:r>
      <w:r>
        <w:t xml:space="preserve">- guard-before-cache-before-execution path.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nexus-executor/src/types.rs</w:t>
      </w:r>
      <w:r>
        <w:t xml:space="preserve"> </w:t>
      </w:r>
      <w:r>
        <w:t xml:space="preserve">- guarded request context and execution response types.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nexus-executor/src/error.rs</w:t>
      </w:r>
      <w:r>
        <w:t xml:space="preserve"> </w:t>
      </w:r>
      <w:r>
        <w:t xml:space="preserve">- typed denial, proof, identity, and cache errors.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nexus-executor/src/proof.rs</w:t>
      </w:r>
      <w:r>
        <w:t xml:space="preserve"> </w:t>
      </w:r>
      <w:r>
        <w:t xml:space="preserve">- execution proof and node attestation schema.</w:t>
      </w:r>
    </w:p>
    <w:p>
      <w:pPr>
        <w:pStyle w:val="FirstParagraph"/>
      </w:pPr>
      <w:r>
        <w:t xml:space="preserve">How to review quickly:</w:t>
      </w:r>
    </w:p>
    <w:p>
      <w:pPr>
        <w:pStyle w:val="Compact"/>
        <w:numPr>
          <w:ilvl w:val="0"/>
          <w:numId w:val="1013"/>
        </w:numPr>
      </w:pPr>
      <w:r>
        <w:t xml:space="preserve">Open the GitHub repository.</w:t>
      </w:r>
    </w:p>
    <w:p>
      <w:pPr>
        <w:pStyle w:val="Compact"/>
        <w:numPr>
          <w:ilvl w:val="0"/>
          <w:numId w:val="1013"/>
        </w:numPr>
      </w:pPr>
      <w:r>
        <w:t xml:space="preserve">Navigate to the file paths above.</w:t>
      </w:r>
    </w:p>
    <w:p>
      <w:pPr>
        <w:pStyle w:val="Compact"/>
        <w:numPr>
          <w:ilvl w:val="0"/>
          <w:numId w:val="1013"/>
        </w:numPr>
      </w:pPr>
      <w:r>
        <w:t xml:space="preserve">Compare the code with Evidence Pages 6-28.</w:t>
      </w:r>
    </w:p>
    <w:p>
      <w:pPr>
        <w:pStyle w:val="Compact"/>
        <w:numPr>
          <w:ilvl w:val="0"/>
          <w:numId w:val="1013"/>
        </w:numPr>
      </w:pPr>
      <w:r>
        <w:t xml:space="preserve">Run the test command on Evidence Page 10.</w:t>
      </w:r>
    </w:p>
    <w:bookmarkEnd w:id="119"/>
    <w:bookmarkStart w:id="120" w:name="Xf0fb2dd7bce3fae4e95b39bc85611e8555f970d"/>
    <w:p>
      <w:pPr>
        <w:pStyle w:val="Heading2"/>
      </w:pPr>
      <w:r>
        <w:t xml:space="preserve">Evidence Page 30 - Claim To File Location Map</w:t>
      </w:r>
    </w:p>
    <w:p>
      <w:pPr>
        <w:pStyle w:val="FirstParagraph"/>
      </w:pPr>
      <w:r>
        <w:t xml:space="preserve">This page maps the main NEXUS Guard claims to exact repository evidence.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Repository location</w:t>
            </w:r>
          </w:p>
        </w:tc>
        <w:tc>
          <w:tcPr/>
          <w:p>
            <w:pPr>
              <w:pStyle w:val="Compact"/>
            </w:pPr>
            <w:r>
              <w:t xml:space="preserve">Evidence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interface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nexus-executor/src/guard.rs</w:t>
            </w:r>
          </w:p>
        </w:tc>
        <w:tc>
          <w:tcPr/>
          <w:p>
            <w:pPr>
              <w:pStyle w:val="Compact"/>
            </w:pPr>
            <w:r>
              <w:t xml:space="preserve">Page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First-deny-wins is 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nexus-executor/src/guards/composite.rs</w:t>
            </w:r>
          </w:p>
        </w:tc>
        <w:tc>
          <w:tcPr/>
          <w:p>
            <w:pPr>
              <w:pStyle w:val="Compact"/>
            </w:pPr>
            <w:r>
              <w:t xml:space="preserve">Page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runs before cache/execution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nexus-executor/src/executor.rs</w:t>
            </w:r>
          </w:p>
        </w:tc>
        <w:tc>
          <w:tcPr/>
          <w:p>
            <w:pPr>
              <w:pStyle w:val="Compact"/>
            </w:pPr>
            <w:r>
              <w:t xml:space="preserve">Page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Red-team denial tests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nexus-executor/tests/red_team_execution.rs</w:t>
            </w:r>
          </w:p>
        </w:tc>
        <w:tc>
          <w:tcPr/>
          <w:p>
            <w:pPr>
              <w:pStyle w:val="Compact"/>
            </w:pPr>
            <w:r>
              <w:t xml:space="preserve">Pages 9-11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cache after deny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nexus-executor/tests/red_team_execution.rs</w:t>
            </w:r>
          </w:p>
        </w:tc>
        <w:tc>
          <w:tcPr/>
          <w:p>
            <w:pPr>
              <w:pStyle w:val="Compact"/>
            </w:pPr>
            <w:r>
              <w:t xml:space="preserve">Page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success proof on deny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nexus-executor/tests/integration_tests.rs</w:t>
            </w:r>
          </w:p>
        </w:tc>
        <w:tc>
          <w:tcPr/>
          <w:p>
            <w:pPr>
              <w:pStyle w:val="Compact"/>
            </w:pPr>
            <w:r>
              <w:t xml:space="preserve">Page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path creates proof/cache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nexus-executor/src/executor.rs</w:t>
            </w:r>
          </w:p>
        </w:tc>
        <w:tc>
          <w:tcPr/>
          <w:p>
            <w:pPr>
              <w:pStyle w:val="Compact"/>
            </w:pPr>
            <w:r>
              <w:t xml:space="preserve">Page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offline review path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etk/crates/etk-cli/src/main.rs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etk/README.md</w:t>
            </w:r>
          </w:p>
        </w:tc>
        <w:tc>
          <w:tcPr/>
          <w:p>
            <w:pPr>
              <w:pStyle w:val="Compact"/>
            </w:pPr>
            <w:r>
              <w:t xml:space="preserve">Pages 12,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TELOS consequence budget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agp-core/src/telos/membrane.py</w:t>
            </w:r>
          </w:p>
        </w:tc>
        <w:tc>
          <w:tcPr/>
          <w:p>
            <w:pPr>
              <w:pStyle w:val="Compact"/>
            </w:pPr>
            <w:r>
              <w:t xml:space="preserve">Pages 13,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 schema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nexus-executor/src/proof.rs</w:t>
            </w:r>
          </w:p>
        </w:tc>
        <w:tc>
          <w:tcPr/>
          <w:p>
            <w:pPr>
              <w:pStyle w:val="Compact"/>
            </w:pPr>
            <w:r>
              <w:t xml:space="preserve">Page 25</w:t>
            </w:r>
          </w:p>
        </w:tc>
      </w:tr>
    </w:tbl>
    <w:p>
      <w:pPr>
        <w:pStyle w:val="BodyText"/>
      </w:pPr>
      <w:r>
        <w:t xml:space="preserve">Reviewer note: these are software-subsystem evidence locations, not field deployment evidence.</w:t>
      </w:r>
    </w:p>
    <w:bookmarkEnd w:id="120"/>
    <w:bookmarkStart w:id="121" w:name="X53e3af89fef758e5c09965cb6e8a10ff8897863"/>
    <w:p>
      <w:pPr>
        <w:pStyle w:val="Heading2"/>
      </w:pPr>
      <w:r>
        <w:t xml:space="preserve">Evidence Page 31 - Test And Command Locations</w:t>
      </w:r>
    </w:p>
    <w:p>
      <w:pPr>
        <w:pStyle w:val="FirstParagraph"/>
      </w:pPr>
      <w:r>
        <w:t xml:space="preserve">Primary executed test command: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nexus-executor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red_team_execution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</w:p>
    <w:p>
      <w:pPr>
        <w:pStyle w:val="FirstParagraph"/>
      </w:pPr>
      <w:r>
        <w:t xml:space="preserve">Test file locations: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nexus-executor/tests/red_team_execution.rs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nexus-executor/tests/integration_tests.rs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nexus-executor/tests/adversarial.rs</w:t>
      </w:r>
    </w:p>
    <w:p>
      <w:pPr>
        <w:pStyle w:val="FirstParagraph"/>
      </w:pPr>
      <w:r>
        <w:t xml:space="preserve">Recorded output artifact: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docs/idex-open-challenge-2026/01-nexus-guard/final_4_documents/evidence_assets/nexus_guard_red_team_test_output.txt</w:t>
      </w:r>
    </w:p>
    <w:p>
      <w:pPr>
        <w:pStyle w:val="FirstParagraph"/>
      </w:pPr>
      <w:r>
        <w:t xml:space="preserve">Current recorded result: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10 passed; 0 failed</w:t>
      </w:r>
    </w:p>
    <w:p>
      <w:pPr>
        <w:pStyle w:val="Compact"/>
        <w:numPr>
          <w:ilvl w:val="0"/>
          <w:numId w:val="1016"/>
        </w:numPr>
      </w:pPr>
      <w:r>
        <w:t xml:space="preserve">Fresh local run date:</w:t>
      </w:r>
      <w:r>
        <w:t xml:space="preserve"> </w:t>
      </w:r>
      <w:r>
        <w:rPr>
          <w:rStyle w:val="VerbatimChar"/>
        </w:rPr>
        <w:t xml:space="preserve">17 May 2026</w:t>
      </w:r>
    </w:p>
    <w:p>
      <w:pPr>
        <w:pStyle w:val="FirstParagraph"/>
      </w:pPr>
      <w:r>
        <w:t xml:space="preserve">Additional relevant test commands for later iDEX prototype stages: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cargo test -p nexus-executor --test integration_tests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cargo test -p nexus-executor --test adversarial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cargo test -p telos-protocol</w:t>
      </w:r>
    </w:p>
    <w:bookmarkEnd w:id="121"/>
    <w:bookmarkStart w:id="122" w:name="X8cb45a27d58ca83b96395d618c794e132ce06d5"/>
    <w:p>
      <w:pPr>
        <w:pStyle w:val="Heading2"/>
      </w:pPr>
      <w:r>
        <w:t xml:space="preserve">Evidence Page 32 - Generated Artifact Locations</w:t>
      </w:r>
    </w:p>
    <w:p>
      <w:pPr>
        <w:pStyle w:val="FirstParagraph"/>
      </w:pPr>
      <w:r>
        <w:t xml:space="preserve">Final PDF artifacts: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docs/idex-open-challenge-2026/01-nexus-guard/final_4_documents/01_SYNTRIASS_NEXUS_Guard_Annexure_1_Applicant_Details_and_Solution_Summary.pdf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docs/idex-open-challenge-2026/01-nexus-guard/final_4_documents/02_SYNTRIASS_NEXUS_Guard_Annexure_2_Technical_Architecture.pdf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docs/idex-open-challenge-2026/01-nexus-guard/final_4_documents/03_SYNTRIASS_NEXUS_Guard_Annexure_3_Advantages_and_Competencies.pdf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docs/idex-open-challenge-2026/01-nexus-guard/final_4_documents/04_SYNTRIASS_NEXUS_Guard_Annexure_4_Supporting_Evidence_and_Screenshots.pdf</w:t>
      </w:r>
    </w:p>
    <w:p>
      <w:pPr>
        <w:pStyle w:val="FirstParagraph"/>
      </w:pPr>
      <w:r>
        <w:t xml:space="preserve">Word artifacts:</w:t>
      </w:r>
    </w:p>
    <w:p>
      <w:pPr>
        <w:pStyle w:val="Compact"/>
        <w:numPr>
          <w:ilvl w:val="0"/>
          <w:numId w:val="1019"/>
        </w:numPr>
      </w:pPr>
      <w:r>
        <w:t xml:space="preserve">Same directory as above,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extension.</w:t>
      </w:r>
    </w:p>
    <w:p>
      <w:pPr>
        <w:pStyle w:val="FirstParagraph"/>
      </w:pPr>
      <w:r>
        <w:t xml:space="preserve">Evidence screenshot folder: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docs/idex-open-challenge-2026/01-nexus-guard/final_4_documents/evidence_assets/</w:t>
      </w:r>
    </w:p>
    <w:p>
      <w:pPr>
        <w:pStyle w:val="FirstParagraph"/>
      </w:pPr>
      <w:r>
        <w:t xml:space="preserve">Build scripts: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docs/idex-open-challenge-2026/01-nexus-guard/final_4_documents/generate_nexus_guard_evidence_screenshots.mjs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docs/idex-open-challenge-2026/01-nexus-guard/final_4_documents/build_syntriass_letterhead_problem1.mjs</w:t>
      </w:r>
    </w:p>
    <w:p>
      <w:pPr>
        <w:pStyle w:val="FirstParagraph"/>
      </w:pPr>
      <w:r>
        <w:t xml:space="preserve">File-size status:</w:t>
      </w:r>
    </w:p>
    <w:p>
      <w:pPr>
        <w:pStyle w:val="Compact"/>
        <w:numPr>
          <w:ilvl w:val="0"/>
          <w:numId w:val="1022"/>
        </w:numPr>
      </w:pPr>
      <w:r>
        <w:t xml:space="preserve">Annexure 4 PDF: under 5 MB after compressed evidence embedding.</w:t>
      </w:r>
    </w:p>
    <w:bookmarkEnd w:id="122"/>
    <w:bookmarkStart w:id="123" w:name="X1b4c4a65ca612fcac30585f51d7bacf5b2ae7e4"/>
    <w:p>
      <w:pPr>
        <w:pStyle w:val="Heading2"/>
      </w:pPr>
      <w:r>
        <w:t xml:space="preserve">Evidence Page 33 - Screenshot Artifact Index</w:t>
      </w:r>
    </w:p>
    <w:p>
      <w:pPr>
        <w:pStyle w:val="FirstParagraph"/>
      </w:pPr>
      <w:r>
        <w:t xml:space="preserve">Screenshot artifacts embedded in this Annexure: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evidence_assets/01_github_repository.jpg</w:t>
      </w:r>
      <w:r>
        <w:t xml:space="preserve"> </w:t>
      </w:r>
      <w:r>
        <w:t xml:space="preserve">- public repository link.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evidence_assets/02_red_team_test_output.jpg</w:t>
      </w:r>
      <w:r>
        <w:t xml:space="preserve"> </w:t>
      </w:r>
      <w:r>
        <w:t xml:space="preserve">- red-team test output.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evidence_assets/03_execution_guard_interface.jpg</w:t>
      </w:r>
      <w:r>
        <w:t xml:space="preserve"> </w:t>
      </w:r>
      <w:r>
        <w:t xml:space="preserve">- guard trait.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evidence_assets/04_composite_first_deny_wins.jpg</w:t>
      </w:r>
      <w:r>
        <w:t xml:space="preserve"> </w:t>
      </w:r>
      <w:r>
        <w:t xml:space="preserve">- composite deny path.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evidence_assets/05_executor_guard_gate.jpg</w:t>
      </w:r>
      <w:r>
        <w:t xml:space="preserve"> </w:t>
      </w:r>
      <w:r>
        <w:t xml:space="preserve">- executor guard gate.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evidence_assets/06_no_cache_after_block_test.jpg</w:t>
      </w:r>
      <w:r>
        <w:t xml:space="preserve"> </w:t>
      </w:r>
      <w:r>
        <w:t xml:space="preserve">- no cache after block.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evidence_assets/07_etk_offline_verifier.jpg</w:t>
      </w:r>
      <w:r>
        <w:t xml:space="preserve"> </w:t>
      </w:r>
      <w:r>
        <w:t xml:space="preserve">- ETK CLI verifier.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evidence_assets/08_telos_entropy_accounting.jpg</w:t>
      </w:r>
      <w:r>
        <w:t xml:space="preserve"> </w:t>
      </w:r>
      <w:r>
        <w:t xml:space="preserve">- consequence tiers.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evidence_assets/09_guarded_request_schema.jpg</w:t>
      </w:r>
      <w:r>
        <w:t xml:space="preserve"> </w:t>
      </w:r>
      <w:r>
        <w:t xml:space="preserve">- request context.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evidence_assets/10_denial_reason_codes.jpg</w:t>
      </w:r>
      <w:r>
        <w:t xml:space="preserve"> </w:t>
      </w:r>
      <w:r>
        <w:t xml:space="preserve">- typed errors.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evidence_assets/11_no_success_proof_on_deny.jpg</w:t>
      </w:r>
      <w:r>
        <w:t xml:space="preserve"> </w:t>
      </w:r>
      <w:r>
        <w:t xml:space="preserve">- no proof on denied path.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evidence_assets/12_no_cache_artifact_on_deny.jpg</w:t>
      </w:r>
      <w:r>
        <w:t xml:space="preserve"> </w:t>
      </w:r>
      <w:r>
        <w:t xml:space="preserve">- denied path cache check.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evidence_assets/13_allowed_execution_audit_record.jpg</w:t>
      </w:r>
      <w:r>
        <w:t xml:space="preserve"> </w:t>
      </w:r>
      <w:r>
        <w:t xml:space="preserve">- allowed proof/cache branch.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evidence_assets/14_unauthorized_action_demo.jpg</w:t>
      </w:r>
      <w:r>
        <w:t xml:space="preserve"> </w:t>
      </w:r>
      <w:r>
        <w:t xml:space="preserve">- unauthorized flood denial.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evidence_assets/15_authorized_action_demo.jpg</w:t>
      </w:r>
      <w:r>
        <w:t xml:space="preserve"> </w:t>
      </w:r>
      <w:r>
        <w:t xml:space="preserve">- baseline signed execution.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evidence_assets/16_replay_attempt_demo.jpg</w:t>
      </w:r>
      <w:r>
        <w:t xml:space="preserve"> </w:t>
      </w:r>
      <w:r>
        <w:t xml:space="preserve">- replay/cache behavior.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evidence_assets/17_policy_bypass_demo.jpg</w:t>
      </w:r>
      <w:r>
        <w:t xml:space="preserve"> </w:t>
      </w:r>
      <w:r>
        <w:t xml:space="preserve">- malformed WASM bypass denial.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evidence_assets/18_consequence_budget_demo.jpg</w:t>
      </w:r>
      <w:r>
        <w:t xml:space="preserve"> </w:t>
      </w:r>
      <w:r>
        <w:t xml:space="preserve">- budget spend path.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evidence_assets/19_console_summary_view.jpg</w:t>
      </w:r>
      <w:r>
        <w:t xml:space="preserve"> </w:t>
      </w:r>
      <w:r>
        <w:t xml:space="preserve">- evidence summary.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evidence_assets/20_execution_proof_schema.jpg</w:t>
      </w:r>
      <w:r>
        <w:t xml:space="preserve"> </w:t>
      </w:r>
      <w:r>
        <w:t xml:space="preserve">- proof schema.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evidence_assets/21_offline_review_workflow.jpg</w:t>
      </w:r>
      <w:r>
        <w:t xml:space="preserve"> </w:t>
      </w:r>
      <w:r>
        <w:t xml:space="preserve">- ETK review workflow.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evidence_assets/22_deployment_profile.jpg</w:t>
      </w:r>
      <w:r>
        <w:t xml:space="preserve"> </w:t>
      </w:r>
      <w:r>
        <w:t xml:space="preserve">- deployment/attestation profile.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evidence_assets/23_api_contract.jpg</w:t>
      </w:r>
      <w:r>
        <w:t xml:space="preserve"> </w:t>
      </w:r>
      <w:r>
        <w:t xml:space="preserve">- library API contract.</w:t>
      </w:r>
    </w:p>
    <w:p>
      <w:pPr>
        <w:pStyle w:val="FirstParagraph"/>
      </w:pPr>
      <w:r>
        <w:t xml:space="preserve">All screenshots are generated artifacts, not hand-edited screenshots.</w:t>
      </w:r>
    </w:p>
    <w:bookmarkEnd w:id="123"/>
    <w:bookmarkStart w:id="124" w:name="X286b11e2b60b30b0fc67c94f1352e1fd3ddf81c"/>
    <w:p>
      <w:pPr>
        <w:pStyle w:val="Heading2"/>
      </w:pPr>
      <w:r>
        <w:t xml:space="preserve">Evidence Page 34 - Threat Model To Evidence Map</w:t>
      </w:r>
    </w:p>
    <w:p>
      <w:pPr>
        <w:pStyle w:val="FirstParagraph"/>
      </w:pPr>
      <w:r>
        <w:t xml:space="preserve">Threat-driven review map:</w:t>
      </w:r>
    </w:p>
    <w:p>
      <w:pPr>
        <w:pStyle w:val="Compact"/>
        <w:numPr>
          <w:ilvl w:val="0"/>
          <w:numId w:val="1024"/>
        </w:numPr>
      </w:pPr>
      <w:r>
        <w:t xml:space="preserve">Unauthorized execution:</w:t>
      </w:r>
      <w:r>
        <w:t xml:space="preserve"> </w:t>
      </w:r>
      <w:r>
        <w:rPr>
          <w:rStyle w:val="VerbatimChar"/>
        </w:rPr>
        <w:t xml:space="preserve">red_team_flood_requests_all_blocked</w:t>
      </w:r>
      <w:r>
        <w:t xml:space="preserve">, Evidence Page 19.</w:t>
      </w:r>
    </w:p>
    <w:p>
      <w:pPr>
        <w:pStyle w:val="Compact"/>
        <w:numPr>
          <w:ilvl w:val="0"/>
          <w:numId w:val="1024"/>
        </w:numPr>
      </w:pPr>
      <w:r>
        <w:t xml:space="preserve">Unguarded baseline risk:</w:t>
      </w:r>
      <w:r>
        <w:t xml:space="preserve"> </w:t>
      </w:r>
      <w:r>
        <w:rPr>
          <w:rStyle w:val="VerbatimChar"/>
        </w:rPr>
        <w:t xml:space="preserve">red_team_no_guard_baseline_succeeds</w:t>
      </w:r>
      <w:r>
        <w:t xml:space="preserve">, Evidence Page 20.</w:t>
      </w:r>
    </w:p>
    <w:p>
      <w:pPr>
        <w:pStyle w:val="Compact"/>
        <w:numPr>
          <w:ilvl w:val="0"/>
          <w:numId w:val="1024"/>
        </w:numPr>
      </w:pPr>
      <w:r>
        <w:t xml:space="preserve">Cache-after-deny risk:</w:t>
      </w:r>
      <w:r>
        <w:t xml:space="preserve"> </w:t>
      </w:r>
      <w:r>
        <w:rPr>
          <w:rStyle w:val="VerbatimChar"/>
        </w:rPr>
        <w:t xml:space="preserve">red_team_no_cache_after_block</w:t>
      </w:r>
      <w:r>
        <w:t xml:space="preserve">, Evidence Page 17.</w:t>
      </w:r>
    </w:p>
    <w:p>
      <w:pPr>
        <w:pStyle w:val="Compact"/>
        <w:numPr>
          <w:ilvl w:val="0"/>
          <w:numId w:val="1024"/>
        </w:numPr>
      </w:pPr>
      <w:r>
        <w:t xml:space="preserve">First-deny-wins bypass:</w:t>
      </w:r>
      <w:r>
        <w:t xml:space="preserve"> </w:t>
      </w:r>
      <w:r>
        <w:rPr>
          <w:rStyle w:val="VerbatimChar"/>
        </w:rPr>
        <w:t xml:space="preserve">red_team_composite_first_deny_wins</w:t>
      </w:r>
      <w:r>
        <w:t xml:space="preserve">, Evidence Page 7.</w:t>
      </w:r>
    </w:p>
    <w:p>
      <w:pPr>
        <w:pStyle w:val="Compact"/>
        <w:numPr>
          <w:ilvl w:val="0"/>
          <w:numId w:val="1024"/>
        </w:numPr>
      </w:pPr>
      <w:r>
        <w:t xml:space="preserve">Malformed payload bypass:</w:t>
      </w:r>
      <w:r>
        <w:t xml:space="preserve"> </w:t>
      </w:r>
      <w:r>
        <w:rPr>
          <w:rStyle w:val="VerbatimChar"/>
        </w:rPr>
        <w:t xml:space="preserve">red_team_guard_runs_before_wasm_validation</w:t>
      </w:r>
      <w:r>
        <w:t xml:space="preserve">, Evidence Page 22.</w:t>
      </w:r>
    </w:p>
    <w:p>
      <w:pPr>
        <w:pStyle w:val="Compact"/>
        <w:numPr>
          <w:ilvl w:val="0"/>
          <w:numId w:val="1024"/>
        </w:numPr>
      </w:pPr>
      <w:r>
        <w:t xml:space="preserve">Request-context manipulation:</w:t>
      </w:r>
      <w:r>
        <w:t xml:space="preserve"> </w:t>
      </w:r>
      <w:r>
        <w:rPr>
          <w:rStyle w:val="VerbatimChar"/>
        </w:rPr>
        <w:t xml:space="preserve">red_team_guard_receives_request_context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nexus-executor/src/types.rs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Proof forgery risk:</w:t>
      </w:r>
      <w:r>
        <w:t xml:space="preserve"> </w:t>
      </w:r>
      <w:r>
        <w:rPr>
          <w:rStyle w:val="VerbatimChar"/>
        </w:rPr>
        <w:t xml:space="preserve">nexus-executor/src/proof.rs</w:t>
      </w:r>
      <w:r>
        <w:t xml:space="preserve">, Evidence Page 25.</w:t>
      </w:r>
    </w:p>
    <w:p>
      <w:pPr>
        <w:pStyle w:val="Compact"/>
        <w:numPr>
          <w:ilvl w:val="0"/>
          <w:numId w:val="1024"/>
        </w:numPr>
      </w:pPr>
      <w:r>
        <w:t xml:space="preserve">Offline audit tampering risk:</w:t>
      </w:r>
      <w:r>
        <w:t xml:space="preserve"> </w:t>
      </w:r>
      <w:r>
        <w:rPr>
          <w:rStyle w:val="VerbatimChar"/>
        </w:rPr>
        <w:t xml:space="preserve">etk/crates/etk-cli/src/main.rs</w:t>
      </w:r>
      <w:r>
        <w:t xml:space="preserve">, Evidence Page 12.</w:t>
      </w:r>
    </w:p>
    <w:p>
      <w:pPr>
        <w:pStyle w:val="FirstParagraph"/>
      </w:pPr>
      <w:r>
        <w:t xml:space="preserve">Prototype-stage gaps still to validate:</w:t>
      </w:r>
    </w:p>
    <w:p>
      <w:pPr>
        <w:pStyle w:val="Compact"/>
        <w:numPr>
          <w:ilvl w:val="0"/>
          <w:numId w:val="1025"/>
        </w:numPr>
      </w:pPr>
      <w:r>
        <w:t xml:space="preserve">Hardware-in-loop command denial.</w:t>
      </w:r>
    </w:p>
    <w:p>
      <w:pPr>
        <w:pStyle w:val="Compact"/>
        <w:numPr>
          <w:ilvl w:val="0"/>
          <w:numId w:val="1025"/>
        </w:numPr>
      </w:pPr>
      <w:r>
        <w:t xml:space="preserve">Mission-specific replay nonce enforcement.</w:t>
      </w:r>
    </w:p>
    <w:p>
      <w:pPr>
        <w:pStyle w:val="Compact"/>
        <w:numPr>
          <w:ilvl w:val="0"/>
          <w:numId w:val="1025"/>
        </w:numPr>
      </w:pPr>
      <w:r>
        <w:t xml:space="preserve">Latency under robotics/cyber-physical workloads.</w:t>
      </w:r>
    </w:p>
    <w:p>
      <w:pPr>
        <w:pStyle w:val="Compact"/>
        <w:numPr>
          <w:ilvl w:val="0"/>
          <w:numId w:val="1025"/>
        </w:numPr>
      </w:pPr>
      <w:r>
        <w:t xml:space="preserve">Key custody and rotation procedure.</w:t>
      </w:r>
    </w:p>
    <w:bookmarkEnd w:id="124"/>
    <w:bookmarkStart w:id="125" w:name="Xb9bc76d8315f4bf5aafd0f9d8a62d2c191fbc3f"/>
    <w:p>
      <w:pPr>
        <w:pStyle w:val="Heading2"/>
      </w:pPr>
      <w:r>
        <w:t xml:space="preserve">Evidence Page 35 - Prototype Work Package Locations</w:t>
      </w:r>
    </w:p>
    <w:p>
      <w:pPr>
        <w:pStyle w:val="FirstParagraph"/>
      </w:pPr>
      <w:r>
        <w:t xml:space="preserve">The following repository locations anchor the proposed iDEX prototype work:</w:t>
      </w:r>
    </w:p>
    <w:p>
      <w:pPr>
        <w:pStyle w:val="Compact"/>
        <w:numPr>
          <w:ilvl w:val="0"/>
          <w:numId w:val="1026"/>
        </w:numPr>
      </w:pPr>
      <w:r>
        <w:t xml:space="preserve">Guarded execution kernel:</w:t>
      </w:r>
      <w:r>
        <w:t xml:space="preserve"> </w:t>
      </w:r>
      <w:r>
        <w:rPr>
          <w:rStyle w:val="VerbatimChar"/>
        </w:rPr>
        <w:t xml:space="preserve">nexus-executor/</w:t>
      </w:r>
    </w:p>
    <w:p>
      <w:pPr>
        <w:pStyle w:val="Compact"/>
        <w:numPr>
          <w:ilvl w:val="0"/>
          <w:numId w:val="1026"/>
        </w:numPr>
      </w:pPr>
      <w:r>
        <w:t xml:space="preserve">PCU identity/proof primitives:</w:t>
      </w:r>
      <w:r>
        <w:t xml:space="preserve"> </w:t>
      </w:r>
      <w:r>
        <w:rPr>
          <w:rStyle w:val="VerbatimChar"/>
        </w:rPr>
        <w:t xml:space="preserve">nexus-pcu/</w:t>
      </w:r>
    </w:p>
    <w:p>
      <w:pPr>
        <w:pStyle w:val="Compact"/>
        <w:numPr>
          <w:ilvl w:val="0"/>
          <w:numId w:val="1026"/>
        </w:numPr>
      </w:pPr>
      <w:r>
        <w:t xml:space="preserve">Offline audit verifier:</w:t>
      </w:r>
      <w:r>
        <w:t xml:space="preserve"> </w:t>
      </w:r>
      <w:r>
        <w:rPr>
          <w:rStyle w:val="VerbatimChar"/>
        </w:rPr>
        <w:t xml:space="preserve">etk/</w:t>
      </w:r>
    </w:p>
    <w:p>
      <w:pPr>
        <w:pStyle w:val="Compact"/>
        <w:numPr>
          <w:ilvl w:val="0"/>
          <w:numId w:val="1026"/>
        </w:numPr>
      </w:pPr>
      <w:r>
        <w:t xml:space="preserve">Consequence membrane:</w:t>
      </w:r>
      <w:r>
        <w:t xml:space="preserve"> </w:t>
      </w:r>
      <w:r>
        <w:rPr>
          <w:rStyle w:val="VerbatimChar"/>
        </w:rPr>
        <w:t xml:space="preserve">agp-core/src/telos/</w:t>
      </w:r>
    </w:p>
    <w:p>
      <w:pPr>
        <w:pStyle w:val="Compact"/>
        <w:numPr>
          <w:ilvl w:val="0"/>
          <w:numId w:val="1026"/>
        </w:numPr>
      </w:pPr>
      <w:r>
        <w:t xml:space="preserve">Robotics/OS future adapter area:</w:t>
      </w:r>
      <w:r>
        <w:t xml:space="preserve"> </w:t>
      </w:r>
      <w:r>
        <w:rPr>
          <w:rStyle w:val="VerbatimChar"/>
        </w:rPr>
        <w:t xml:space="preserve">agp-core/src/os/</w:t>
      </w:r>
    </w:p>
    <w:p>
      <w:pPr>
        <w:pStyle w:val="Compact"/>
        <w:numPr>
          <w:ilvl w:val="0"/>
          <w:numId w:val="1026"/>
        </w:numPr>
      </w:pPr>
      <w:r>
        <w:t xml:space="preserve">ROS2 test area:</w:t>
      </w:r>
      <w:r>
        <w:t xml:space="preserve"> </w:t>
      </w:r>
      <w:r>
        <w:rPr>
          <w:rStyle w:val="VerbatimChar"/>
        </w:rPr>
        <w:t xml:space="preserve">agp-core/tests/test_ros2.py</w:t>
      </w:r>
    </w:p>
    <w:p>
      <w:pPr>
        <w:pStyle w:val="Compact"/>
        <w:numPr>
          <w:ilvl w:val="0"/>
          <w:numId w:val="1026"/>
        </w:numPr>
      </w:pPr>
      <w:r>
        <w:t xml:space="preserve">RTOS test area:</w:t>
      </w:r>
      <w:r>
        <w:t xml:space="preserve"> </w:t>
      </w:r>
      <w:r>
        <w:rPr>
          <w:rStyle w:val="VerbatimChar"/>
        </w:rPr>
        <w:t xml:space="preserve">agp-core/tests/test_rtos.py</w:t>
      </w:r>
    </w:p>
    <w:p>
      <w:pPr>
        <w:pStyle w:val="Compact"/>
        <w:numPr>
          <w:ilvl w:val="0"/>
          <w:numId w:val="1026"/>
        </w:numPr>
      </w:pPr>
      <w:r>
        <w:t xml:space="preserve">Resource controller test area:</w:t>
      </w:r>
      <w:r>
        <w:t xml:space="preserve"> </w:t>
      </w:r>
      <w:r>
        <w:rPr>
          <w:rStyle w:val="VerbatimChar"/>
        </w:rPr>
        <w:t xml:space="preserve">agp-core/tests/test_resources.py</w:t>
      </w:r>
    </w:p>
    <w:p>
      <w:pPr>
        <w:pStyle w:val="Compact"/>
        <w:numPr>
          <w:ilvl w:val="0"/>
          <w:numId w:val="1026"/>
        </w:numPr>
      </w:pPr>
      <w:r>
        <w:t xml:space="preserve">Production deployment references:</w:t>
      </w:r>
      <w:r>
        <w:t xml:space="preserve"> </w:t>
      </w:r>
      <w:r>
        <w:rPr>
          <w:rStyle w:val="VerbatimChar"/>
        </w:rPr>
        <w:t xml:space="preserve">nexus-executor/Cargo.toml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k8s/</w:t>
      </w:r>
    </w:p>
    <w:p>
      <w:pPr>
        <w:pStyle w:val="FirstParagraph"/>
      </w:pPr>
      <w:r>
        <w:t xml:space="preserve">Planned validation outputs during iDEX:</w:t>
      </w:r>
    </w:p>
    <w:p>
      <w:pPr>
        <w:pStyle w:val="Compact"/>
        <w:numPr>
          <w:ilvl w:val="0"/>
          <w:numId w:val="1027"/>
        </w:numPr>
      </w:pPr>
      <w:r>
        <w:t xml:space="preserve">Hardware-in-loop denial report.</w:t>
      </w:r>
    </w:p>
    <w:p>
      <w:pPr>
        <w:pStyle w:val="Compact"/>
        <w:numPr>
          <w:ilvl w:val="0"/>
          <w:numId w:val="1027"/>
        </w:numPr>
      </w:pPr>
      <w:r>
        <w:t xml:space="preserve">Latency characterization report.</w:t>
      </w:r>
    </w:p>
    <w:p>
      <w:pPr>
        <w:pStyle w:val="Compact"/>
        <w:numPr>
          <w:ilvl w:val="0"/>
          <w:numId w:val="1027"/>
        </w:numPr>
      </w:pPr>
      <w:r>
        <w:t xml:space="preserve">Replay/nonce hardening test report.</w:t>
      </w:r>
    </w:p>
    <w:p>
      <w:pPr>
        <w:pStyle w:val="Compact"/>
        <w:numPr>
          <w:ilvl w:val="0"/>
          <w:numId w:val="1027"/>
        </w:numPr>
      </w:pPr>
      <w:r>
        <w:t xml:space="preserve">Guarded ROS2 or API adapter demo.</w:t>
      </w:r>
    </w:p>
    <w:p>
      <w:pPr>
        <w:pStyle w:val="Compact"/>
        <w:numPr>
          <w:ilvl w:val="0"/>
          <w:numId w:val="1027"/>
        </w:numPr>
      </w:pPr>
      <w:r>
        <w:t xml:space="preserve">ETK-compatible audit export bundle.</w:t>
      </w:r>
    </w:p>
    <w:bookmarkEnd w:id="125"/>
    <w:bookmarkStart w:id="126" w:name="Xa3b78928066bd75e20338e7fe364e05e2f78c63"/>
    <w:p>
      <w:pPr>
        <w:pStyle w:val="Heading2"/>
      </w:pPr>
      <w:r>
        <w:t xml:space="preserve">Evidence Page 36 - Panel Review Checklist</w:t>
      </w:r>
    </w:p>
    <w:p>
      <w:pPr>
        <w:pStyle w:val="FirstParagraph"/>
      </w:pPr>
      <w:r>
        <w:t xml:space="preserve">Suggested reviewer checklist:</w:t>
      </w:r>
    </w:p>
    <w:p>
      <w:pPr>
        <w:pStyle w:val="Compact"/>
        <w:numPr>
          <w:ilvl w:val="0"/>
          <w:numId w:val="1028"/>
        </w:numPr>
      </w:pPr>
      <w:r>
        <w:t xml:space="preserve">Confirm GitHub repository link on Evidence Page 5.</w:t>
      </w:r>
    </w:p>
    <w:p>
      <w:pPr>
        <w:pStyle w:val="Compact"/>
        <w:numPr>
          <w:ilvl w:val="0"/>
          <w:numId w:val="102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nexus-executor/src/guard.rs</w:t>
      </w:r>
      <w:r>
        <w:t xml:space="preserve"> </w:t>
      </w:r>
      <w:r>
        <w:t xml:space="preserve">and verify the</w:t>
      </w:r>
      <w:r>
        <w:t xml:space="preserve"> </w:t>
      </w:r>
      <w:r>
        <w:rPr>
          <w:rStyle w:val="VerbatimChar"/>
        </w:rPr>
        <w:t xml:space="preserve">ExecutionGuard</w:t>
      </w:r>
      <w:r>
        <w:t xml:space="preserve"> </w:t>
      </w:r>
      <w:r>
        <w:t xml:space="preserve">trait.</w:t>
      </w:r>
    </w:p>
    <w:p>
      <w:pPr>
        <w:pStyle w:val="Compact"/>
        <w:numPr>
          <w:ilvl w:val="0"/>
          <w:numId w:val="102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nexus-executor/src/guards/composite.rs</w:t>
      </w:r>
      <w:r>
        <w:t xml:space="preserve"> </w:t>
      </w:r>
      <w:r>
        <w:t xml:space="preserve">and verify first-deny-wins logic.</w:t>
      </w:r>
    </w:p>
    <w:p>
      <w:pPr>
        <w:pStyle w:val="Compact"/>
        <w:numPr>
          <w:ilvl w:val="0"/>
          <w:numId w:val="102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nexus-executor/src/executor.rs</w:t>
      </w:r>
      <w:r>
        <w:t xml:space="preserve"> </w:t>
      </w:r>
      <w:r>
        <w:t xml:space="preserve">and verify guard check occurs before cache lookup and execution.</w:t>
      </w:r>
    </w:p>
    <w:p>
      <w:pPr>
        <w:pStyle w:val="Compact"/>
        <w:numPr>
          <w:ilvl w:val="0"/>
          <w:numId w:val="102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nexus-executor/tests/red_team_execution.rs</w:t>
      </w:r>
      <w:r>
        <w:t xml:space="preserve"> </w:t>
      </w:r>
      <w:r>
        <w:t xml:space="preserve">and inspect the bypass tests.</w:t>
      </w:r>
    </w:p>
    <w:p>
      <w:pPr>
        <w:pStyle w:val="Compact"/>
        <w:numPr>
          <w:ilvl w:val="0"/>
          <w:numId w:val="1028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cargo test -p nexus-executor --test red_team_execution -- --nocapture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Compare the terminal result with</w:t>
      </w:r>
      <w:r>
        <w:t xml:space="preserve"> </w:t>
      </w:r>
      <w:r>
        <w:rPr>
          <w:rStyle w:val="VerbatimChar"/>
        </w:rPr>
        <w:t xml:space="preserve">evidence_assets/nexus_guard_red_team_test_output.txt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nexus-executor/src/proof.rs</w:t>
      </w:r>
      <w:r>
        <w:t xml:space="preserve"> </w:t>
      </w:r>
      <w:r>
        <w:t xml:space="preserve">and verify allowed execution proof fields.</w:t>
      </w:r>
    </w:p>
    <w:p>
      <w:pPr>
        <w:pStyle w:val="Compact"/>
        <w:numPr>
          <w:ilvl w:val="0"/>
          <w:numId w:val="102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etk/README.md</w:t>
      </w:r>
      <w:r>
        <w:t xml:space="preserve"> </w:t>
      </w:r>
      <w:r>
        <w:t xml:space="preserve">and verify offline audit workflow.</w:t>
      </w:r>
    </w:p>
    <w:p>
      <w:pPr>
        <w:pStyle w:val="FirstParagraph"/>
      </w:pPr>
      <w:r>
        <w:t xml:space="preserve">Final upload checks completed for this document:</w:t>
      </w:r>
    </w:p>
    <w:p>
      <w:pPr>
        <w:pStyle w:val="Compact"/>
        <w:numPr>
          <w:ilvl w:val="0"/>
          <w:numId w:val="1029"/>
        </w:numPr>
      </w:pPr>
      <w:r>
        <w:t xml:space="preserve">Annexure 4 page count:</w:t>
      </w:r>
      <w:r>
        <w:t xml:space="preserve"> </w:t>
      </w:r>
      <w:r>
        <w:rPr>
          <w:rStyle w:val="VerbatimChar"/>
        </w:rPr>
        <w:t xml:space="preserve">37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Annexure 4 PDF size: under</w:t>
      </w:r>
      <w:r>
        <w:t xml:space="preserve"> </w:t>
      </w:r>
      <w:r>
        <w:rPr>
          <w:rStyle w:val="VerbatimChar"/>
        </w:rPr>
        <w:t xml:space="preserve">5 MB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All evidence pages after page 11 contain either embedded source/test evidence or reviewer-navigation material.</w:t>
      </w:r>
    </w:p>
    <w:bookmarkEnd w:id="126"/>
    <w:bookmarkStart w:id="127" w:name="Xcc8352f366a281777eee75ead194d137f0ad6fe"/>
    <w:p>
      <w:pPr>
        <w:pStyle w:val="Heading2"/>
      </w:pPr>
      <w:r>
        <w:t xml:space="preserve">Evidence Page 37 - Declaration, Caveats, And Repository Coordinates</w:t>
      </w:r>
    </w:p>
    <w:p>
      <w:pPr>
        <w:pStyle w:val="FirstParagraph"/>
      </w:pPr>
      <w:r>
        <w:t xml:space="preserve">Declaration:</w:t>
      </w:r>
    </w:p>
    <w:p>
      <w:pPr>
        <w:pStyle w:val="BodyText"/>
      </w:pPr>
      <w:r>
        <w:t xml:space="preserve">NEXUS Guard is submitted as a software-subsystem prototype for governed autonomous execution evaluation.</w:t>
      </w:r>
    </w:p>
    <w:p>
      <w:pPr>
        <w:pStyle w:val="BodyText"/>
      </w:pPr>
      <w:r>
        <w:t xml:space="preserve">Repository coordinates:</w:t>
      </w:r>
    </w:p>
    <w:p>
      <w:pPr>
        <w:pStyle w:val="Compact"/>
        <w:numPr>
          <w:ilvl w:val="0"/>
          <w:numId w:val="1030"/>
        </w:numPr>
      </w:pPr>
      <w:r>
        <w:t xml:space="preserve">Public repository:</w:t>
      </w:r>
      <w:r>
        <w:t xml:space="preserve"> </w:t>
      </w:r>
      <w:r>
        <w:rPr>
          <w:rStyle w:val="VerbatimChar"/>
        </w:rPr>
        <w:t xml:space="preserve">https://github.com/richardrich999888-rgb/NEXUS</w:t>
      </w:r>
    </w:p>
    <w:p>
      <w:pPr>
        <w:pStyle w:val="Compact"/>
        <w:numPr>
          <w:ilvl w:val="0"/>
          <w:numId w:val="1030"/>
        </w:numPr>
      </w:pPr>
      <w:r>
        <w:t xml:space="preserve">Proposal folder:</w:t>
      </w:r>
      <w:r>
        <w:t xml:space="preserve"> </w:t>
      </w:r>
      <w:r>
        <w:rPr>
          <w:rStyle w:val="VerbatimChar"/>
        </w:rPr>
        <w:t xml:space="preserve">docs/idex-open-challenge-2026/01-nexus-guard/</w:t>
      </w:r>
    </w:p>
    <w:p>
      <w:pPr>
        <w:pStyle w:val="Compact"/>
        <w:numPr>
          <w:ilvl w:val="0"/>
          <w:numId w:val="1030"/>
        </w:numPr>
      </w:pPr>
      <w:r>
        <w:t xml:space="preserve">Final documents:</w:t>
      </w:r>
      <w:r>
        <w:t xml:space="preserve"> </w:t>
      </w:r>
      <w:r>
        <w:rPr>
          <w:rStyle w:val="VerbatimChar"/>
        </w:rPr>
        <w:t xml:space="preserve">docs/idex-open-challenge-2026/01-nexus-guard/final_4_documents/</w:t>
      </w:r>
    </w:p>
    <w:p>
      <w:pPr>
        <w:pStyle w:val="Compact"/>
        <w:numPr>
          <w:ilvl w:val="0"/>
          <w:numId w:val="1030"/>
        </w:numPr>
      </w:pPr>
      <w:r>
        <w:t xml:space="preserve">Evidence assets:</w:t>
      </w:r>
      <w:r>
        <w:t xml:space="preserve"> </w:t>
      </w:r>
      <w:r>
        <w:rPr>
          <w:rStyle w:val="VerbatimChar"/>
        </w:rPr>
        <w:t xml:space="preserve">docs/idex-open-challenge-2026/01-nexus-guard/final_4_documents/evidence_assets/</w:t>
      </w:r>
    </w:p>
    <w:p>
      <w:pPr>
        <w:pStyle w:val="Compact"/>
        <w:numPr>
          <w:ilvl w:val="0"/>
          <w:numId w:val="1030"/>
        </w:numPr>
      </w:pPr>
      <w:r>
        <w:t xml:space="preserve">Test output:</w:t>
      </w:r>
      <w:r>
        <w:t xml:space="preserve"> </w:t>
      </w:r>
      <w:r>
        <w:rPr>
          <w:rStyle w:val="VerbatimChar"/>
        </w:rPr>
        <w:t xml:space="preserve">docs/idex-open-challenge-2026/01-nexus-guard/final_4_documents/evidence_assets/nexus_guard_red_team_test_output.txt</w:t>
      </w:r>
    </w:p>
    <w:p>
      <w:pPr>
        <w:pStyle w:val="FirstParagraph"/>
      </w:pPr>
      <w:r>
        <w:t xml:space="preserve">Caveats:</w:t>
      </w:r>
    </w:p>
    <w:p>
      <w:pPr>
        <w:pStyle w:val="Compact"/>
        <w:numPr>
          <w:ilvl w:val="0"/>
          <w:numId w:val="1031"/>
        </w:numPr>
      </w:pPr>
      <w:r>
        <w:t xml:space="preserve">No physical military hardware validation is claimed.</w:t>
      </w:r>
    </w:p>
    <w:p>
      <w:pPr>
        <w:pStyle w:val="Compact"/>
        <w:numPr>
          <w:ilvl w:val="0"/>
          <w:numId w:val="1031"/>
        </w:numPr>
      </w:pPr>
      <w:r>
        <w:t xml:space="preserve">No field deployment is claimed.</w:t>
      </w:r>
    </w:p>
    <w:p>
      <w:pPr>
        <w:pStyle w:val="Compact"/>
        <w:numPr>
          <w:ilvl w:val="0"/>
          <w:numId w:val="1031"/>
        </w:numPr>
      </w:pPr>
      <w:r>
        <w:t xml:space="preserve">No autonomous operational authority is requested.</w:t>
      </w:r>
    </w:p>
    <w:p>
      <w:pPr>
        <w:pStyle w:val="Compact"/>
        <w:numPr>
          <w:ilvl w:val="0"/>
          <w:numId w:val="1031"/>
        </w:numPr>
      </w:pPr>
      <w:r>
        <w:t xml:space="preserve">Human approval, command policy, and service-specific safety rules must be integrated before operational use.</w:t>
      </w:r>
    </w:p>
    <w:p>
      <w:pPr>
        <w:pStyle w:val="Compact"/>
        <w:numPr>
          <w:ilvl w:val="0"/>
          <w:numId w:val="1031"/>
        </w:numPr>
      </w:pPr>
      <w:r>
        <w:t xml:space="preserve">Software evidence supports prototype review and iDEX-funded validation planning.</w:t>
      </w:r>
    </w:p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jpg" /><Relationship Type="http://schemas.openxmlformats.org/officeDocument/2006/relationships/image" Id="rId44" Target="media/rId4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51" Target="media/rId51.jpg" /><Relationship Type="http://schemas.openxmlformats.org/officeDocument/2006/relationships/image" Id="rId55" Target="media/rId55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111" Target="media/rId111.jpg" /><Relationship Type="http://schemas.openxmlformats.org/officeDocument/2006/relationships/image" Id="rId115" Target="media/rId11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2026-05-17T06:29:55Z</dcterms:created>
  <dcterms:modified xsi:type="dcterms:W3CDTF">2026-05-17T06:29:55Z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