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  <Override PartName="/word/media/rId40.jpg" ContentType="image/jpeg"/>
  <Override PartName="/word/media/rId44.jpg" ContentType="image/jpeg"/>
  <Override PartName="/word/media/rId48.jpg" ContentType="image/jpeg"/>
  <Override PartName="/word/media/rId52.jpg" ContentType="image/jpeg"/>
  <Override PartName="/word/media/rId56.jpg" ContentType="image/jpeg"/>
  <Override PartName="/word/media/rId60.jpg" ContentType="image/jpeg"/>
  <Override PartName="/word/media/rId64.jpg" ContentType="image/jpeg"/>
  <Override PartName="/word/media/rId68.jpg" ContentType="image/jpeg"/>
  <Override PartName="/word/media/rId72.jpg" ContentType="image/jpeg"/>
  <Override PartName="/word/media/rId76.jpg" ContentType="image/jpeg"/>
  <Override PartName="/word/media/rId80.jpg" ContentType="image/jpeg"/>
  <Override PartName="/word/media/rId84.jpg" ContentType="image/jpeg"/>
  <Override PartName="/word/media/rId88.jpg" ContentType="image/jpeg"/>
  <Override PartName="/word/media/rId92.jpg" ContentType="image/jpeg"/>
  <Override PartName="/word/media/rId96.jpg" ContentType="image/jpeg"/>
  <Override PartName="/word/media/rId100.jpg" ContentType="image/jpeg"/>
  <Override PartName="/word/media/rId10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dex-open-challenge-submission"/>
    <w:p>
      <w:pPr>
        <w:pStyle w:val="Heading1"/>
      </w:pPr>
      <w:r>
        <w:t xml:space="preserve">IDEX OPEN CHALLENGE SUBMISSION</w:t>
      </w:r>
    </w:p>
    <w:bookmarkEnd w:id="9"/>
    <w:bookmarkStart w:id="10" w:name="annexure-4"/>
    <w:p>
      <w:pPr>
        <w:pStyle w:val="Heading1"/>
      </w:pPr>
      <w:r>
        <w:t xml:space="preserve">Annexure-4</w:t>
      </w:r>
    </w:p>
    <w:p>
      <w:pPr>
        <w:pStyle w:val="FirstParagraph"/>
      </w:pPr>
      <w:r>
        <w:t xml:space="preserve">Supporting evidence, screenshots, repository locations, and artifact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Applicant Entity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</w:tbl>
    <w:bookmarkEnd w:id="10"/>
    <w:bookmarkStart w:id="118" w:name="supporting-evidence-and-screenshots"/>
    <w:p>
      <w:pPr>
        <w:pStyle w:val="Heading1"/>
      </w:pPr>
      <w:r>
        <w:t xml:space="preserve">Supporting Evidence and Screenshots</w:t>
      </w:r>
    </w:p>
    <w:bookmarkStart w:id="11" w:name="company-identification-details"/>
    <w:p>
      <w:pPr>
        <w:pStyle w:val="Heading2"/>
      </w:pPr>
      <w:r>
        <w:t xml:space="preserve">Company Identification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Entity Name</w:t>
            </w:r>
          </w:p>
        </w:tc>
        <w:tc>
          <w:tcPr/>
          <w:p>
            <w:pPr>
              <w:pStyle w:val="Compact"/>
            </w:pPr>
            <w:r>
              <w:t xml:space="preserve">Syntriass Labs Private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CIN</w:t>
            </w:r>
          </w:p>
        </w:tc>
        <w:tc>
          <w:tcPr/>
          <w:p>
            <w:pPr>
              <w:pStyle w:val="Compact"/>
            </w:pPr>
            <w:r>
              <w:t xml:space="preserve">U62011AP2025PTC120239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</w:t>
            </w:r>
          </w:p>
        </w:tc>
        <w:tc>
          <w:tcPr/>
          <w:p>
            <w:pPr>
              <w:pStyle w:val="Compact"/>
            </w:pPr>
            <w:r>
              <w:t xml:space="preserve">ABQCS7152R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</w:t>
            </w:r>
          </w:p>
        </w:tc>
        <w:tc>
          <w:tcPr/>
          <w:p>
            <w:pPr>
              <w:pStyle w:val="Compact"/>
            </w:pPr>
            <w:r>
              <w:t xml:space="preserve">VPNS31351F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Office</w:t>
            </w:r>
          </w:p>
        </w:tc>
        <w:tc>
          <w:tcPr/>
          <w:p>
            <w:pPr>
              <w:pStyle w:val="Compact"/>
            </w:pPr>
            <w:r>
              <w:t xml:space="preserve">12-50, SLV Market, 12 Ward, Dharmavaram, Ananthapur - 515671, Andhra Pradesh,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kattanaga5555@gmail.com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  <w:r>
              <w:t xml:space="preserve">+91 88864 68060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https://github.com/richardrich999888-rgb/NEXUS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Date</w:t>
            </w:r>
          </w:p>
        </w:tc>
        <w:tc>
          <w:tcPr/>
          <w:p>
            <w:pPr>
              <w:pStyle w:val="Compact"/>
            </w:pPr>
            <w:r>
              <w:t xml:space="preserve">17 May 2026</w:t>
            </w:r>
          </w:p>
        </w:tc>
      </w:tr>
    </w:tbl>
    <w:bookmarkEnd w:id="11"/>
    <w:bookmarkStart w:id="12" w:name="applicant-resume-format"/>
    <w:p>
      <w:pPr>
        <w:pStyle w:val="Heading2"/>
      </w:pPr>
      <w:r>
        <w:t xml:space="preserve">1. Applicant Resume Format</w:t>
      </w:r>
    </w:p>
    <w:p>
      <w:pPr>
        <w:pStyle w:val="FirstParagraph"/>
      </w:pPr>
      <w:r>
        <w:t xml:space="preserve">Applicant: K. Naga Sri Ganesh</w:t>
      </w:r>
      <w:r>
        <w:br/>
      </w:r>
      <w:r>
        <w:t xml:space="preserve">Company: Syntriass Labs Private Limited</w:t>
      </w:r>
      <w:r>
        <w:br/>
      </w:r>
      <w:r>
        <w:t xml:space="preserve">Role: Founder / Inventor</w:t>
      </w:r>
      <w:r>
        <w:br/>
      </w:r>
      <w:r>
        <w:t xml:space="preserve">Relevant focus: governed autonomy, proof-carrying computation, hybrid cryptographic identity, PCU identity binding, post-quantum transition planning, and defence-oriented audit evidence.</w:t>
      </w:r>
    </w:p>
    <w:bookmarkEnd w:id="12"/>
    <w:bookmarkStart w:id="13" w:name="prototype-evidence-list"/>
    <w:p>
      <w:pPr>
        <w:pStyle w:val="Heading2"/>
      </w:pPr>
      <w:r>
        <w:t xml:space="preserve">2. Prototype Evidence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Repository / Artifact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nexus-pcu/src/pqc.rs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 PQC feature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nexus-pcu/Cargo.toml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 public exports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nexus-pcu/src/lib.rs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nexus-pcu/src/identity.rs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 identity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nexus-pcu/src/pcu.rs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proof attestation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nexus-pcu/src/proof.rs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 crypto utilities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nexus-pcu/src/crypto.rs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docs/idex-open-challenge-2026/06-pqc-defence-identity/final_4_documents/evidence_assets/pqc_defence_identity_test_output.txt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docs/idex-open-challenge-2026/06-pqc-defence-identity/final_4_documents/evidence_assets/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docs/idex-open-challenge-2026/06-pqc-defence-identity/final_4_documents/</w:t>
            </w:r>
          </w:p>
        </w:tc>
      </w:tr>
    </w:tbl>
    <w:bookmarkEnd w:id="13"/>
    <w:bookmarkStart w:id="14" w:name="validation-scope"/>
    <w:p>
      <w:pPr>
        <w:pStyle w:val="Heading2"/>
      </w:pPr>
      <w:r>
        <w:t xml:space="preserve">3. Validation Scope</w:t>
      </w:r>
    </w:p>
    <w:p>
      <w:pPr>
        <w:pStyle w:val="FirstParagraph"/>
      </w:pPr>
      <w:r>
        <w:t xml:space="preserve">Current validation is software-subsystem validation. The evidence supports feature-gated PQC tests, hybrid signature structures, public-key bundle verification, and PCU identity/proof integration points. It does not claim certified cryptographic module status, HSM integration, secure element provisioning, defence key authority approval, or network-wide PQC enforcement.</w:t>
      </w:r>
    </w:p>
    <w:bookmarkEnd w:id="14"/>
    <w:bookmarkStart w:id="15" w:name="test-commands-and-recorded-results"/>
    <w:p>
      <w:pPr>
        <w:pStyle w:val="Heading2"/>
      </w:pPr>
      <w:r>
        <w:t xml:space="preserve">4. Test Commands and Recorded Results</w:t>
      </w:r>
    </w:p>
    <w:p>
      <w:pPr>
        <w:pStyle w:val="FirstParagraph"/>
      </w:pPr>
      <w:r>
        <w:t xml:space="preserve">Primary command: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nexus-pcu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pqc pqc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--nocapture</w:t>
      </w:r>
    </w:p>
    <w:p>
      <w:pPr>
        <w:pStyle w:val="FirstParagraph"/>
      </w:pPr>
      <w:r>
        <w:t xml:space="preserve">Fresh local results:</w:t>
      </w:r>
    </w:p>
    <w:p>
      <w:pPr>
        <w:pStyle w:val="Compact"/>
        <w:numPr>
          <w:ilvl w:val="0"/>
          <w:numId w:val="1001"/>
        </w:numPr>
      </w:pPr>
      <w:r>
        <w:t xml:space="preserve">NEXUS PCU PQC feature tests: 7 passed, 0 failed.</w:t>
      </w:r>
    </w:p>
    <w:p>
      <w:pPr>
        <w:pStyle w:val="Compact"/>
        <w:numPr>
          <w:ilvl w:val="0"/>
          <w:numId w:val="1001"/>
        </w:numPr>
      </w:pPr>
      <w:r>
        <w:t xml:space="preserve">Filtered lib tests: 37 filtered out because the command selected tests containing</w:t>
      </w:r>
      <w:r>
        <w:t xml:space="preserve"> </w:t>
      </w:r>
      <w:r>
        <w:rPr>
          <w:rStyle w:val="VerbatimChar"/>
        </w:rPr>
        <w:t xml:space="preserve">pqc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Filtered integration binaries: chaos, fuzz, property, and replay selected 0 tests under the</w:t>
      </w:r>
      <w:r>
        <w:t xml:space="preserve"> </w:t>
      </w:r>
      <w:r>
        <w:rPr>
          <w:rStyle w:val="VerbatimChar"/>
        </w:rPr>
        <w:t xml:space="preserve">pqc</w:t>
      </w:r>
      <w:r>
        <w:t xml:space="preserve"> </w:t>
      </w:r>
      <w:r>
        <w:t xml:space="preserve">filter.</w:t>
      </w:r>
    </w:p>
    <w:p>
      <w:pPr>
        <w:pStyle w:val="Compact"/>
        <w:numPr>
          <w:ilvl w:val="0"/>
          <w:numId w:val="1001"/>
        </w:numPr>
      </w:pPr>
      <w:r>
        <w:t xml:space="preserve">Run date: 17 May 2026.</w:t>
      </w:r>
    </w:p>
    <w:p>
      <w:pPr>
        <w:pStyle w:val="FirstParagraph"/>
      </w:pPr>
      <w:r>
        <w:t xml:space="preserve">Tested behaviors:</w:t>
      </w:r>
    </w:p>
    <w:p>
      <w:pPr>
        <w:pStyle w:val="Compact"/>
        <w:numPr>
          <w:ilvl w:val="0"/>
          <w:numId w:val="1002"/>
        </w:numPr>
      </w:pPr>
      <w:r>
        <w:t xml:space="preserve">Hybrid keypair generation.</w:t>
      </w:r>
    </w:p>
    <w:p>
      <w:pPr>
        <w:pStyle w:val="Compact"/>
        <w:numPr>
          <w:ilvl w:val="0"/>
          <w:numId w:val="1002"/>
        </w:numPr>
      </w:pPr>
      <w:r>
        <w:t xml:space="preserve">Classical signing and verification.</w:t>
      </w:r>
    </w:p>
    <w:p>
      <w:pPr>
        <w:pStyle w:val="Compact"/>
        <w:numPr>
          <w:ilvl w:val="0"/>
          <w:numId w:val="1002"/>
        </w:numPr>
      </w:pPr>
      <w:r>
        <w:t xml:space="preserve">Hybrid signature serialization.</w:t>
      </w:r>
    </w:p>
    <w:p>
      <w:pPr>
        <w:pStyle w:val="Compact"/>
        <w:numPr>
          <w:ilvl w:val="0"/>
          <w:numId w:val="1002"/>
        </w:numPr>
      </w:pPr>
      <w:r>
        <w:t xml:space="preserve">Public key bundle verification.</w:t>
      </w:r>
    </w:p>
    <w:p>
      <w:pPr>
        <w:pStyle w:val="Compact"/>
        <w:numPr>
          <w:ilvl w:val="0"/>
          <w:numId w:val="1002"/>
        </w:numPr>
      </w:pPr>
      <w:r>
        <w:t xml:space="preserve">Classical-only mode.</w:t>
      </w:r>
    </w:p>
    <w:p>
      <w:pPr>
        <w:pStyle w:val="Compact"/>
        <w:numPr>
          <w:ilvl w:val="0"/>
          <w:numId w:val="1002"/>
        </w:numPr>
      </w:pPr>
      <w:r>
        <w:t xml:space="preserve">Signature size under PQC feature.</w:t>
      </w:r>
    </w:p>
    <w:p>
      <w:pPr>
        <w:pStyle w:val="Compact"/>
        <w:numPr>
          <w:ilvl w:val="0"/>
          <w:numId w:val="1002"/>
        </w:numPr>
      </w:pPr>
      <w:r>
        <w:t xml:space="preserve">PQC component verification after classical component tampering.</w:t>
      </w:r>
    </w:p>
    <w:bookmarkEnd w:id="15"/>
    <w:bookmarkStart w:id="19" w:name="X5c21fc7225d933ae76bf42b1565c3d96cdda1ff"/>
    <w:p>
      <w:pPr>
        <w:pStyle w:val="Heading2"/>
      </w:pPr>
      <w:r>
        <w:t xml:space="preserve">Evidence Page 5 - Public Repository Reference</w:t>
      </w:r>
    </w:p>
    <w:p>
      <w:pPr>
        <w:pStyle w:val="FirstParagraph"/>
      </w:pPr>
      <w:r>
        <w:t xml:space="preserve">Purpose: give panel reviewers a direct path to inspect the source repository.</w:t>
      </w:r>
    </w:p>
    <w:p>
      <w:pPr>
        <w:pStyle w:val="BodyText"/>
      </w:pPr>
      <w:r>
        <w:t xml:space="preserve">Status: GitHub repository reference embedded.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GitHub repository reference for PQC Defence Identity" title="" id="17" name="Picture"/>
            <a:graphic>
              <a:graphicData uri="http://schemas.openxmlformats.org/drawingml/2006/picture">
                <pic:pic>
                  <pic:nvPicPr>
                    <pic:cNvPr descr="evidence_assets/01_github_repository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repository reference for PQC Defence Identity</w:t>
      </w:r>
    </w:p>
    <w:bookmarkEnd w:id="19"/>
    <w:bookmarkStart w:id="23" w:name="evidence-page-6---fresh-test-output"/>
    <w:p>
      <w:pPr>
        <w:pStyle w:val="Heading2"/>
      </w:pPr>
      <w:r>
        <w:t xml:space="preserve">Evidence Page 6 - Fresh Test Output</w:t>
      </w:r>
    </w:p>
    <w:p>
      <w:pPr>
        <w:pStyle w:val="FirstParagraph"/>
      </w:pPr>
      <w:r>
        <w:t xml:space="preserve">Purpose: show that the feature-gated</w:t>
      </w:r>
      <w:r>
        <w:t xml:space="preserve"> </w:t>
      </w:r>
      <w:r>
        <w:rPr>
          <w:rStyle w:val="VerbatimChar"/>
        </w:rPr>
        <w:t xml:space="preserve">nexus-pcu</w:t>
      </w:r>
      <w:r>
        <w:t xml:space="preserve"> </w:t>
      </w:r>
      <w:r>
        <w:t xml:space="preserve">PQC tests were run locally before proposal packaging.</w:t>
      </w:r>
    </w:p>
    <w:p>
      <w:pPr>
        <w:pStyle w:val="BodyText"/>
      </w:pPr>
      <w:r>
        <w:t xml:space="preserve">Status: test output screenshot embedded.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PQC Defence Identity test output screenshot" title="" id="21" name="Picture"/>
            <a:graphic>
              <a:graphicData uri="http://schemas.openxmlformats.org/drawingml/2006/picture">
                <pic:pic>
                  <pic:nvPicPr>
                    <pic:cNvPr descr="evidence_assets/02_test_output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PQC Defence Identity test output screenshot</w:t>
      </w:r>
    </w:p>
    <w:bookmarkEnd w:id="23"/>
    <w:bookmarkStart w:id="27" w:name="evidence-page-7---pqc-feature-gate"/>
    <w:p>
      <w:pPr>
        <w:pStyle w:val="Heading2"/>
      </w:pPr>
      <w:r>
        <w:t xml:space="preserve">Evidence Page 7 - PQC Feature Gate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nexus-pcu/Cargo.toml</w:t>
      </w:r>
    </w:p>
    <w:p>
      <w:pPr>
        <w:pStyle w:val="BodyText"/>
      </w:pPr>
      <w:r>
        <w:t xml:space="preserve">Purpose: show optional</w:t>
      </w:r>
      <w:r>
        <w:t xml:space="preserve"> </w:t>
      </w:r>
      <w:r>
        <w:rPr>
          <w:rStyle w:val="VerbatimChar"/>
        </w:rPr>
        <w:t xml:space="preserve">fips203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fips204</w:t>
      </w:r>
      <w:r>
        <w:t xml:space="preserve"> </w:t>
      </w:r>
      <w:r>
        <w:t xml:space="preserve">dependencies and the</w:t>
      </w:r>
      <w:r>
        <w:t xml:space="preserve"> </w:t>
      </w:r>
      <w:r>
        <w:rPr>
          <w:rStyle w:val="VerbatimChar"/>
        </w:rPr>
        <w:t xml:space="preserve">pqc</w:t>
      </w:r>
      <w:r>
        <w:t xml:space="preserve"> </w:t>
      </w:r>
      <w:r>
        <w:t xml:space="preserve">feature gate.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PQC feature gate screenshot" title="" id="25" name="Picture"/>
            <a:graphic>
              <a:graphicData uri="http://schemas.openxmlformats.org/drawingml/2006/picture">
                <pic:pic>
                  <pic:nvPicPr>
                    <pic:cNvPr descr="evidence_assets/03_feature_gate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PQC feature gate screenshot</w:t>
      </w:r>
    </w:p>
    <w:bookmarkEnd w:id="27"/>
    <w:bookmarkStart w:id="31" w:name="evidence-page-8---public-pcu-exports"/>
    <w:p>
      <w:pPr>
        <w:pStyle w:val="Heading2"/>
      </w:pPr>
      <w:r>
        <w:t xml:space="preserve">Evidence Page 8 - Public PCU Exports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nexus-pcu/src/lib.rs</w:t>
      </w:r>
    </w:p>
    <w:p>
      <w:pPr>
        <w:pStyle w:val="BodyText"/>
      </w:pPr>
      <w:r>
        <w:t xml:space="preserve">Purpose: show exported HybridSignature, HybridKeyPair, PublicKeyBundle, IdentityContext, and ExecutionProof primitives.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Public PCU exports screenshot" title="" id="29" name="Picture"/>
            <a:graphic>
              <a:graphicData uri="http://schemas.openxmlformats.org/drawingml/2006/picture">
                <pic:pic>
                  <pic:nvPicPr>
                    <pic:cNvPr descr="evidence_assets/04_lib_exports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Public PCU exports screenshot</w:t>
      </w:r>
    </w:p>
    <w:bookmarkEnd w:id="31"/>
    <w:bookmarkStart w:id="35" w:name="Xff63ec1d546d351b7dc7533c07f671048003659"/>
    <w:p>
      <w:pPr>
        <w:pStyle w:val="Heading2"/>
      </w:pPr>
      <w:r>
        <w:t xml:space="preserve">Evidence Page 9 - Hybrid Signature Structure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Ed25519, optional ML-DSA, and version fields in the signature container.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Hybrid signature structure screenshot" title="" id="33" name="Picture"/>
            <a:graphic>
              <a:graphicData uri="http://schemas.openxmlformats.org/drawingml/2006/picture">
                <pic:pic>
                  <pic:nvPicPr>
                    <pic:cNvPr descr="evidence_assets/05_hybrid_signature_struct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Hybrid signature structure screenshot</w:t>
      </w:r>
    </w:p>
    <w:bookmarkEnd w:id="35"/>
    <w:bookmarkStart w:id="39" w:name="Xc6aa75e4797d27a5715ba4b95045d16cfd0d1c8"/>
    <w:p>
      <w:pPr>
        <w:pStyle w:val="Heading2"/>
      </w:pPr>
      <w:r>
        <w:t xml:space="preserve">Evidence Page 10 - Classical and Hybrid Constructors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classical-only and hybrid signature constructors plus helper methods.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Signature constructors screenshot" title="" id="37" name="Picture"/>
            <a:graphic>
              <a:graphicData uri="http://schemas.openxmlformats.org/drawingml/2006/picture">
                <pic:pic>
                  <pic:nvPicPr>
                    <pic:cNvPr descr="evidence_assets/06_signature_constructors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Signature constructors screenshot</w:t>
      </w:r>
    </w:p>
    <w:bookmarkEnd w:id="39"/>
    <w:bookmarkStart w:id="43" w:name="X60acfc769f955f8c4f433de5d7341c572c8b576"/>
    <w:p>
      <w:pPr>
        <w:pStyle w:val="Heading2"/>
      </w:pPr>
      <w:r>
        <w:t xml:space="preserve">Evidence Page 11 - Classical Signature Verification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Ed25519 length check, signature reconstruction, and verification.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Classical verification screenshot" title="" id="41" name="Picture"/>
            <a:graphic>
              <a:graphicData uri="http://schemas.openxmlformats.org/drawingml/2006/picture">
                <pic:pic>
                  <pic:nvPicPr>
                    <pic:cNvPr descr="evidence_assets/07_classical_verification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Classical verification screenshot</w:t>
      </w:r>
    </w:p>
    <w:bookmarkEnd w:id="43"/>
    <w:bookmarkStart w:id="47" w:name="X41edc1747015a965feefc8aae461526ccc8ede9"/>
    <w:p>
      <w:pPr>
        <w:pStyle w:val="Heading2"/>
      </w:pPr>
      <w:r>
        <w:t xml:space="preserve">Evidence Page 12 - ML-DSA Verification Path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feature-gated ML-DSA public key and signature verification path.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PQC verification screenshot" title="" id="45" name="Picture"/>
            <a:graphic>
              <a:graphicData uri="http://schemas.openxmlformats.org/drawingml/2006/picture">
                <pic:pic>
                  <pic:nvPicPr>
                    <pic:cNvPr descr="evidence_assets/08_pqc_verification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PQC verification screenshot</w:t>
      </w:r>
    </w:p>
    <w:bookmarkEnd w:id="47"/>
    <w:bookmarkStart w:id="51" w:name="X6d0646e836b24e91352cf17ca97749f16201864"/>
    <w:p>
      <w:pPr>
        <w:pStyle w:val="Heading2"/>
      </w:pPr>
      <w:r>
        <w:t xml:space="preserve">Evidence Page 13 - Hybrid Verification Policy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combined classical/PQC verification policy in the transition implementation.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Hybrid verification screenshot" title="" id="49" name="Picture"/>
            <a:graphic>
              <a:graphicData uri="http://schemas.openxmlformats.org/drawingml/2006/picture">
                <pic:pic>
                  <pic:nvPicPr>
                    <pic:cNvPr descr="evidence_assets/09_hybrid_verification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Hybrid verification screenshot</w:t>
      </w:r>
    </w:p>
    <w:bookmarkEnd w:id="51"/>
    <w:bookmarkStart w:id="55" w:name="X58bf84dd8b0240bafdc6518c08bc876fd8b9960"/>
    <w:p>
      <w:pPr>
        <w:pStyle w:val="Heading2"/>
      </w:pPr>
      <w:r>
        <w:t xml:space="preserve">Evidence Page 14 - Hybrid Keypair Structure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Ed25519 plus feature-gated ML-DSA key material.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Hybrid keypair structure screenshot" title="" id="53" name="Picture"/>
            <a:graphic>
              <a:graphicData uri="http://schemas.openxmlformats.org/drawingml/2006/picture">
                <pic:pic>
                  <pic:nvPicPr>
                    <pic:cNvPr descr="evidence_assets/10_hybrid_keypair_struct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Hybrid keypair structure screenshot</w:t>
      </w:r>
    </w:p>
    <w:bookmarkEnd w:id="55"/>
    <w:bookmarkStart w:id="59" w:name="evidence-page-15---key-generation"/>
    <w:p>
      <w:pPr>
        <w:pStyle w:val="Heading2"/>
      </w:pPr>
      <w:r>
        <w:t xml:space="preserve">Evidence Page 15 - Key Generation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Ed25519 generation and ML-DSA-65 generation when feature is enabled.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Key generation screenshot" title="" id="57" name="Picture"/>
            <a:graphic>
              <a:graphicData uri="http://schemas.openxmlformats.org/drawingml/2006/picture">
                <pic:pic>
                  <pic:nvPicPr>
                    <pic:cNvPr descr="evidence_assets/11_key_generation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Key generation screenshot</w:t>
      </w:r>
    </w:p>
    <w:bookmarkEnd w:id="59"/>
    <w:bookmarkStart w:id="63" w:name="evidence-page-16---signing-path"/>
    <w:p>
      <w:pPr>
        <w:pStyle w:val="Heading2"/>
      </w:pPr>
      <w:r>
        <w:t xml:space="preserve">Evidence Page 16 - Signing Path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Ed25519 signing plus optional ML-DSA signing.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Signing path screenshot" title="" id="61" name="Picture"/>
            <a:graphic>
              <a:graphicData uri="http://schemas.openxmlformats.org/drawingml/2006/picture">
                <pic:pic>
                  <pic:nvPicPr>
                    <pic:cNvPr descr="evidence_assets/12_signing_path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Signing path screenshot</w:t>
      </w:r>
    </w:p>
    <w:bookmarkEnd w:id="63"/>
    <w:bookmarkStart w:id="67" w:name="evidence-page-17---public-key-bundle"/>
    <w:p>
      <w:pPr>
        <w:pStyle w:val="Heading2"/>
      </w:pPr>
      <w:r>
        <w:t xml:space="preserve">Evidence Page 17 - Public Key Bundle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classical and optional PQC key bundle used by verifiers.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Public key bundle screenshot" title="" id="65" name="Picture"/>
            <a:graphic>
              <a:graphicData uri="http://schemas.openxmlformats.org/drawingml/2006/picture">
                <pic:pic>
                  <pic:nvPicPr>
                    <pic:cNvPr descr="evidence_assets/13_public_key_bundle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Public key bundle screenshot</w:t>
      </w:r>
    </w:p>
    <w:bookmarkEnd w:id="67"/>
    <w:bookmarkStart w:id="71" w:name="Xca97944a998eea3f1583274e0fc8d4023b8e8df"/>
    <w:p>
      <w:pPr>
        <w:pStyle w:val="Heading2"/>
      </w:pPr>
      <w:r>
        <w:t xml:space="preserve">Evidence Page 18 - Keypair and Classical Verification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tests for keypair generation and classical signature verification.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Keypair and classical tests screenshot" title="" id="69" name="Picture"/>
            <a:graphic>
              <a:graphicData uri="http://schemas.openxmlformats.org/drawingml/2006/picture">
                <pic:pic>
                  <pic:nvPicPr>
                    <pic:cNvPr descr="evidence_assets/14_keypair_classical_tests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Keypair and classical tests screenshot</w:t>
      </w:r>
    </w:p>
    <w:bookmarkEnd w:id="71"/>
    <w:bookmarkStart w:id="75" w:name="Xee3f45120520bb8997c99128c12e899624814de"/>
    <w:p>
      <w:pPr>
        <w:pStyle w:val="Heading2"/>
      </w:pPr>
      <w:r>
        <w:t xml:space="preserve">Evidence Page 19 - Serialization and Bundle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tests for signature serialization and public-key bundle verification.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Serialization and bundle tests screenshot" title="" id="73" name="Picture"/>
            <a:graphic>
              <a:graphicData uri="http://schemas.openxmlformats.org/drawingml/2006/picture">
                <pic:pic>
                  <pic:nvPicPr>
                    <pic:cNvPr descr="evidence_assets/15_serialization_bundle_tests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Serialization and bundle tests screenshot</w:t>
      </w:r>
    </w:p>
    <w:bookmarkEnd w:id="75"/>
    <w:bookmarkStart w:id="79" w:name="X8e6d91fc52d2eb66891d396b0419b1877f28821"/>
    <w:p>
      <w:pPr>
        <w:pStyle w:val="Heading2"/>
      </w:pPr>
      <w:r>
        <w:t xml:space="preserve">Evidence Page 20 - Classical-Only and Size Tests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tests for classical-only behavior and feature-gated signature size.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Classical only and size tests screenshot" title="" id="77" name="Picture"/>
            <a:graphic>
              <a:graphicData uri="http://schemas.openxmlformats.org/drawingml/2006/picture">
                <pic:pic>
                  <pic:nvPicPr>
                    <pic:cNvPr descr="evidence_assets/16_classical_size_tests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Classical only and size tests screenshot</w:t>
      </w:r>
    </w:p>
    <w:bookmarkEnd w:id="79"/>
    <w:bookmarkStart w:id="83" w:name="Xd60da0e2cc93c82f143d559ff297d0ad587feea"/>
    <w:p>
      <w:pPr>
        <w:pStyle w:val="Heading2"/>
      </w:pPr>
      <w:r>
        <w:t xml:space="preserve">Evidence Page 21 - PQC Tamper Fallback Test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BodyText"/>
      </w:pPr>
      <w:r>
        <w:t xml:space="preserve">Purpose: show feature-gated test where PQC verification remains valid after classical signature tampering, then fails when both components are invalid.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PQC tamper fallback test screenshot" title="" id="81" name="Picture"/>
            <a:graphic>
              <a:graphicData uri="http://schemas.openxmlformats.org/drawingml/2006/picture">
                <pic:pic>
                  <pic:nvPicPr>
                    <pic:cNvPr descr="evidence_assets/17_pqc_tamper_fallback_test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PQC tamper fallback test screenshot</w:t>
      </w:r>
    </w:p>
    <w:bookmarkEnd w:id="83"/>
    <w:bookmarkStart w:id="87" w:name="Xb96fb6644993520c4c8a9e61a2a868345c1ef41"/>
    <w:p>
      <w:pPr>
        <w:pStyle w:val="Heading2"/>
      </w:pPr>
      <w:r>
        <w:t xml:space="preserve">Evidence Page 22 - Principal and Capability Model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nexus-pcu/src/identity.rs</w:t>
      </w:r>
    </w:p>
    <w:p>
      <w:pPr>
        <w:pStyle w:val="BodyText"/>
      </w:pPr>
      <w:r>
        <w:t xml:space="preserve">Purpose: show identity primitives for principal IDs, capabilities, constraints, and permission checks.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Principal and capabilities screenshot" title="" id="85" name="Picture"/>
            <a:graphic>
              <a:graphicData uri="http://schemas.openxmlformats.org/drawingml/2006/picture">
                <pic:pic>
                  <pic:nvPicPr>
                    <pic:cNvPr descr="evidence_assets/18_principal_capabilities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Principal and capabilities screenshot</w:t>
      </w:r>
    </w:p>
    <w:bookmarkEnd w:id="87"/>
    <w:bookmarkStart w:id="91" w:name="X4f89cc48e2c412e822df7405b45981e07c28344"/>
    <w:p>
      <w:pPr>
        <w:pStyle w:val="Heading2"/>
      </w:pPr>
      <w:r>
        <w:t xml:space="preserve">Evidence Page 23 - Delegation Chain Verification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nexus-pcu/src/identity.rs</w:t>
      </w:r>
    </w:p>
    <w:p>
      <w:pPr>
        <w:pStyle w:val="BodyText"/>
      </w:pPr>
      <w:r>
        <w:t xml:space="preserve">Purpose: show expiry, continuity, signature verification, and canonical signing data for delegation links.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Delegation chain screenshot" title="" id="89" name="Picture"/>
            <a:graphic>
              <a:graphicData uri="http://schemas.openxmlformats.org/drawingml/2006/picture">
                <pic:pic>
                  <pic:nvPicPr>
                    <pic:cNvPr descr="evidence_assets/19_delegation_chain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Delegation chain screenshot</w:t>
      </w:r>
    </w:p>
    <w:bookmarkEnd w:id="91"/>
    <w:bookmarkStart w:id="95" w:name="X1c46c38005c52c36f3519a962653222de9bd51b"/>
    <w:p>
      <w:pPr>
        <w:pStyle w:val="Heading2"/>
      </w:pPr>
      <w:r>
        <w:t xml:space="preserve">Evidence Page 24 - Embedded Identity Context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nexus-pcu/src/identity.rs</w:t>
      </w:r>
    </w:p>
    <w:p>
      <w:pPr>
        <w:pStyle w:val="BodyText"/>
      </w:pPr>
      <w:r>
        <w:t xml:space="preserve">Purpose: show PCU identity context with principal, capabilities, delegation, expiry, signature, and permission check.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Identity context screenshot" title="" id="93" name="Picture"/>
            <a:graphic>
              <a:graphicData uri="http://schemas.openxmlformats.org/drawingml/2006/picture">
                <pic:pic>
                  <pic:nvPicPr>
                    <pic:cNvPr descr="evidence_assets/20_identity_context.jp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Identity context screenshot</w:t>
      </w:r>
    </w:p>
    <w:bookmarkEnd w:id="95"/>
    <w:bookmarkStart w:id="99" w:name="evidence-page-25---pcu-identity-binding"/>
    <w:p>
      <w:pPr>
        <w:pStyle w:val="Heading2"/>
      </w:pPr>
      <w:r>
        <w:t xml:space="preserve">Evidence Page 25 - PCU Identity Binding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nexus-pcu/src/pcu.rs</w:t>
      </w:r>
    </w:p>
    <w:p>
      <w:pPr>
        <w:pStyle w:val="BodyText"/>
      </w:pPr>
      <w:r>
        <w:t xml:space="preserve">Purpose: show PCU structure embedding identity context and execution constraints.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PCU identity binding screenshot" title="" id="97" name="Picture"/>
            <a:graphic>
              <a:graphicData uri="http://schemas.openxmlformats.org/drawingml/2006/picture">
                <pic:pic>
                  <pic:nvPicPr>
                    <pic:cNvPr descr="evidence_assets/21_pcu_identity_binding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PCU identity binding screenshot</w:t>
      </w:r>
    </w:p>
    <w:bookmarkEnd w:id="99"/>
    <w:bookmarkStart w:id="103" w:name="evidence-page-26---execution-attestation"/>
    <w:p>
      <w:pPr>
        <w:pStyle w:val="Heading2"/>
      </w:pPr>
      <w:r>
        <w:t xml:space="preserve">Evidence Page 26 - Execution Attestation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nexus-pcu/src/proof.rs</w:t>
      </w:r>
    </w:p>
    <w:p>
      <w:pPr>
        <w:pStyle w:val="BodyText"/>
      </w:pPr>
      <w:r>
        <w:t xml:space="preserve">Purpose: show node attestation signing and verification over proof content.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Execution attestation screenshot" title="" id="101" name="Picture"/>
            <a:graphic>
              <a:graphicData uri="http://schemas.openxmlformats.org/drawingml/2006/picture">
                <pic:pic>
                  <pic:nvPicPr>
                    <pic:cNvPr descr="evidence_assets/22_execution_attestation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Execution attestation screenshot</w:t>
      </w:r>
    </w:p>
    <w:bookmarkEnd w:id="103"/>
    <w:bookmarkStart w:id="107" w:name="Xb8ad2826600f20ce5ecc82f12926a15a4fdc261"/>
    <w:p>
      <w:pPr>
        <w:pStyle w:val="Heading2"/>
      </w:pPr>
      <w:r>
        <w:t xml:space="preserve">Evidence Page 27 - Classical Crypto Utilities</w:t>
      </w:r>
    </w:p>
    <w:p>
      <w:pPr>
        <w:pStyle w:val="FirstParagraph"/>
      </w:pPr>
      <w:r>
        <w:t xml:space="preserve">Evidence source:</w:t>
      </w:r>
      <w:r>
        <w:t xml:space="preserve"> </w:t>
      </w:r>
      <w:r>
        <w:rPr>
          <w:rStyle w:val="VerbatimChar"/>
        </w:rPr>
        <w:t xml:space="preserve">nexus-pcu/src/crypto.rs</w:t>
      </w:r>
    </w:p>
    <w:p>
      <w:pPr>
        <w:pStyle w:val="BodyText"/>
      </w:pPr>
      <w:r>
        <w:t xml:space="preserve">Purpose: show current Ed25519 key generation, signing, and verification utility path.</w:t>
      </w:r>
    </w:p>
    <w:p>
      <w:pPr>
        <w:pStyle w:val="CaptionedFigure"/>
      </w:pPr>
      <w:r>
        <w:drawing>
          <wp:inline>
            <wp:extent cx="5334000" cy="3554067"/>
            <wp:effectExtent b="0" l="0" r="0" t="0"/>
            <wp:docPr descr="Classical crypto utilities screenshot" title="" id="105" name="Picture"/>
            <a:graphic>
              <a:graphicData uri="http://schemas.openxmlformats.org/drawingml/2006/picture">
                <pic:pic>
                  <pic:nvPicPr>
                    <pic:cNvPr descr="evidence_assets/23_crypto_utilities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Classical crypto utilities screenshot</w:t>
      </w:r>
    </w:p>
    <w:bookmarkEnd w:id="107"/>
    <w:bookmarkStart w:id="108" w:name="X4ea773fe1f3290e93786b6eebdd709cd4e0c7b7"/>
    <w:p>
      <w:pPr>
        <w:pStyle w:val="Heading2"/>
      </w:pPr>
      <w:r>
        <w:t xml:space="preserve">Evidence Page 28 - Reviewer Repository Map</w:t>
      </w:r>
    </w:p>
    <w:p>
      <w:pPr>
        <w:pStyle w:val="FirstParagraph"/>
      </w:pPr>
      <w:r>
        <w:t xml:space="preserve">Purpose: give panel reviewers a direct navigation map.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 Area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proposal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docs/idex-open-challenge-2026/06-pqc-defence-identity/final_4_documents/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Screenshot 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docs/idex-open-challenge-2026/06-pqc-defence-identity/final_4_documents/evidence_assets/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nexus-pcu/src/pqc.rs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Cargo feature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nexus-pcu/Cargo.toml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nexus-pcu/src/identity.rs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nexus-pcu/src/pcu.rs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proof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nexus-pcu/src/proof.rs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 crypto utilities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nexus-pcu/src/crypto.rs</w:t>
            </w:r>
          </w:p>
        </w:tc>
      </w:tr>
    </w:tbl>
    <w:bookmarkEnd w:id="108"/>
    <w:bookmarkStart w:id="109" w:name="X8117f8ed397345401b6e035dfe6ba1081085b44"/>
    <w:p>
      <w:pPr>
        <w:pStyle w:val="Heading2"/>
      </w:pPr>
      <w:r>
        <w:t xml:space="preserve">Evidence Page 29 - Claim-to-File Location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Proposal Claim</w:t>
            </w:r>
          </w:p>
        </w:tc>
        <w:tc>
          <w:tcPr/>
          <w:p>
            <w:pPr>
              <w:pStyle w:val="Compact"/>
            </w:pPr>
            <w:r>
              <w:t xml:space="preserve">Source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signature structure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nexus-pcu/src/pqc.rs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HybridSignature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feature gate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nexus-pcu/Cargo.toml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[features] pqc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keypair generation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HybridKeyPair::generate()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ML-DSA signing path exists under 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HybridKeyPair::sign()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 verification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HybridSignature::verify_classical()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ML-DSA verification path exists under 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HybridSignature::verify_pqc()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Public-key bundle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PublicKeyBundle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PCU identity binding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PCU.identity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IdentityContext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attestation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NodeAttestation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ExecutionProof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tamper behavior is tested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test_pqc_component_verifies_when_classical_component_is_tampered()</w:t>
            </w:r>
          </w:p>
        </w:tc>
      </w:tr>
    </w:tbl>
    <w:bookmarkEnd w:id="109"/>
    <w:bookmarkStart w:id="110" w:name="X7d8abced9edbabf349cbb3ee1d1c02a559eff8e"/>
    <w:p>
      <w:pPr>
        <w:pStyle w:val="Heading2"/>
      </w:pPr>
      <w:r>
        <w:t xml:space="preserve">Evidence Page 30 - Test and Command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Area</w:t>
            </w:r>
          </w:p>
        </w:tc>
        <w:tc>
          <w:tcPr/>
          <w:p>
            <w:pPr>
              <w:pStyle w:val="Compact"/>
            </w:pPr>
            <w:r>
              <w:t xml:space="preserve">Command /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feature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-p nexus-pcu --features pqc pqc -- --nocapture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implementation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nexus-pcu/src/pqc.rs</w:t>
            </w:r>
            <w:r>
              <w:t xml:space="preserve">, test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output artifact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evidence_assets/pqc_defence_identity_test_output.txt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 generator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generate_pqc_defence_identity_evidence_screenshots.mjs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build_syntriass_letterhead_problem6.mjs</w:t>
            </w:r>
          </w:p>
        </w:tc>
      </w:tr>
    </w:tbl>
    <w:bookmarkEnd w:id="110"/>
    <w:bookmarkStart w:id="111" w:name="Xb866b7b03f4c97de27e5a6adf9eab4eab8ec44c"/>
    <w:p>
      <w:pPr>
        <w:pStyle w:val="Heading2"/>
      </w:pPr>
      <w:r>
        <w:t xml:space="preserve">Evidence Page 31 - Generated Artifact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 Type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1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01_SYNTRIASS_PQC_Defence_Identity_Annexure_1_Applicant_Details_and_Solution_Summary.pdf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2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02_SYNTRIASS_PQC_Defence_Identity_Annexure_2_Technical_Architecture.pdf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3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03_SYNTRIASS_PQC_Defence_Identity_Annexure_3_Advantages_and_Competencies.pdf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Annexure 4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04_SYNTRIASS_PQC_Defence_Identity_Annexure_4_Supporting_Evidence_and_Screenshots.pdf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files</w:t>
            </w:r>
          </w:p>
        </w:tc>
        <w:tc>
          <w:tcPr/>
          <w:p>
            <w:pPr>
              <w:pStyle w:val="Compact"/>
            </w:pPr>
            <w:r>
              <w:t xml:space="preserve">Same directory, matching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names.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Rendered 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final_4_documents/html/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final_4_documents/evidence_assets/*.jpg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final_4_documents/evidence_assets/pqc_defence_identity_test_output.txt</w:t>
            </w:r>
          </w:p>
        </w:tc>
      </w:tr>
    </w:tbl>
    <w:bookmarkEnd w:id="111"/>
    <w:bookmarkStart w:id="112" w:name="X2d8f9cc9a012411133b039fdfbd12f3a6c57048"/>
    <w:p>
      <w:pPr>
        <w:pStyle w:val="Heading2"/>
      </w:pPr>
      <w:r>
        <w:t xml:space="preserve">Evidence Page 32 - Screenshot Artifact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evidence_assets/01_github_repository.jpg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Fresh test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evidence_assets/02_test_output.jpg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gate and exports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evidence_assets/03_feature_gate.jpg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04_lib_exports.jpg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signature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evidence_assets/05_hybrid_signature_struct.jpg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09_hybrid_verification.jpg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keypair screenshots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evidence_assets/10_hybrid_keypair_struct.jpg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13_public_key_bundle.jpg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evidence_assets/14_keypair_classical_tests.jpg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17_pqc_tamper_fallback_test.jpg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Identity/proof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evidence_assets/18_principal_capabilities.jpg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23_crypto_utilities.jpg</w:t>
            </w:r>
          </w:p>
        </w:tc>
      </w:tr>
    </w:tbl>
    <w:bookmarkEnd w:id="112"/>
    <w:bookmarkStart w:id="113" w:name="X96f7a0f6bd80b14e600fe1e273f67874baecbb2"/>
    <w:p>
      <w:pPr>
        <w:pStyle w:val="Heading2"/>
      </w:pPr>
      <w:r>
        <w:t xml:space="preserve">Evidence Page 33 - Defence Problem to Evidence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Defence Problem</w:t>
            </w:r>
          </w:p>
        </w:tc>
        <w:tc>
          <w:tcPr/>
          <w:p>
            <w:pPr>
              <w:pStyle w:val="Compact"/>
            </w:pPr>
            <w:r>
              <w:t xml:space="preserve">PQC Defence Identity Control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Classical-only identity risk</w:t>
            </w:r>
          </w:p>
        </w:tc>
        <w:tc>
          <w:tcPr/>
          <w:p>
            <w:pPr>
              <w:pStyle w:val="Compact"/>
            </w:pPr>
            <w:r>
              <w:t xml:space="preserve">Hybrid signature envelope</w:t>
            </w:r>
          </w:p>
        </w:tc>
        <w:tc>
          <w:tcPr/>
          <w:p>
            <w:pPr>
              <w:pStyle w:val="Compact"/>
            </w:pPr>
            <w:r>
              <w:t xml:space="preserve">Evidence pages 9-13.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disruption</w:t>
            </w:r>
          </w:p>
        </w:tc>
        <w:tc>
          <w:tcPr/>
          <w:p>
            <w:pPr>
              <w:pStyle w:val="Compact"/>
            </w:pPr>
            <w:r>
              <w:t xml:space="preserve">Public-key bundle with classical and optional PQC material</w:t>
            </w:r>
          </w:p>
        </w:tc>
        <w:tc>
          <w:tcPr/>
          <w:p>
            <w:pPr>
              <w:pStyle w:val="Compact"/>
            </w:pPr>
            <w:r>
              <w:t xml:space="preserve">Evidence page 17.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tamper scenario</w:t>
            </w:r>
          </w:p>
        </w:tc>
        <w:tc>
          <w:tcPr/>
          <w:p>
            <w:pPr>
              <w:pStyle w:val="Compact"/>
            </w:pPr>
            <w:r>
              <w:t xml:space="preserve">Feature-gated tamper fallback test</w:t>
            </w:r>
          </w:p>
        </w:tc>
        <w:tc>
          <w:tcPr/>
          <w:p>
            <w:pPr>
              <w:pStyle w:val="Compact"/>
            </w:pPr>
            <w:r>
              <w:t xml:space="preserve">Evidence page 21.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Identity/proof binding</w:t>
            </w:r>
          </w:p>
        </w:tc>
        <w:tc>
          <w:tcPr/>
          <w:p>
            <w:pPr>
              <w:pStyle w:val="Compact"/>
            </w:pPr>
            <w:r>
              <w:t xml:space="preserve">PCU IdentityContext and NodeAttestation</w:t>
            </w:r>
          </w:p>
        </w:tc>
        <w:tc>
          <w:tcPr/>
          <w:p>
            <w:pPr>
              <w:pStyle w:val="Compact"/>
            </w:pPr>
            <w:r>
              <w:t xml:space="preserve">Evidence pages 22-26.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compatibility</w:t>
            </w:r>
          </w:p>
        </w:tc>
        <w:tc>
          <w:tcPr/>
          <w:p>
            <w:pPr>
              <w:pStyle w:val="Compact"/>
            </w:pPr>
            <w:r>
              <w:t xml:space="preserve">Ed25519 crypto utilities and classical verification tests</w:t>
            </w:r>
          </w:p>
        </w:tc>
        <w:tc>
          <w:tcPr/>
          <w:p>
            <w:pPr>
              <w:pStyle w:val="Compact"/>
            </w:pPr>
            <w:r>
              <w:t xml:space="preserve">Evidence pages 11, 18, 27.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Readiness transparency</w:t>
            </w:r>
          </w:p>
        </w:tc>
        <w:tc>
          <w:tcPr/>
          <w:p>
            <w:pPr>
              <w:pStyle w:val="Compact"/>
            </w:pPr>
            <w:r>
              <w:t xml:space="preserve">Feature gate, test output, and caveats</w:t>
            </w:r>
          </w:p>
        </w:tc>
        <w:tc>
          <w:tcPr/>
          <w:p>
            <w:pPr>
              <w:pStyle w:val="Compact"/>
            </w:pPr>
            <w:r>
              <w:t xml:space="preserve">Evidence pages 6-7, 35-37.</w:t>
            </w:r>
          </w:p>
        </w:tc>
      </w:tr>
    </w:tbl>
    <w:bookmarkEnd w:id="113"/>
    <w:bookmarkStart w:id="114" w:name="X07208fd0c4ac46d4dd4cfc6d77cc76193819b52"/>
    <w:p>
      <w:pPr>
        <w:pStyle w:val="Heading2"/>
      </w:pPr>
      <w:r>
        <w:t xml:space="preserve">Evidence Page 34 - Prototype Work Package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Package</w:t>
            </w:r>
          </w:p>
        </w:tc>
        <w:tc>
          <w:tcPr/>
          <w:p>
            <w:pPr>
              <w:pStyle w:val="Compact"/>
            </w:pPr>
            <w:r>
              <w:t xml:space="preserve">Existing Starting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signature envelope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HybridSignature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nexus-pcu/src/pqc.rs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keypair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HybridKeyPair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nexus-pcu/src/pqc.rs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Public-key bundle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PublicKeyBundle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nexus-pcu/src/pqc.rs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Feature-gated ML-DSA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verify_pqc()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HybridKeyPair::generate()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IdentityContext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nexus-pcu/src/identity.rs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ExecutionProof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NodeAttestation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nexus-pcu/src/proof.rs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classical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nexus-pcu/src/crypto.rs</w:t>
            </w:r>
          </w:p>
        </w:tc>
      </w:tr>
    </w:tbl>
    <w:bookmarkEnd w:id="114"/>
    <w:bookmarkStart w:id="115" w:name="X54f49541bffc301a78d7132f328ecbb7aadd580"/>
    <w:p>
      <w:pPr>
        <w:pStyle w:val="Heading2"/>
      </w:pPr>
      <w:r>
        <w:t xml:space="preserve">Evidence Page 35 - Panel Review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Reviewer Question</w:t>
            </w:r>
          </w:p>
        </w:tc>
        <w:tc>
          <w:tcPr/>
          <w:p>
            <w:pPr>
              <w:pStyle w:val="Compact"/>
            </w:pPr>
            <w:r>
              <w:t xml:space="preserve">Where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Were PQC tests actually run?</w:t>
            </w:r>
          </w:p>
        </w:tc>
        <w:tc>
          <w:tcPr/>
          <w:p>
            <w:pPr>
              <w:pStyle w:val="Compact"/>
            </w:pPr>
            <w:r>
              <w:t xml:space="preserve">Evidence page 6 and output file</w:t>
            </w:r>
            <w:r>
              <w:t xml:space="preserve"> </w:t>
            </w:r>
            <w:r>
              <w:rPr>
                <w:rStyle w:val="VerbatimChar"/>
              </w:rPr>
              <w:t xml:space="preserve">pqc_defence_identity_test_output.txt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PQC active by default?</w:t>
            </w:r>
          </w:p>
        </w:tc>
        <w:tc>
          <w:tcPr/>
          <w:p>
            <w:pPr>
              <w:pStyle w:val="Compact"/>
            </w:pPr>
            <w:r>
              <w:t xml:space="preserve">No. It is feature-gated through</w:t>
            </w:r>
            <w:r>
              <w:t xml:space="preserve"> </w:t>
            </w:r>
            <w:r>
              <w:rPr>
                <w:rStyle w:val="VerbatimChar"/>
              </w:rPr>
              <w:t xml:space="preserve">--features pqc</w:t>
            </w:r>
            <w:r>
              <w:t xml:space="preserve">; see pages 7 and 36.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this certified cryptography?</w:t>
            </w:r>
          </w:p>
        </w:tc>
        <w:tc>
          <w:tcPr/>
          <w:p>
            <w:pPr>
              <w:pStyle w:val="Compact"/>
            </w:pPr>
            <w:r>
              <w:t xml:space="preserve">No. It is prototype evidence and transition planning.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the code support hybrid key material?</w:t>
            </w:r>
          </w:p>
        </w:tc>
        <w:tc>
          <w:tcPr/>
          <w:p>
            <w:pPr>
              <w:pStyle w:val="Compact"/>
            </w:pPr>
            <w:r>
              <w:t xml:space="preserve">Evidence pages 9-17.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it bind identity to PCU/proof?</w:t>
            </w:r>
          </w:p>
        </w:tc>
        <w:tc>
          <w:tcPr/>
          <w:p>
            <w:pPr>
              <w:pStyle w:val="Compact"/>
            </w:pPr>
            <w:r>
              <w:t xml:space="preserve">Evidence pages 22-26.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GitHub repository identified?</w:t>
            </w:r>
          </w:p>
        </w:tc>
        <w:tc>
          <w:tcPr/>
          <w:p>
            <w:pPr>
              <w:pStyle w:val="Compact"/>
            </w:pPr>
            <w:r>
              <w:t xml:space="preserve">Evidence page 5 and repository coordinate page 37.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artifact locations included?</w:t>
            </w:r>
          </w:p>
        </w:tc>
        <w:tc>
          <w:tcPr/>
          <w:p>
            <w:pPr>
              <w:pStyle w:val="Compact"/>
            </w:pPr>
            <w:r>
              <w:t xml:space="preserve">Evidence pages 28-32.</w:t>
            </w:r>
          </w:p>
        </w:tc>
      </w:tr>
    </w:tbl>
    <w:bookmarkEnd w:id="115"/>
    <w:bookmarkStart w:id="116" w:name="Xabc2d0cb8ceab3ef60d98158faf8cc1a7854574"/>
    <w:p>
      <w:pPr>
        <w:pStyle w:val="Heading2"/>
      </w:pPr>
      <w:r>
        <w:t xml:space="preserve">Evidence Page 36 - Readiness Statement and Caveats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subsystem readiness</w:t>
            </w:r>
          </w:p>
        </w:tc>
        <w:tc>
          <w:tcPr/>
          <w:p>
            <w:pPr>
              <w:pStyle w:val="Compact"/>
            </w:pPr>
            <w:r>
              <w:t xml:space="preserve">Current evidence supports software subsystem TRL 3-4.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feature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nexus-pcu</w:t>
            </w:r>
            <w:r>
              <w:t xml:space="preserve"> </w:t>
            </w:r>
            <w:r>
              <w:t xml:space="preserve">reports 7 passed and 0 failed under</w:t>
            </w:r>
            <w:r>
              <w:t xml:space="preserve"> </w:t>
            </w:r>
            <w:r>
              <w:rPr>
                <w:rStyle w:val="VerbatimChar"/>
              </w:rPr>
              <w:t xml:space="preserve">--features pqc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build</w:t>
            </w:r>
          </w:p>
        </w:tc>
        <w:tc>
          <w:tcPr/>
          <w:p>
            <w:pPr>
              <w:pStyle w:val="Compact"/>
            </w:pPr>
            <w:r>
              <w:t xml:space="preserve">Classical-only by default for compatibility and build speed.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PQC enforcement</w:t>
            </w:r>
          </w:p>
        </w:tc>
        <w:tc>
          <w:tcPr/>
          <w:p>
            <w:pPr>
              <w:pStyle w:val="Compact"/>
            </w:pPr>
            <w:r>
              <w:t xml:space="preserve">Not yet network-wide or packet-wide by default.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Cryptographic accreditation</w:t>
            </w:r>
          </w:p>
        </w:tc>
        <w:tc>
          <w:tcPr/>
          <w:p>
            <w:pPr>
              <w:pStyle w:val="Compact"/>
            </w:pPr>
            <w:r>
              <w:t xml:space="preserve">Not claimed. Requires evaluator-approved profile and certification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lifecycle</w:t>
            </w:r>
          </w:p>
        </w:tc>
        <w:tc>
          <w:tcPr/>
          <w:p>
            <w:pPr>
              <w:pStyle w:val="Compact"/>
            </w:pPr>
            <w:r>
              <w:t xml:space="preserve">Provisioning, revocation, rotation, and compromise response remain iDEX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HSM/secure element</w:t>
            </w:r>
          </w:p>
        </w:tc>
        <w:tc>
          <w:tcPr/>
          <w:p>
            <w:pPr>
              <w:pStyle w:val="Compact"/>
            </w:pPr>
            <w:r>
              <w:t xml:space="preserve">Not integrated in current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use</w:t>
            </w:r>
          </w:p>
        </w:tc>
        <w:tc>
          <w:tcPr/>
          <w:p>
            <w:pPr>
              <w:pStyle w:val="Compact"/>
            </w:pPr>
            <w:r>
              <w:t xml:space="preserve">Defence key authority, policy approval, and deployment hardening remain required.</w:t>
            </w:r>
          </w:p>
        </w:tc>
      </w:tr>
    </w:tbl>
    <w:bookmarkEnd w:id="116"/>
    <w:bookmarkStart w:id="117" w:name="X8708638e41a6d34c9d7a69b5d480f6b4a45cd24"/>
    <w:p>
      <w:pPr>
        <w:pStyle w:val="Heading2"/>
      </w:pPr>
      <w:r>
        <w:t xml:space="preserve">Evidence Page 37 - Declaration and Repository Coordinates</w:t>
      </w:r>
    </w:p>
    <w:p>
      <w:pPr>
        <w:pStyle w:val="FirstParagraph"/>
      </w:pPr>
      <w:r>
        <w:t xml:space="preserve">Declaration:</w:t>
      </w:r>
    </w:p>
    <w:p>
      <w:pPr>
        <w:pStyle w:val="BodyText"/>
      </w:pPr>
      <w:r>
        <w:t xml:space="preserve">PQC Defence Identity is submitted as a software-subsystem prototype for hybrid classical and post-quantum defence identity evaluation.</w:t>
      </w:r>
    </w:p>
    <w:p>
      <w:pPr>
        <w:pStyle w:val="BodyText"/>
      </w:pPr>
      <w:r>
        <w:t xml:space="preserve">Repository coordinates:</w:t>
      </w:r>
    </w:p>
    <w:p>
      <w:pPr>
        <w:pStyle w:val="Compact"/>
        <w:numPr>
          <w:ilvl w:val="0"/>
          <w:numId w:val="1003"/>
        </w:numPr>
      </w:pPr>
      <w:r>
        <w:t xml:space="preserve">Public repository:</w:t>
      </w:r>
      <w:r>
        <w:t xml:space="preserve"> </w:t>
      </w:r>
      <w:r>
        <w:rPr>
          <w:rStyle w:val="VerbatimChar"/>
        </w:rPr>
        <w:t xml:space="preserve">https://github.com/richardrich999888-rgb/NEXUS</w:t>
      </w:r>
    </w:p>
    <w:p>
      <w:pPr>
        <w:pStyle w:val="Compact"/>
        <w:numPr>
          <w:ilvl w:val="0"/>
          <w:numId w:val="1003"/>
        </w:numPr>
      </w:pPr>
      <w:r>
        <w:t xml:space="preserve">Proposal folder:</w:t>
      </w:r>
      <w:r>
        <w:t xml:space="preserve"> </w:t>
      </w:r>
      <w:r>
        <w:rPr>
          <w:rStyle w:val="VerbatimChar"/>
        </w:rPr>
        <w:t xml:space="preserve">docs/idex-open-challenge-2026/06-pqc-defence-identity/</w:t>
      </w:r>
    </w:p>
    <w:p>
      <w:pPr>
        <w:pStyle w:val="Compact"/>
        <w:numPr>
          <w:ilvl w:val="0"/>
          <w:numId w:val="1003"/>
        </w:numPr>
      </w:pPr>
      <w:r>
        <w:t xml:space="preserve">Final documents:</w:t>
      </w:r>
      <w:r>
        <w:t xml:space="preserve"> </w:t>
      </w:r>
      <w:r>
        <w:rPr>
          <w:rStyle w:val="VerbatimChar"/>
        </w:rPr>
        <w:t xml:space="preserve">docs/idex-open-challenge-2026/06-pqc-defence-identity/final_4_documents/</w:t>
      </w:r>
    </w:p>
    <w:p>
      <w:pPr>
        <w:pStyle w:val="Compact"/>
        <w:numPr>
          <w:ilvl w:val="0"/>
          <w:numId w:val="1003"/>
        </w:numPr>
      </w:pPr>
      <w:r>
        <w:t xml:space="preserve">Evidence assets:</w:t>
      </w:r>
      <w:r>
        <w:t xml:space="preserve"> </w:t>
      </w:r>
      <w:r>
        <w:rPr>
          <w:rStyle w:val="VerbatimChar"/>
        </w:rPr>
        <w:t xml:space="preserve">docs/idex-open-challenge-2026/06-pqc-defence-identity/final_4_documents/evidence_assets/</w:t>
      </w:r>
    </w:p>
    <w:p>
      <w:pPr>
        <w:pStyle w:val="Compact"/>
        <w:numPr>
          <w:ilvl w:val="0"/>
          <w:numId w:val="1003"/>
        </w:numPr>
      </w:pPr>
      <w:r>
        <w:t xml:space="preserve">Test output:</w:t>
      </w:r>
      <w:r>
        <w:t xml:space="preserve"> </w:t>
      </w:r>
      <w:r>
        <w:rPr>
          <w:rStyle w:val="VerbatimChar"/>
        </w:rPr>
        <w:t xml:space="preserve">docs/idex-open-challenge-2026/06-pqc-defence-identity/final_4_documents/evidence_assets/pqc_defence_identity_test_output.txt</w:t>
      </w:r>
    </w:p>
    <w:p>
      <w:pPr>
        <w:pStyle w:val="Compact"/>
        <w:numPr>
          <w:ilvl w:val="0"/>
          <w:numId w:val="1003"/>
        </w:numPr>
      </w:pPr>
      <w:r>
        <w:t xml:space="preserve">PQC source:</w:t>
      </w:r>
      <w:r>
        <w:t xml:space="preserve"> </w:t>
      </w:r>
      <w:r>
        <w:rPr>
          <w:rStyle w:val="VerbatimChar"/>
        </w:rPr>
        <w:t xml:space="preserve">nexus-pcu/src/pqc.rs</w:t>
      </w:r>
    </w:p>
    <w:p>
      <w:pPr>
        <w:pStyle w:val="Compact"/>
        <w:numPr>
          <w:ilvl w:val="0"/>
          <w:numId w:val="1003"/>
        </w:numPr>
      </w:pPr>
      <w:r>
        <w:t xml:space="preserve">Identity source:</w:t>
      </w:r>
      <w:r>
        <w:t xml:space="preserve"> </w:t>
      </w:r>
      <w:r>
        <w:rPr>
          <w:rStyle w:val="VerbatimChar"/>
        </w:rPr>
        <w:t xml:space="preserve">nexus-pcu/src/identity.rs</w:t>
      </w:r>
    </w:p>
    <w:p>
      <w:pPr>
        <w:pStyle w:val="Compact"/>
        <w:numPr>
          <w:ilvl w:val="0"/>
          <w:numId w:val="1003"/>
        </w:numPr>
      </w:pPr>
      <w:r>
        <w:t xml:space="preserve">Proof source:</w:t>
      </w:r>
      <w:r>
        <w:t xml:space="preserve"> </w:t>
      </w:r>
      <w:r>
        <w:rPr>
          <w:rStyle w:val="VerbatimChar"/>
        </w:rPr>
        <w:t xml:space="preserve">nexus-pcu/src/proof.rs</w:t>
      </w:r>
    </w:p>
    <w:p>
      <w:pPr>
        <w:pStyle w:val="FirstParagraph"/>
      </w:pPr>
      <w:r>
        <w:t xml:space="preserve">Submission caveat:</w:t>
      </w:r>
    </w:p>
    <w:p>
      <w:pPr>
        <w:pStyle w:val="Compact"/>
        <w:numPr>
          <w:ilvl w:val="0"/>
          <w:numId w:val="1004"/>
        </w:numPr>
      </w:pPr>
      <w:r>
        <w:t xml:space="preserve">The package is prepared for prototype review and iDEX-funded validation planning.</w:t>
      </w:r>
    </w:p>
    <w:p>
      <w:pPr>
        <w:pStyle w:val="Compact"/>
        <w:numPr>
          <w:ilvl w:val="0"/>
          <w:numId w:val="1004"/>
        </w:numPr>
      </w:pPr>
      <w:r>
        <w:t xml:space="preserve">No certified cryptographic module status, operational key authority approval, HSM-backed deployment, secure element provisioning, or network-wide PQC enforcement is claimed.</w:t>
      </w:r>
    </w:p>
    <w:p>
      <w:pPr>
        <w:pStyle w:val="Compact"/>
        <w:numPr>
          <w:ilvl w:val="0"/>
          <w:numId w:val="1004"/>
        </w:numPr>
      </w:pPr>
      <w:r>
        <w:t xml:space="preserve">Cryptographic profile approval, lifecycle policy, hardware key protection, audit retention, and field integration remain required for operational use.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40" Target="media/rId40.jpg" /><Relationship Type="http://schemas.openxmlformats.org/officeDocument/2006/relationships/image" Id="rId44" Target="media/rId44.jpg" /><Relationship Type="http://schemas.openxmlformats.org/officeDocument/2006/relationships/image" Id="rId48" Target="media/rId48.jpg" /><Relationship Type="http://schemas.openxmlformats.org/officeDocument/2006/relationships/image" Id="rId52" Target="media/rId52.jpg" /><Relationship Type="http://schemas.openxmlformats.org/officeDocument/2006/relationships/image" Id="rId56" Target="media/rId56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68" Target="media/rId68.jpg" /><Relationship Type="http://schemas.openxmlformats.org/officeDocument/2006/relationships/image" Id="rId72" Target="media/rId72.jpg" /><Relationship Type="http://schemas.openxmlformats.org/officeDocument/2006/relationships/image" Id="rId76" Target="media/rId76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88" Target="media/rId88.jpg" /><Relationship Type="http://schemas.openxmlformats.org/officeDocument/2006/relationships/image" Id="rId92" Target="media/rId92.jpg" /><Relationship Type="http://schemas.openxmlformats.org/officeDocument/2006/relationships/image" Id="rId96" Target="media/rId96.jpg" /><Relationship Type="http://schemas.openxmlformats.org/officeDocument/2006/relationships/image" Id="rId100" Target="media/rId100.jpg" /><Relationship Type="http://schemas.openxmlformats.org/officeDocument/2006/relationships/image" Id="rId104" Target="media/rId10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2026-05-17T16:19:19Z</dcterms:created>
  <dcterms:modified xsi:type="dcterms:W3CDTF">2026-05-17T16:19:19Z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