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p>
    <w:p>
      <w:pPr>
        <w:spacing w:before="0" w:after="120"/>
        <w:jc w:val="center"/>
      </w:pPr>
      <w:r>
        <w:rPr>
          <w:rFonts w:ascii="Arial" w:cs="Arial" w:eastAsia="Arial" w:hAnsi="Arial"/>
          <w:b/>
          <w:bCs/>
          <w:color w:val="1B3A6B"/>
          <w:sz w:val="56"/>
          <w:szCs w:val="56"/>
        </w:rPr>
        <w:t xml:space="preserve">AGENT TRUST PLATFORM</w:t>
      </w:r>
    </w:p>
    <w:p>
      <w:pPr>
        <w:spacing w:before="0" w:after="80"/>
        <w:jc w:val="center"/>
      </w:pPr>
      <w:r>
        <w:rPr>
          <w:rFonts w:ascii="Arial" w:cs="Arial" w:eastAsia="Arial" w:hAnsi="Arial"/>
          <w:color w:val="2E5FA3"/>
          <w:sz w:val="30"/>
          <w:szCs w:val="30"/>
        </w:rPr>
        <w:t xml:space="preserve">Master Build Prompt &amp; Full Implementation Plan</w:t>
      </w:r>
    </w:p>
    <w:p>
      <w:pPr>
        <w:pBdr>
          <w:bottom w:val="single" w:color="C8A84B" w:sz="6"/>
        </w:pBdr>
        <w:spacing w:before="0" w:after="240"/>
        <w:jc w:val="center"/>
      </w:pPr>
      <w:r>
        <w:rPr>
          <w:rFonts w:ascii="Arial" w:cs="Arial" w:eastAsia="Arial" w:hAnsi="Arial"/>
          <w:color w:val="666666"/>
          <w:sz w:val="22"/>
          <w:szCs w:val="22"/>
        </w:rPr>
        <w:t xml:space="preserve">For Claude Opus 4.6   —   Modules S3 + S1 + S6 + S7 + S5</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1B3A6B" w:val="clear"/>
            <w:tcMar>
              <w:top w:type="dxa" w:w="160"/>
              <w:left w:type="dxa" w:w="200"/>
              <w:bottom w:type="dxa" w:w="160"/>
              <w:right w:type="dxa" w:w="200"/>
            </w:tcMar>
          </w:tcPr>
          <w:p>
            <w:r>
              <w:rPr>
                <w:rFonts w:ascii="Arial" w:cs="Arial" w:eastAsia="Arial" w:hAnsi="Arial"/>
                <w:b/>
                <w:bCs/>
                <w:color w:val="CCCCCC"/>
                <w:sz w:val="19"/>
                <w:szCs w:val="19"/>
              </w:rPr>
              <w:t xml:space="preserve">Product</w:t>
            </w:r>
          </w:p>
          <w:p>
            <w:r>
              <w:rPr>
                <w:rFonts w:ascii="Arial" w:cs="Arial" w:eastAsia="Arial" w:hAnsi="Arial"/>
                <w:b/>
                <w:bCs/>
                <w:color w:val="FFFFFF"/>
                <w:sz w:val="22"/>
                <w:szCs w:val="22"/>
              </w:rPr>
              <w:t xml:space="preserve">Agent Trust Platform (ATP)</w:t>
            </w:r>
          </w:p>
        </w:tc>
        <w:tc>
          <w:tcPr>
            <w:tcW w:type="dxa" w:w="4740"/>
            <w:tcBorders>
              <w:top w:val="single" w:color="CCCCCC" w:sz="1"/>
              <w:left w:val="single" w:color="CCCCCC" w:sz="1"/>
              <w:bottom w:val="single" w:color="CCCCCC" w:sz="1"/>
              <w:right w:val="single" w:color="CCCCCC" w:sz="1"/>
            </w:tcBorders>
            <w:shd w:fill="2E5FA3" w:val="clear"/>
            <w:tcMar>
              <w:top w:type="dxa" w:w="160"/>
              <w:left w:type="dxa" w:w="200"/>
              <w:bottom w:type="dxa" w:w="160"/>
              <w:right w:type="dxa" w:w="200"/>
            </w:tcMar>
          </w:tcPr>
          <w:p>
            <w:r>
              <w:rPr>
                <w:rFonts w:ascii="Arial" w:cs="Arial" w:eastAsia="Arial" w:hAnsi="Arial"/>
                <w:b/>
                <w:bCs/>
                <w:color w:val="CCCCCC"/>
                <w:sz w:val="19"/>
                <w:szCs w:val="19"/>
              </w:rPr>
              <w:t xml:space="preserve">Target</w:t>
            </w:r>
          </w:p>
          <w:p>
            <w:r>
              <w:rPr>
                <w:rFonts w:ascii="Arial" w:cs="Arial" w:eastAsia="Arial" w:hAnsi="Arial"/>
                <w:b/>
                <w:bCs/>
                <w:color w:val="FFFFFF"/>
                <w:sz w:val="22"/>
                <w:szCs w:val="22"/>
              </w:rPr>
              <w:t xml:space="preserve">Enterprise AI Governance</w:t>
            </w:r>
          </w:p>
        </w:tc>
      </w:tr>
      <w:tr>
        <w:tc>
          <w:tcPr>
            <w:tcW w:type="dxa" w:w="4620"/>
            <w:tcBorders>
              <w:top w:val="single" w:color="CCCCCC" w:sz="1"/>
              <w:left w:val="single" w:color="CCCCCC" w:sz="1"/>
              <w:bottom w:val="single" w:color="CCCCCC" w:sz="1"/>
              <w:right w:val="single" w:color="CCCCCC" w:sz="1"/>
            </w:tcBorders>
            <w:shd w:fill="EEF2F8" w:val="clear"/>
            <w:tcMar>
              <w:top w:type="dxa" w:w="160"/>
              <w:left w:type="dxa" w:w="200"/>
              <w:bottom w:type="dxa" w:w="160"/>
              <w:right w:type="dxa" w:w="200"/>
            </w:tcMar>
          </w:tcPr>
          <w:p>
            <w:r>
              <w:rPr>
                <w:rFonts w:ascii="Arial" w:cs="Arial" w:eastAsia="Arial" w:hAnsi="Arial"/>
                <w:b/>
                <w:bCs/>
                <w:color w:val="2E5FA3"/>
                <w:sz w:val="19"/>
                <w:szCs w:val="19"/>
              </w:rPr>
              <w:t xml:space="preserve">MVP Timeline</w:t>
            </w:r>
          </w:p>
          <w:p>
            <w:r>
              <w:rPr>
                <w:rFonts w:ascii="Arial" w:cs="Arial" w:eastAsia="Arial" w:hAnsi="Arial"/>
                <w:color w:val="444444"/>
                <w:sz w:val="20"/>
                <w:szCs w:val="20"/>
              </w:rPr>
              <w:t xml:space="preserve">20 weeks (solo technical founder)</w:t>
            </w:r>
          </w:p>
        </w:tc>
        <w:tc>
          <w:tcPr>
            <w:tcW w:type="dxa" w:w="4740"/>
            <w:tcBorders>
              <w:top w:val="single" w:color="CCCCCC" w:sz="1"/>
              <w:left w:val="single" w:color="CCCCCC" w:sz="1"/>
              <w:bottom w:val="single" w:color="CCCCCC" w:sz="1"/>
              <w:right w:val="single" w:color="CCCCCC" w:sz="1"/>
            </w:tcBorders>
            <w:shd w:fill="F4F6F9" w:val="clear"/>
            <w:tcMar>
              <w:top w:type="dxa" w:w="160"/>
              <w:left w:type="dxa" w:w="200"/>
              <w:bottom w:type="dxa" w:w="160"/>
              <w:right w:type="dxa" w:w="200"/>
            </w:tcMar>
          </w:tcPr>
          <w:p>
            <w:r>
              <w:rPr>
                <w:rFonts w:ascii="Arial" w:cs="Arial" w:eastAsia="Arial" w:hAnsi="Arial"/>
                <w:b/>
                <w:bCs/>
                <w:color w:val="2E5FA3"/>
                <w:sz w:val="19"/>
                <w:szCs w:val="19"/>
              </w:rPr>
              <w:t xml:space="preserve">ARR Target</w:t>
            </w:r>
          </w:p>
          <w:p>
            <w:r>
              <w:rPr>
                <w:rFonts w:ascii="Arial" w:cs="Arial" w:eastAsia="Arial" w:hAnsi="Arial"/>
                <w:color w:val="444444"/>
                <w:sz w:val="20"/>
                <w:szCs w:val="20"/>
              </w:rPr>
              <w:t xml:space="preserve">€25M+ by Year 4 (Base case)</w:t>
            </w:r>
          </w:p>
        </w:tc>
      </w:tr>
    </w:tbl>
    <w:p>
      <w:pPr>
        <w:spacing w:before="0" w:after="0"/>
      </w:pPr>
      <w:r>
        <w:t xml:space="preserve"/>
      </w:r>
    </w:p>
    <w:p>
      <w:pPr>
        <w:spacing w:before="0" w:after="0"/>
      </w:pPr>
      <w:r>
        <w:t xml:space="preserve"/>
      </w:r>
    </w:p>
    <w:p>
      <w:r>
        <w:br w:type="page"/>
      </w:r>
    </w:p>
    <w:p>
      <w:pPr>
        <w:pStyle w:val="Heading1"/>
        <w:spacing w:before="360" w:after="180"/>
      </w:pPr>
      <w:r>
        <w:rPr>
          <w:rFonts w:ascii="Arial" w:cs="Arial" w:eastAsia="Arial" w:hAnsi="Arial"/>
          <w:b/>
          <w:bCs/>
          <w:color w:val="1B3A6B"/>
          <w:sz w:val="32"/>
          <w:szCs w:val="32"/>
        </w:rPr>
        <w:t xml:space="preserve">1. Context, Mission &amp; Ground Rules for Opus 4.6</w:t>
      </w:r>
    </w:p>
    <w:p>
      <w:pPr>
        <w:spacing w:before="80" w:after="80"/>
      </w:pPr>
      <w:r>
        <w:rPr>
          <w:rFonts w:ascii="Arial" w:cs="Arial" w:eastAsia="Arial" w:hAnsi="Arial"/>
          <w:b w:val="false"/>
          <w:bCs w:val="false"/>
          <w:i w:val="false"/>
          <w:iCs w:val="false"/>
          <w:color w:val="444444"/>
          <w:sz w:val="22"/>
          <w:szCs w:val="22"/>
        </w:rPr>
        <w:t xml:space="preserve">This document is the complete instruction set for Claude Opus 4.6 to architect, build, and iteratively ship the Agent Trust Platform. Read every section before writing a single line of code. Each section is a non-negotiable constraint or specification. Do not skip, paraphrase, or reorder.</w:t>
      </w:r>
    </w:p>
    <w:p>
      <w:pPr>
        <w:spacing w:before="0" w:after="0"/>
      </w:pPr>
      <w:r>
        <w:t xml:space="preserve"/>
      </w:r>
    </w:p>
    <w:p>
      <w:pPr>
        <w:pStyle w:val="Heading2"/>
        <w:spacing w:before="280" w:after="140"/>
      </w:pPr>
      <w:r>
        <w:rPr>
          <w:rFonts w:ascii="Arial" w:cs="Arial" w:eastAsia="Arial" w:hAnsi="Arial"/>
          <w:b/>
          <w:bCs/>
          <w:color w:val="2E5FA3"/>
          <w:sz w:val="26"/>
          <w:szCs w:val="26"/>
        </w:rPr>
        <w:t xml:space="preserve">1.1  What you are building</w:t>
      </w:r>
    </w:p>
    <w:p>
      <w:pPr>
        <w:spacing w:before="80" w:after="80"/>
      </w:pPr>
      <w:r>
        <w:rPr>
          <w:rFonts w:ascii="Arial" w:cs="Arial" w:eastAsia="Arial" w:hAnsi="Arial"/>
          <w:b w:val="false"/>
          <w:bCs w:val="false"/>
          <w:i w:val="false"/>
          <w:iCs w:val="false"/>
          <w:color w:val="444444"/>
          <w:sz w:val="22"/>
          <w:szCs w:val="22"/>
        </w:rPr>
        <w:t xml:space="preserve">The Agent Trust Platform is a five-module enterprise SaaS product that provides governance, accountability, and operational control over AI agent fleets in production. It is backend-heavy infrastructure, not a copilot or a chatbot. It solves the following five distinct but interconnected problems: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Core Problem Solved</w:t>
            </w:r>
          </w:p>
        </w:tc>
      </w:tr>
      <w:tr>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S3</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AI Output Provenance Engine</w:t>
            </w:r>
          </w:p>
        </w:tc>
        <w:tc>
          <w:tcPr>
            <w:tcW w:type="dxa" w:w="5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No tamper-evident, legally defensible audit trail exists for AI-generated outputs. Enterprises cannot prove what model produced what output, when, from what inputs. EU AI Act and US state laws mandate this.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Agent Conflict Arbiter</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Multiple AI agents operating on shared resources (inventory, budgets, databases) take contradictory actions with no detection or resolution mechanism. A single incident caused a $2M loss (CIO, Feb 2026).</w:t>
            </w:r>
          </w:p>
        </w:tc>
      </w:tr>
      <w:tr>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S6</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Agent Identity &amp; Permission Registry</w:t>
            </w:r>
          </w:p>
        </w:tc>
        <w:tc>
          <w:tcPr>
            <w:tcW w:type="dxa" w:w="5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No LDAP/RBAC equivalent exists for AI agents. Agents access enterprise APIs with no scoped permissions, no credential issuance, and no audit of what each agent did with its access.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HITL Ops Routing Platform</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AI exceptions are routed via spreadsheets and email. No system routes exceptions to the right human reviewer, enforces SLAs, or feeds reviewer decisions back to model training pipelines.</w:t>
            </w:r>
          </w:p>
        </w:tc>
      </w:tr>
      <w:tr>
        <w:tc>
          <w:tcPr>
            <w:tcW w:type="dxa" w:w="1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S5</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Insurance Claims Micro-OS</w:t>
            </w:r>
          </w:p>
        </w:tc>
        <w:tc>
          <w:tcPr>
            <w:tcW w:type="dxa" w:w="5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Insurance carriers have claims AI but no production-grade agentic runtime with HITL, compliance, and Guidewire integration built in. This is the vertical deployment of the four modules above, pre-wired for insurance.</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1.2  Ground rules for Opus 4.6</w:t>
      </w:r>
    </w:p>
    <w:p>
      <w:pPr>
        <w:pStyle w:val="ListParagraph"/>
        <w:numPr>
          <w:ilvl w:val="0"/>
          <w:numId w:val="2"/>
        </w:numPr>
        <w:spacing w:before="60" w:after="60"/>
      </w:pPr>
      <w:r>
        <w:rPr>
          <w:rFonts w:ascii="Arial" w:cs="Arial" w:eastAsia="Arial" w:hAnsi="Arial"/>
          <w:color w:val="444444"/>
          <w:sz w:val="22"/>
          <w:szCs w:val="22"/>
        </w:rPr>
        <w:t xml:space="preserve">You are the architect and sole engineer. Make every technical decision explicitly and document your reasoning in comments.</w:t>
      </w:r>
    </w:p>
    <w:p>
      <w:pPr>
        <w:pStyle w:val="ListParagraph"/>
        <w:numPr>
          <w:ilvl w:val="0"/>
          <w:numId w:val="2"/>
        </w:numPr>
        <w:spacing w:before="60" w:after="60"/>
      </w:pPr>
      <w:r>
        <w:rPr>
          <w:rFonts w:ascii="Arial" w:cs="Arial" w:eastAsia="Arial" w:hAnsi="Arial"/>
          <w:color w:val="444444"/>
          <w:sz w:val="22"/>
          <w:szCs w:val="22"/>
        </w:rPr>
        <w:t xml:space="preserve">Prefer boring, proven technology over novel choices. PostgreSQL over exotic databases. FastAPI over microframework experiments. Redis over in-memory hacks.</w:t>
      </w:r>
    </w:p>
    <w:p>
      <w:pPr>
        <w:pStyle w:val="ListParagraph"/>
        <w:numPr>
          <w:ilvl w:val="0"/>
          <w:numId w:val="2"/>
        </w:numPr>
        <w:spacing w:before="60" w:after="60"/>
      </w:pPr>
      <w:r>
        <w:rPr>
          <w:rFonts w:ascii="Arial" w:cs="Arial" w:eastAsia="Arial" w:hAnsi="Arial"/>
          <w:color w:val="444444"/>
          <w:sz w:val="22"/>
          <w:szCs w:val="22"/>
        </w:rPr>
        <w:t xml:space="preserve">Every module shares one PostgreSQL instance, one append-only audit ledger schema, one JWT-based auth layer, and one GRC webhook interface. Do not duplicate infrastructure.</w:t>
      </w:r>
    </w:p>
    <w:p>
      <w:pPr>
        <w:pStyle w:val="ListParagraph"/>
        <w:numPr>
          <w:ilvl w:val="0"/>
          <w:numId w:val="2"/>
        </w:numPr>
        <w:spacing w:before="60" w:after="60"/>
      </w:pPr>
      <w:r>
        <w:rPr>
          <w:rFonts w:ascii="Arial" w:cs="Arial" w:eastAsia="Arial" w:hAnsi="Arial"/>
          <w:color w:val="444444"/>
          <w:sz w:val="22"/>
          <w:szCs w:val="22"/>
        </w:rPr>
        <w:t xml:space="preserve">Write production-quality code from day one. No TODOs in shipped code. No hardcoded secrets. No unhandled exceptions in API routes.</w:t>
      </w:r>
    </w:p>
    <w:p>
      <w:pPr>
        <w:pStyle w:val="ListParagraph"/>
        <w:numPr>
          <w:ilvl w:val="0"/>
          <w:numId w:val="2"/>
        </w:numPr>
        <w:spacing w:before="60" w:after="60"/>
      </w:pPr>
      <w:r>
        <w:rPr>
          <w:rFonts w:ascii="Arial" w:cs="Arial" w:eastAsia="Arial" w:hAnsi="Arial"/>
          <w:color w:val="444444"/>
          <w:sz w:val="22"/>
          <w:szCs w:val="22"/>
        </w:rPr>
        <w:t xml:space="preserve">Test-first for all core loops: provenance certificate generation, conflict detection, permission enforcement, exception routing. Unit tests before integration tests.</w:t>
      </w:r>
    </w:p>
    <w:p>
      <w:pPr>
        <w:pStyle w:val="ListParagraph"/>
        <w:numPr>
          <w:ilvl w:val="0"/>
          <w:numId w:val="2"/>
        </w:numPr>
        <w:spacing w:before="60" w:after="60"/>
      </w:pPr>
      <w:r>
        <w:rPr>
          <w:rFonts w:ascii="Arial" w:cs="Arial" w:eastAsia="Arial" w:hAnsi="Arial"/>
          <w:color w:val="444444"/>
          <w:sz w:val="22"/>
          <w:szCs w:val="22"/>
        </w:rPr>
        <w:t xml:space="preserve">The audit ledger is immutable. Once a row is written, it is never updated or deleted. This is a legal requirement, not a preference.</w:t>
      </w:r>
    </w:p>
    <w:p>
      <w:pPr>
        <w:pStyle w:val="ListParagraph"/>
        <w:numPr>
          <w:ilvl w:val="0"/>
          <w:numId w:val="2"/>
        </w:numPr>
        <w:spacing w:before="60" w:after="60"/>
      </w:pPr>
      <w:r>
        <w:rPr>
          <w:rFonts w:ascii="Arial" w:cs="Arial" w:eastAsia="Arial" w:hAnsi="Arial"/>
          <w:color w:val="444444"/>
          <w:sz w:val="22"/>
          <w:szCs w:val="22"/>
        </w:rPr>
        <w:t xml:space="preserve">All API responses include a request_id traceable to the audit ledger. No anonymous operations.</w:t>
      </w:r>
    </w:p>
    <w:p>
      <w:pPr>
        <w:spacing w:before="0" w:after="0"/>
      </w:pPr>
      <w:r>
        <w:t xml:space="preserve"/>
      </w:r>
    </w:p>
    <w:p>
      <w:r>
        <w:br w:type="page"/>
      </w:r>
    </w:p>
    <w:p>
      <w:pPr>
        <w:pStyle w:val="Heading1"/>
        <w:spacing w:before="360" w:after="180"/>
      </w:pPr>
      <w:r>
        <w:rPr>
          <w:rFonts w:ascii="Arial" w:cs="Arial" w:eastAsia="Arial" w:hAnsi="Arial"/>
          <w:b/>
          <w:bCs/>
          <w:color w:val="1B3A6B"/>
          <w:sz w:val="32"/>
          <w:szCs w:val="32"/>
        </w:rPr>
        <w:t xml:space="preserve">2. System Architecture — The Full Stack</w:t>
      </w:r>
    </w:p>
    <w:p>
      <w:pPr>
        <w:pStyle w:val="Heading2"/>
        <w:spacing w:before="280" w:after="140"/>
      </w:pPr>
      <w:r>
        <w:rPr>
          <w:rFonts w:ascii="Arial" w:cs="Arial" w:eastAsia="Arial" w:hAnsi="Arial"/>
          <w:b/>
          <w:bCs/>
          <w:color w:val="2E5FA3"/>
          <w:sz w:val="26"/>
          <w:szCs w:val="26"/>
        </w:rPr>
        <w:t xml:space="preserve">2.1  Architecture overview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2E5FA3"/>
                <w:sz w:val="20"/>
                <w:szCs w:val="20"/>
              </w:rPr>
              <w:t xml:space="preserve">PROMPT TO OPUS 4.6 — Architecture</w:t>
            </w:r>
          </w:p>
          <w:p>
            <w:pPr>
              <w:spacing w:before="60"/>
            </w:pPr>
            <w:r>
              <w:rPr>
                <w:rFonts w:ascii="Arial" w:cs="Arial" w:eastAsia="Arial" w:hAnsi="Arial"/>
                <w:color w:val="444444"/>
                <w:sz w:val="20"/>
                <w:szCs w:val="20"/>
              </w:rPr>
              <w:t xml:space="preserve">Design a monorepo with the following top-level structure. Justify every directory decision before creating it. The monorepo is a single deployable system, not a collection of microservices. Use a modular monolith pattern: shared infrastructure, module-separated business logic, unified API gateway.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agent-trust-platform/</w:t>
            </w:r>
          </w:p>
          <w:p>
            <w:pPr>
              <w:spacing w:before="0" w:after="0"/>
            </w:pPr>
            <w:r>
              <w:rPr>
                <w:rFonts w:ascii="Courier New" w:cs="Courier New" w:eastAsia="Courier New" w:hAnsi="Courier New"/>
                <w:color w:val="D4D4D4"/>
                <w:sz w:val="18"/>
                <w:szCs w:val="18"/>
              </w:rPr>
              <w:t xml:space="preserve">  core/</w:t>
            </w:r>
          </w:p>
          <w:p>
            <w:pPr>
              <w:spacing w:before="0" w:after="0"/>
            </w:pPr>
            <w:r>
              <w:rPr>
                <w:rFonts w:ascii="Courier New" w:cs="Courier New" w:eastAsia="Courier New" w:hAnsi="Courier New"/>
                <w:color w:val="D4D4D4"/>
                <w:sz w:val="18"/>
                <w:szCs w:val="18"/>
              </w:rPr>
              <w:t xml:space="preserve">    ledger/          # Immutable audit ledger — shared by all modules</w:t>
            </w:r>
          </w:p>
          <w:p>
            <w:pPr>
              <w:spacing w:before="0" w:after="0"/>
            </w:pPr>
            <w:r>
              <w:rPr>
                <w:rFonts w:ascii="Courier New" w:cs="Courier New" w:eastAsia="Courier New" w:hAnsi="Courier New"/>
                <w:color w:val="D4D4D4"/>
                <w:sz w:val="18"/>
                <w:szCs w:val="18"/>
              </w:rPr>
              <w:t xml:space="preserve">    auth/            # JWT issuance, validation, agent credential system</w:t>
            </w:r>
          </w:p>
          <w:p>
            <w:pPr>
              <w:spacing w:before="0" w:after="0"/>
            </w:pPr>
            <w:r>
              <w:rPr>
                <w:rFonts w:ascii="Courier New" w:cs="Courier New" w:eastAsia="Courier New" w:hAnsi="Courier New"/>
                <w:color w:val="D4D4D4"/>
                <w:sz w:val="18"/>
                <w:szCs w:val="18"/>
              </w:rPr>
              <w:t xml:space="preserve">    sdk/             # Python SDK wrapper (pip-installable) for LLM API interception</w:t>
            </w:r>
          </w:p>
          <w:p>
            <w:pPr>
              <w:spacing w:before="0" w:after="0"/>
            </w:pPr>
            <w:r>
              <w:rPr>
                <w:rFonts w:ascii="Courier New" w:cs="Courier New" w:eastAsia="Courier New" w:hAnsi="Courier New"/>
                <w:color w:val="D4D4D4"/>
                <w:sz w:val="18"/>
                <w:szCs w:val="18"/>
              </w:rPr>
              <w:t xml:space="preserve">    webhooks/        # GRC outbound webhooks (ServiceNow, Jira, Slack)</w:t>
            </w:r>
          </w:p>
          <w:p>
            <w:pPr>
              <w:spacing w:before="0" w:after="0"/>
            </w:pPr>
            <w:r>
              <w:rPr>
                <w:rFonts w:ascii="Courier New" w:cs="Courier New" w:eastAsia="Courier New" w:hAnsi="Courier New"/>
                <w:color w:val="D4D4D4"/>
                <w:sz w:val="18"/>
                <w:szCs w:val="18"/>
              </w:rPr>
              <w:t xml:space="preserve">    db/              # Alembic migrations, SQLAlchemy models, shared schema</w:t>
            </w:r>
          </w:p>
          <w:p>
            <w:pPr>
              <w:spacing w:before="0" w:after="0"/>
            </w:pPr>
            <w:r>
              <w:rPr>
                <w:rFonts w:ascii="Courier New" w:cs="Courier New" w:eastAsia="Courier New" w:hAnsi="Courier New"/>
                <w:color w:val="D4D4D4"/>
                <w:sz w:val="18"/>
                <w:szCs w:val="18"/>
              </w:rPr>
              <w:t xml:space="preserve">  modules/</w:t>
            </w:r>
          </w:p>
          <w:p>
            <w:pPr>
              <w:spacing w:before="0" w:after="0"/>
            </w:pPr>
            <w:r>
              <w:rPr>
                <w:rFonts w:ascii="Courier New" w:cs="Courier New" w:eastAsia="Courier New" w:hAnsi="Courier New"/>
                <w:color w:val="D4D4D4"/>
                <w:sz w:val="18"/>
                <w:szCs w:val="18"/>
              </w:rPr>
              <w:t xml:space="preserve">    s3_provenance/   # AI Output Provenance Engine</w:t>
            </w:r>
          </w:p>
          <w:p>
            <w:pPr>
              <w:spacing w:before="0" w:after="0"/>
            </w:pPr>
            <w:r>
              <w:rPr>
                <w:rFonts w:ascii="Courier New" w:cs="Courier New" w:eastAsia="Courier New" w:hAnsi="Courier New"/>
                <w:color w:val="D4D4D4"/>
                <w:sz w:val="18"/>
                <w:szCs w:val="18"/>
              </w:rPr>
              <w:t xml:space="preserve">    s1_conflict/     # Agent Conflict Arbiter</w:t>
            </w:r>
          </w:p>
          <w:p>
            <w:pPr>
              <w:spacing w:before="0" w:after="0"/>
            </w:pPr>
            <w:r>
              <w:rPr>
                <w:rFonts w:ascii="Courier New" w:cs="Courier New" w:eastAsia="Courier New" w:hAnsi="Courier New"/>
                <w:color w:val="D4D4D4"/>
                <w:sz w:val="18"/>
                <w:szCs w:val="18"/>
              </w:rPr>
              <w:t xml:space="preserve">    s6_identity/     # Agent Identity &amp; Permission Registry</w:t>
            </w:r>
          </w:p>
          <w:p>
            <w:pPr>
              <w:spacing w:before="0" w:after="0"/>
            </w:pPr>
            <w:r>
              <w:rPr>
                <w:rFonts w:ascii="Courier New" w:cs="Courier New" w:eastAsia="Courier New" w:hAnsi="Courier New"/>
                <w:color w:val="D4D4D4"/>
                <w:sz w:val="18"/>
                <w:szCs w:val="18"/>
              </w:rPr>
              <w:t xml:space="preserve">    s7_hitl/         # HITL Ops Routing Platform</w:t>
            </w:r>
          </w:p>
          <w:p>
            <w:pPr>
              <w:spacing w:before="0" w:after="0"/>
            </w:pPr>
            <w:r>
              <w:rPr>
                <w:rFonts w:ascii="Courier New" w:cs="Courier New" w:eastAsia="Courier New" w:hAnsi="Courier New"/>
                <w:color w:val="D4D4D4"/>
                <w:sz w:val="18"/>
                <w:szCs w:val="18"/>
              </w:rPr>
              <w:t xml:space="preserve">    s5_insurance/    # Insurance Claims Micro-OS (vertical deployment)</w:t>
            </w:r>
          </w:p>
          <w:p>
            <w:pPr>
              <w:spacing w:before="0" w:after="0"/>
            </w:pPr>
            <w:r>
              <w:rPr>
                <w:rFonts w:ascii="Courier New" w:cs="Courier New" w:eastAsia="Courier New" w:hAnsi="Courier New"/>
                <w:color w:val="D4D4D4"/>
                <w:sz w:val="18"/>
                <w:szCs w:val="18"/>
              </w:rPr>
              <w:t xml:space="preserve">  api/</w:t>
            </w:r>
          </w:p>
          <w:p>
            <w:pPr>
              <w:spacing w:before="0" w:after="0"/>
            </w:pPr>
            <w:r>
              <w:rPr>
                <w:rFonts w:ascii="Courier New" w:cs="Courier New" w:eastAsia="Courier New" w:hAnsi="Courier New"/>
                <w:color w:val="D4D4D4"/>
                <w:sz w:val="18"/>
                <w:szCs w:val="18"/>
              </w:rPr>
              <w:t xml:space="preserve">    gateway.py       # FastAPI root — mounts all module routers</w:t>
            </w:r>
          </w:p>
          <w:p>
            <w:pPr>
              <w:spacing w:before="0" w:after="0"/>
            </w:pPr>
            <w:r>
              <w:rPr>
                <w:rFonts w:ascii="Courier New" w:cs="Courier New" w:eastAsia="Courier New" w:hAnsi="Courier New"/>
                <w:color w:val="D4D4D4"/>
                <w:sz w:val="18"/>
                <w:szCs w:val="18"/>
              </w:rPr>
              <w:t xml:space="preserve">    middleware.py    # Auth, rate limiting, request_id injection</w:t>
            </w:r>
          </w:p>
          <w:p>
            <w:pPr>
              <w:spacing w:before="0" w:after="0"/>
            </w:pPr>
            <w:r>
              <w:rPr>
                <w:rFonts w:ascii="Courier New" w:cs="Courier New" w:eastAsia="Courier New" w:hAnsi="Courier New"/>
                <w:color w:val="D4D4D4"/>
                <w:sz w:val="18"/>
                <w:szCs w:val="18"/>
              </w:rPr>
              <w:t xml:space="preserve">  tests/</w:t>
            </w:r>
          </w:p>
          <w:p>
            <w:pPr>
              <w:spacing w:before="0" w:after="0"/>
            </w:pPr>
            <w:r>
              <w:rPr>
                <w:rFonts w:ascii="Courier New" w:cs="Courier New" w:eastAsia="Courier New" w:hAnsi="Courier New"/>
                <w:color w:val="D4D4D4"/>
                <w:sz w:val="18"/>
                <w:szCs w:val="18"/>
              </w:rPr>
              <w:t xml:space="preserve">    unit/            # Per-module unit tests</w:t>
            </w:r>
          </w:p>
          <w:p>
            <w:pPr>
              <w:spacing w:before="0" w:after="0"/>
            </w:pPr>
            <w:r>
              <w:rPr>
                <w:rFonts w:ascii="Courier New" w:cs="Courier New" w:eastAsia="Courier New" w:hAnsi="Courier New"/>
                <w:color w:val="D4D4D4"/>
                <w:sz w:val="18"/>
                <w:szCs w:val="18"/>
              </w:rPr>
              <w:t xml:space="preserve">    integration/     # Cross-module integration tests</w:t>
            </w:r>
          </w:p>
          <w:p>
            <w:pPr>
              <w:spacing w:before="0" w:after="0"/>
            </w:pPr>
            <w:r>
              <w:rPr>
                <w:rFonts w:ascii="Courier New" w:cs="Courier New" w:eastAsia="Courier New" w:hAnsi="Courier New"/>
                <w:color w:val="D4D4D4"/>
                <w:sz w:val="18"/>
                <w:szCs w:val="18"/>
              </w:rPr>
              <w:t xml:space="preserve">    fixtures/        # Shared test data and mock LLM responses</w:t>
            </w:r>
          </w:p>
          <w:p>
            <w:pPr>
              <w:spacing w:before="0" w:after="0"/>
            </w:pPr>
            <w:r>
              <w:rPr>
                <w:rFonts w:ascii="Courier New" w:cs="Courier New" w:eastAsia="Courier New" w:hAnsi="Courier New"/>
                <w:color w:val="D4D4D4"/>
                <w:sz w:val="18"/>
                <w:szCs w:val="18"/>
              </w:rPr>
              <w:t xml:space="preserve">  infra/</w:t>
            </w:r>
          </w:p>
          <w:p>
            <w:pPr>
              <w:spacing w:before="0" w:after="0"/>
            </w:pPr>
            <w:r>
              <w:rPr>
                <w:rFonts w:ascii="Courier New" w:cs="Courier New" w:eastAsia="Courier New" w:hAnsi="Courier New"/>
                <w:color w:val="D4D4D4"/>
                <w:sz w:val="18"/>
                <w:szCs w:val="18"/>
              </w:rPr>
              <w:t xml:space="preserve">    docker-compose.yml</w:t>
            </w:r>
          </w:p>
          <w:p>
            <w:pPr>
              <w:spacing w:before="0" w:after="0"/>
            </w:pPr>
            <w:r>
              <w:rPr>
                <w:rFonts w:ascii="Courier New" w:cs="Courier New" w:eastAsia="Courier New" w:hAnsi="Courier New"/>
                <w:color w:val="D4D4D4"/>
                <w:sz w:val="18"/>
                <w:szCs w:val="18"/>
              </w:rPr>
              <w:t xml:space="preserve">    .env.example</w:t>
            </w:r>
          </w:p>
          <w:p>
            <w:pPr>
              <w:spacing w:before="0" w:after="0"/>
            </w:pPr>
            <w:r>
              <w:rPr>
                <w:rFonts w:ascii="Courier New" w:cs="Courier New" w:eastAsia="Courier New" w:hAnsi="Courier New"/>
                <w:color w:val="D4D4D4"/>
                <w:sz w:val="18"/>
                <w:szCs w:val="18"/>
              </w:rPr>
              <w:t xml:space="preserve">    nginx.conf</w:t>
            </w:r>
          </w:p>
          <w:p>
            <w:pPr>
              <w:spacing w:before="0" w:after="0"/>
            </w:pPr>
            <w:r>
              <w:rPr>
                <w:rFonts w:ascii="Courier New" w:cs="Courier New" w:eastAsia="Courier New" w:hAnsi="Courier New"/>
                <w:color w:val="D4D4D4"/>
                <w:sz w:val="18"/>
                <w:szCs w:val="18"/>
              </w:rPr>
              <w:t xml:space="preserve">  scripts/</w:t>
            </w:r>
          </w:p>
          <w:p>
            <w:pPr>
              <w:spacing w:before="0" w:after="0"/>
            </w:pPr>
            <w:r>
              <w:rPr>
                <w:rFonts w:ascii="Courier New" w:cs="Courier New" w:eastAsia="Courier New" w:hAnsi="Courier New"/>
                <w:color w:val="D4D4D4"/>
                <w:sz w:val="18"/>
                <w:szCs w:val="18"/>
              </w:rPr>
              <w:t xml:space="preserve">    seed_demo.py     # Demo data for first pilot customer</w:t>
            </w:r>
          </w:p>
          <w:p>
            <w:pPr>
              <w:spacing w:before="0" w:after="0"/>
            </w:pPr>
            <w:r>
              <w:rPr>
                <w:rFonts w:ascii="Courier New" w:cs="Courier New" w:eastAsia="Courier New" w:hAnsi="Courier New"/>
                <w:color w:val="D4D4D4"/>
                <w:sz w:val="18"/>
                <w:szCs w:val="18"/>
              </w:rPr>
              <w:t xml:space="preserve">    migrate.py       # Run Alembic migrations</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2.2  Shared infrastructure specification</w:t>
      </w:r>
    </w:p>
    <w:p>
      <w:pPr>
        <w:pStyle w:val="Heading3"/>
        <w:spacing w:before="200" w:after="100"/>
      </w:pPr>
      <w:r>
        <w:rPr>
          <w:rFonts w:ascii="Arial" w:cs="Arial" w:eastAsia="Arial" w:hAnsi="Arial"/>
          <w:b/>
          <w:bCs/>
          <w:color w:val="444444"/>
          <w:sz w:val="22"/>
          <w:szCs w:val="22"/>
        </w:rPr>
        <w:t xml:space="preserve">Database schema — audit ledger (core/ledger/)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1" w:val="clear"/>
            <w:tcMar>
              <w:top w:type="dxa" w:w="120"/>
              <w:left w:type="dxa" w:w="180"/>
              <w:bottom w:type="dxa" w:w="120"/>
              <w:right w:type="dxa" w:w="180"/>
            </w:tcMar>
          </w:tcPr>
          <w:p>
            <w:r>
              <w:rPr>
                <w:rFonts w:ascii="Arial" w:cs="Arial" w:eastAsia="Arial" w:hAnsi="Arial"/>
                <w:b/>
                <w:bCs/>
                <w:color w:val="1B3A6B"/>
                <w:sz w:val="20"/>
                <w:szCs w:val="20"/>
              </w:rPr>
              <w:t xml:space="preserve">PROMPT TO OPUS 4.6 — Ledger Schema</w:t>
            </w:r>
          </w:p>
          <w:p>
            <w:pPr>
              <w:spacing w:before="60"/>
            </w:pPr>
            <w:r>
              <w:rPr>
                <w:rFonts w:ascii="Arial" w:cs="Arial" w:eastAsia="Arial" w:hAnsi="Arial"/>
                <w:color w:val="444444"/>
                <w:sz w:val="20"/>
                <w:szCs w:val="20"/>
              </w:rPr>
              <w:t xml:space="preserve">Create the audit_events table first. It is the foundation. Every other table in the system references it. The ledger is append-only: no UPDATE or DELETE statements are ever executed against it. Enforce this at the PostgreSQL level with a rule, not just application logic.</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core/db/migrations/001_audit_ledger.sql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CREATE TABLE audit_events (</w:t>
            </w:r>
          </w:p>
          <w:p>
            <w:pPr>
              <w:spacing w:before="0" w:after="0"/>
            </w:pPr>
            <w:r>
              <w:rPr>
                <w:rFonts w:ascii="Courier New" w:cs="Courier New" w:eastAsia="Courier New" w:hAnsi="Courier New"/>
                <w:color w:val="D4D4D4"/>
                <w:sz w:val="18"/>
                <w:szCs w:val="18"/>
              </w:rPr>
              <w:t xml:space="preserve">  id              UUID PRIMARY KEY DEFAULT gen_random_uuid(),</w:t>
            </w:r>
          </w:p>
          <w:p>
            <w:pPr>
              <w:spacing w:before="0" w:after="0"/>
            </w:pPr>
            <w:r>
              <w:rPr>
                <w:rFonts w:ascii="Courier New" w:cs="Courier New" w:eastAsia="Courier New" w:hAnsi="Courier New"/>
                <w:color w:val="D4D4D4"/>
                <w:sz w:val="18"/>
                <w:szCs w:val="18"/>
              </w:rPr>
              <w:t xml:space="preserve">  event_type      TEXT NOT NULL,          -- 'provenance.certificate', 'conflict.detected', etc.</w:t>
            </w:r>
          </w:p>
          <w:p>
            <w:pPr>
              <w:spacing w:before="0" w:after="0"/>
            </w:pPr>
            <w:r>
              <w:rPr>
                <w:rFonts w:ascii="Courier New" w:cs="Courier New" w:eastAsia="Courier New" w:hAnsi="Courier New"/>
                <w:color w:val="D4D4D4"/>
                <w:sz w:val="18"/>
                <w:szCs w:val="18"/>
              </w:rPr>
              <w:t xml:space="preserve">  module          TEXT NOT NULL,           -- 's3','s1','s6','s7','s5'</w:t>
            </w:r>
          </w:p>
          <w:p>
            <w:pPr>
              <w:spacing w:before="0" w:after="0"/>
            </w:pPr>
            <w:r>
              <w:rPr>
                <w:rFonts w:ascii="Courier New" w:cs="Courier New" w:eastAsia="Courier New" w:hAnsi="Courier New"/>
                <w:color w:val="D4D4D4"/>
                <w:sz w:val="18"/>
                <w:szCs w:val="18"/>
              </w:rPr>
              <w:t xml:space="preserve">  tenant_id       UUID NOT NULL,</w:t>
            </w:r>
          </w:p>
          <w:p>
            <w:pPr>
              <w:spacing w:before="0" w:after="0"/>
            </w:pPr>
            <w:r>
              <w:rPr>
                <w:rFonts w:ascii="Courier New" w:cs="Courier New" w:eastAsia="Courier New" w:hAnsi="Courier New"/>
                <w:color w:val="D4D4D4"/>
                <w:sz w:val="18"/>
                <w:szCs w:val="18"/>
              </w:rPr>
              <w:t xml:space="preserve">  agent_id        UUID,                    -- NULL for human-initiated events</w:t>
            </w:r>
          </w:p>
          <w:p>
            <w:pPr>
              <w:spacing w:before="0" w:after="0"/>
            </w:pPr>
            <w:r>
              <w:rPr>
                <w:rFonts w:ascii="Courier New" w:cs="Courier New" w:eastAsia="Courier New" w:hAnsi="Courier New"/>
                <w:color w:val="D4D4D4"/>
                <w:sz w:val="18"/>
                <w:szCs w:val="18"/>
              </w:rPr>
              <w:t xml:space="preserve">  request_id      UUID NOT NULL,</w:t>
            </w:r>
          </w:p>
          <w:p>
            <w:pPr>
              <w:spacing w:before="0" w:after="0"/>
            </w:pPr>
            <w:r>
              <w:rPr>
                <w:rFonts w:ascii="Courier New" w:cs="Courier New" w:eastAsia="Courier New" w:hAnsi="Courier New"/>
                <w:color w:val="D4D4D4"/>
                <w:sz w:val="18"/>
                <w:szCs w:val="18"/>
              </w:rPr>
              <w:t xml:space="preserve">  payload         JSONB NOT NULL,          -- event-specific data</w:t>
            </w:r>
          </w:p>
          <w:p>
            <w:pPr>
              <w:spacing w:before="0" w:after="0"/>
            </w:pPr>
            <w:r>
              <w:rPr>
                <w:rFonts w:ascii="Courier New" w:cs="Courier New" w:eastAsia="Courier New" w:hAnsi="Courier New"/>
                <w:color w:val="D4D4D4"/>
                <w:sz w:val="18"/>
                <w:szCs w:val="18"/>
              </w:rPr>
              <w:t xml:space="preserve">  signature       TEXT NOT NULL,           -- Ed25519 signature of (id||event_type||payload||ts)</w:t>
            </w:r>
          </w:p>
          <w:p>
            <w:pPr>
              <w:spacing w:before="0" w:after="0"/>
            </w:pPr>
            <w:r>
              <w:rPr>
                <w:rFonts w:ascii="Courier New" w:cs="Courier New" w:eastAsia="Courier New" w:hAnsi="Courier New"/>
                <w:color w:val="D4D4D4"/>
                <w:sz w:val="18"/>
                <w:szCs w:val="18"/>
              </w:rPr>
              <w:t xml:space="preserve">  created_at      TIMESTAMPTZ NOT NULL DEFAULT NOW()</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Enforce immutability at DB level</w:t>
            </w:r>
          </w:p>
          <w:p>
            <w:pPr>
              <w:spacing w:before="0" w:after="0"/>
            </w:pPr>
            <w:r>
              <w:rPr>
                <w:rFonts w:ascii="Courier New" w:cs="Courier New" w:eastAsia="Courier New" w:hAnsi="Courier New"/>
                <w:color w:val="D4D4D4"/>
                <w:sz w:val="18"/>
                <w:szCs w:val="18"/>
              </w:rPr>
              <w:t xml:space="preserve">CREATE RULE no_update_audit AS ON UPDATE TO audit_events DO INSTEAD NOTHING;</w:t>
            </w:r>
          </w:p>
          <w:p>
            <w:pPr>
              <w:spacing w:before="0" w:after="0"/>
            </w:pPr>
            <w:r>
              <w:rPr>
                <w:rFonts w:ascii="Courier New" w:cs="Courier New" w:eastAsia="Courier New" w:hAnsi="Courier New"/>
                <w:color w:val="D4D4D4"/>
                <w:sz w:val="18"/>
                <w:szCs w:val="18"/>
              </w:rPr>
              <w:t xml:space="preserve">CREATE RULE no_delete_audit AS ON DELETE TO audit_events DO INSTEAD NOTHING;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Index for compliance queries</w:t>
            </w:r>
          </w:p>
          <w:p>
            <w:pPr>
              <w:spacing w:before="0" w:after="0"/>
            </w:pPr>
            <w:r>
              <w:rPr>
                <w:rFonts w:ascii="Courier New" w:cs="Courier New" w:eastAsia="Courier New" w:hAnsi="Courier New"/>
                <w:color w:val="D4D4D4"/>
                <w:sz w:val="18"/>
                <w:szCs w:val="18"/>
              </w:rPr>
              <w:t xml:space="preserve">CREATE INDEX idx_audit_tenant_ts   ON audit_events (tenant_id, created_at DESC);</w:t>
            </w:r>
          </w:p>
          <w:p>
            <w:pPr>
              <w:spacing w:before="0" w:after="0"/>
            </w:pPr>
            <w:r>
              <w:rPr>
                <w:rFonts w:ascii="Courier New" w:cs="Courier New" w:eastAsia="Courier New" w:hAnsi="Courier New"/>
                <w:color w:val="D4D4D4"/>
                <w:sz w:val="18"/>
                <w:szCs w:val="18"/>
              </w:rPr>
              <w:t xml:space="preserve">CREATE INDEX idx_audit_agent       ON audit_events (agent_id) WHERE agent_id IS NOT NULL;</w:t>
            </w:r>
          </w:p>
          <w:p>
            <w:pPr>
              <w:spacing w:before="0" w:after="0"/>
            </w:pPr>
            <w:r>
              <w:rPr>
                <w:rFonts w:ascii="Courier New" w:cs="Courier New" w:eastAsia="Courier New" w:hAnsi="Courier New"/>
                <w:color w:val="D4D4D4"/>
                <w:sz w:val="18"/>
                <w:szCs w:val="18"/>
              </w:rPr>
              <w:t xml:space="preserve">CREATE INDEX idx_audit_request     ON audit_events (request_id);</w:t>
            </w:r>
          </w:p>
          <w:p>
            <w:pPr>
              <w:spacing w:before="0" w:after="0"/>
            </w:pPr>
            <w:r>
              <w:rPr>
                <w:rFonts w:ascii="Courier New" w:cs="Courier New" w:eastAsia="Courier New" w:hAnsi="Courier New"/>
                <w:color w:val="D4D4D4"/>
                <w:sz w:val="18"/>
                <w:szCs w:val="18"/>
              </w:rPr>
              <w:t xml:space="preserve">CREATE INDEX idx_audit_event_type  ON audit_events (event_type);</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Signing key management (core/ledger/signer.py)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2E5FA3"/>
                <w:sz w:val="20"/>
                <w:szCs w:val="20"/>
              </w:rPr>
              <w:t xml:space="preserve">PROMPT TO OPUS 4.6 — Signing</w:t>
            </w:r>
          </w:p>
          <w:p>
            <w:pPr>
              <w:spacing w:before="60"/>
            </w:pPr>
            <w:r>
              <w:rPr>
                <w:rFonts w:ascii="Arial" w:cs="Arial" w:eastAsia="Arial" w:hAnsi="Arial"/>
                <w:color w:val="444444"/>
                <w:sz w:val="20"/>
                <w:szCs w:val="20"/>
              </w:rPr>
              <w:t xml:space="preserve">Implement Ed25519 signing for every audit event. The private key is loaded from environment variable ATP_SIGNING_KEY (base64-encoded). The public key is exposed at GET /v1/verify/pubkey. A certificate is valid if and only if its signature verifies against the public key at the time of issuance. Store key rotation history so historical certificates remain verifiable.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core/ledger/signer.py</w:t>
            </w:r>
          </w:p>
          <w:p>
            <w:pPr>
              <w:spacing w:before="0" w:after="0"/>
            </w:pPr>
            <w:r>
              <w:rPr>
                <w:rFonts w:ascii="Courier New" w:cs="Courier New" w:eastAsia="Courier New" w:hAnsi="Courier New"/>
                <w:color w:val="D4D4D4"/>
                <w:sz w:val="18"/>
                <w:szCs w:val="18"/>
              </w:rPr>
              <w:t xml:space="preserve">import os, base64</w:t>
            </w:r>
          </w:p>
          <w:p>
            <w:pPr>
              <w:spacing w:before="0" w:after="0"/>
            </w:pPr>
            <w:r>
              <w:rPr>
                <w:rFonts w:ascii="Courier New" w:cs="Courier New" w:eastAsia="Courier New" w:hAnsi="Courier New"/>
                <w:color w:val="D4D4D4"/>
                <w:sz w:val="18"/>
                <w:szCs w:val="18"/>
              </w:rPr>
              <w:t xml:space="preserve">from cryptography.hazmat.primitives.asymmetric.ed25519 import Ed25519PrivateKey, Ed25519PublicKey</w:t>
            </w:r>
          </w:p>
          <w:p>
            <w:pPr>
              <w:spacing w:before="0" w:after="0"/>
            </w:pPr>
            <w:r>
              <w:rPr>
                <w:rFonts w:ascii="Courier New" w:cs="Courier New" w:eastAsia="Courier New" w:hAnsi="Courier New"/>
                <w:color w:val="D4D4D4"/>
                <w:sz w:val="18"/>
                <w:szCs w:val="18"/>
              </w:rPr>
              <w:t xml:space="preserve">from cryptography.hazmat.primitives.serialization import Encoding, PublicFormat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class LedgerSigner:</w:t>
            </w:r>
          </w:p>
          <w:p>
            <w:pPr>
              <w:spacing w:before="0" w:after="0"/>
            </w:pPr>
            <w:r>
              <w:rPr>
                <w:rFonts w:ascii="Courier New" w:cs="Courier New" w:eastAsia="Courier New" w:hAnsi="Courier New"/>
                <w:color w:val="D4D4D4"/>
                <w:sz w:val="18"/>
                <w:szCs w:val="18"/>
              </w:rPr>
              <w:t xml:space="preserve">    def __init__(self):</w:t>
            </w:r>
          </w:p>
          <w:p>
            <w:pPr>
              <w:spacing w:before="0" w:after="0"/>
            </w:pPr>
            <w:r>
              <w:rPr>
                <w:rFonts w:ascii="Courier New" w:cs="Courier New" w:eastAsia="Courier New" w:hAnsi="Courier New"/>
                <w:color w:val="D4D4D4"/>
                <w:sz w:val="18"/>
                <w:szCs w:val="18"/>
              </w:rPr>
              <w:t xml:space="preserve">        raw = base64.b64decode(os.environ['ATP_SIGNING_KEY'])</w:t>
            </w:r>
          </w:p>
          <w:p>
            <w:pPr>
              <w:spacing w:before="0" w:after="0"/>
            </w:pPr>
            <w:r>
              <w:rPr>
                <w:rFonts w:ascii="Courier New" w:cs="Courier New" w:eastAsia="Courier New" w:hAnsi="Courier New"/>
                <w:color w:val="D4D4D4"/>
                <w:sz w:val="18"/>
                <w:szCs w:val="18"/>
              </w:rPr>
              <w:t xml:space="preserve">        self._private = Ed25519PrivateKey.from_private_bytes(raw)</w:t>
            </w:r>
          </w:p>
          <w:p>
            <w:pPr>
              <w:spacing w:before="0" w:after="0"/>
            </w:pPr>
            <w:r>
              <w:rPr>
                <w:rFonts w:ascii="Courier New" w:cs="Courier New" w:eastAsia="Courier New" w:hAnsi="Courier New"/>
                <w:color w:val="D4D4D4"/>
                <w:sz w:val="18"/>
                <w:szCs w:val="18"/>
              </w:rPr>
              <w:t xml:space="preserve">        self._public  = self._private.public_key()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def sign(self, payload_bytes: bytes) -&gt; str:</w:t>
            </w:r>
          </w:p>
          <w:p>
            <w:pPr>
              <w:spacing w:before="0" w:after="0"/>
            </w:pPr>
            <w:r>
              <w:rPr>
                <w:rFonts w:ascii="Courier New" w:cs="Courier New" w:eastAsia="Courier New" w:hAnsi="Courier New"/>
                <w:color w:val="D4D4D4"/>
                <w:sz w:val="18"/>
                <w:szCs w:val="18"/>
              </w:rPr>
              <w:t xml:space="preserve">        sig = self._private.sign(payload_bytes)</w:t>
            </w:r>
          </w:p>
          <w:p>
            <w:pPr>
              <w:spacing w:before="0" w:after="0"/>
            </w:pPr>
            <w:r>
              <w:rPr>
                <w:rFonts w:ascii="Courier New" w:cs="Courier New" w:eastAsia="Courier New" w:hAnsi="Courier New"/>
                <w:color w:val="D4D4D4"/>
                <w:sz w:val="18"/>
                <w:szCs w:val="18"/>
              </w:rPr>
              <w:t xml:space="preserve">        return base64.b64encode(sig).decode()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def verify(self, payload_bytes: bytes, signature_b64: str) -&gt; bool:</w:t>
            </w:r>
          </w:p>
          <w:p>
            <w:pPr>
              <w:spacing w:before="0" w:after="0"/>
            </w:pPr>
            <w:r>
              <w:rPr>
                <w:rFonts w:ascii="Courier New" w:cs="Courier New" w:eastAsia="Courier New" w:hAnsi="Courier New"/>
                <w:color w:val="D4D4D4"/>
                <w:sz w:val="18"/>
                <w:szCs w:val="18"/>
              </w:rPr>
              <w:t xml:space="preserve">        try:</w:t>
            </w:r>
          </w:p>
          <w:p>
            <w:pPr>
              <w:spacing w:before="0" w:after="0"/>
            </w:pPr>
            <w:r>
              <w:rPr>
                <w:rFonts w:ascii="Courier New" w:cs="Courier New" w:eastAsia="Courier New" w:hAnsi="Courier New"/>
                <w:color w:val="D4D4D4"/>
                <w:sz w:val="18"/>
                <w:szCs w:val="18"/>
              </w:rPr>
              <w:t xml:space="preserve">            sig = base64.b64decode(signature_b64)</w:t>
            </w:r>
          </w:p>
          <w:p>
            <w:pPr>
              <w:spacing w:before="0" w:after="0"/>
            </w:pPr>
            <w:r>
              <w:rPr>
                <w:rFonts w:ascii="Courier New" w:cs="Courier New" w:eastAsia="Courier New" w:hAnsi="Courier New"/>
                <w:color w:val="D4D4D4"/>
                <w:sz w:val="18"/>
                <w:szCs w:val="18"/>
              </w:rPr>
              <w:t xml:space="preserve">            self._public.verify(sig, payload_bytes)</w:t>
            </w:r>
          </w:p>
          <w:p>
            <w:pPr>
              <w:spacing w:before="0" w:after="0"/>
            </w:pPr>
            <w:r>
              <w:rPr>
                <w:rFonts w:ascii="Courier New" w:cs="Courier New" w:eastAsia="Courier New" w:hAnsi="Courier New"/>
                <w:color w:val="D4D4D4"/>
                <w:sz w:val="18"/>
                <w:szCs w:val="18"/>
              </w:rPr>
              <w:t xml:space="preserve">            return True</w:t>
            </w:r>
          </w:p>
          <w:p>
            <w:pPr>
              <w:spacing w:before="0" w:after="0"/>
            </w:pPr>
            <w:r>
              <w:rPr>
                <w:rFonts w:ascii="Courier New" w:cs="Courier New" w:eastAsia="Courier New" w:hAnsi="Courier New"/>
                <w:color w:val="D4D4D4"/>
                <w:sz w:val="18"/>
                <w:szCs w:val="18"/>
              </w:rPr>
              <w:t xml:space="preserve">        except Exception:</w:t>
            </w:r>
          </w:p>
          <w:p>
            <w:pPr>
              <w:spacing w:before="0" w:after="0"/>
            </w:pPr>
            <w:r>
              <w:rPr>
                <w:rFonts w:ascii="Courier New" w:cs="Courier New" w:eastAsia="Courier New" w:hAnsi="Courier New"/>
                <w:color w:val="D4D4D4"/>
                <w:sz w:val="18"/>
                <w:szCs w:val="18"/>
              </w:rPr>
              <w:t xml:space="preserve">            return False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def public_key_pem(self) -&gt; str:</w:t>
            </w:r>
          </w:p>
          <w:p>
            <w:pPr>
              <w:spacing w:before="0" w:after="0"/>
            </w:pPr>
            <w:r>
              <w:rPr>
                <w:rFonts w:ascii="Courier New" w:cs="Courier New" w:eastAsia="Courier New" w:hAnsi="Courier New"/>
                <w:color w:val="D4D4D4"/>
                <w:sz w:val="18"/>
                <w:szCs w:val="18"/>
              </w:rPr>
              <w:t xml:space="preserve">        return self._public.public_bytes(Encoding.PEM, PublicFormat.SubjectPublicKeyInfo).decode()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signer = LedgerSigner()  # singleton</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2.3  Technology stack — locked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API framework</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FastAPI 0.111+</w:t>
            </w:r>
          </w:p>
        </w:tc>
        <w:tc>
          <w:tcPr>
            <w:tcW w:type="dxa" w:w="4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Async, auto-docs, Pydantic validation, production-ready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PostgreSQL 16</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ACID, JSONB, append-only rules, pgvector for S1</w:t>
            </w:r>
          </w:p>
        </w:tc>
      </w:tr>
      <w:tr>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ORM / migrations</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SQLAlchemy 2.0 + Alembic</w:t>
            </w:r>
          </w:p>
        </w:tc>
        <w:tc>
          <w:tcPr>
            <w:tcW w:type="dxa" w:w="4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Mature, type-safe, migration history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Signing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cryptography (Ed25519)</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Industry standard, auditor-accepted</w:t>
            </w:r>
          </w:p>
        </w:tc>
      </w:tr>
      <w:tr>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Intent store (S1)</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Redis 7 + pgvector</w:t>
            </w:r>
          </w:p>
        </w:tc>
        <w:tc>
          <w:tcPr>
            <w:tcW w:type="dxa" w:w="4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Low-latency intent registry + semantic similarity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python-jose (JWT)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HS256 for tenant tokens, RS256 for agent credentials</w:t>
            </w:r>
          </w:p>
        </w:tc>
      </w:tr>
      <w:tr>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Task queue (S7)</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Celery + Redis broker</w:t>
            </w:r>
          </w:p>
        </w:tc>
        <w:tc>
          <w:tcPr>
            <w:tcW w:type="dxa" w:w="4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SLA enforcement, escalation timers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Embeddings (S1)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OpenAI text-embedding-3-small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Cost-effective, 1536-dim, pgvector compatible</w:t>
            </w:r>
          </w:p>
        </w:tc>
      </w:tr>
      <w:tr>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Python SDK</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httpx + pydantic</w:t>
            </w:r>
          </w:p>
        </w:tc>
        <w:tc>
          <w:tcPr>
            <w:tcW w:type="dxa" w:w="4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Sync/async, typed, pip-installable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Containerisation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Docker + docker-compose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Single-command local dev + production parity</w:t>
            </w:r>
          </w:p>
        </w:tc>
      </w:tr>
      <w:tr>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Monitoring</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Prometheus + Grafana</w:t>
            </w:r>
          </w:p>
        </w:tc>
        <w:tc>
          <w:tcPr>
            <w:tcW w:type="dxa" w:w="4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Latency, error rates, certificate throughput</w:t>
            </w:r>
          </w:p>
        </w:tc>
      </w:tr>
    </w:tbl>
    <w:p>
      <w:pPr>
        <w:spacing w:before="0" w:after="0"/>
      </w:pPr>
      <w:r>
        <w:t xml:space="preserve"/>
      </w:r>
    </w:p>
    <w:p>
      <w:r>
        <w:br w:type="page"/>
      </w:r>
    </w:p>
    <w:p>
      <w:pPr>
        <w:pStyle w:val="Heading1"/>
        <w:spacing w:before="360" w:after="180"/>
      </w:pPr>
      <w:r>
        <w:rPr>
          <w:rFonts w:ascii="Arial" w:cs="Arial" w:eastAsia="Arial" w:hAnsi="Arial"/>
          <w:b/>
          <w:bCs/>
          <w:color w:val="1B3A6B"/>
          <w:sz w:val="32"/>
          <w:szCs w:val="32"/>
        </w:rPr>
        <w:t xml:space="preserve">3. Module S3 — AI Output Provenance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1" w:val="clear"/>
            <w:tcMar>
              <w:top w:type="dxa" w:w="120"/>
              <w:left w:type="dxa" w:w="180"/>
              <w:bottom w:type="dxa" w:w="120"/>
              <w:right w:type="dxa" w:w="180"/>
            </w:tcMar>
          </w:tcPr>
          <w:p>
            <w:r>
              <w:rPr>
                <w:rFonts w:ascii="Arial" w:cs="Arial" w:eastAsia="Arial" w:hAnsi="Arial"/>
                <w:b/>
                <w:bCs/>
                <w:color w:val="1B3A6B"/>
                <w:sz w:val="20"/>
                <w:szCs w:val="20"/>
              </w:rPr>
              <w:t xml:space="preserve">One-line mission</w:t>
            </w:r>
          </w:p>
          <w:p>
            <w:pPr>
              <w:spacing w:before="60"/>
            </w:pPr>
            <w:r>
              <w:rPr>
                <w:rFonts w:ascii="Arial" w:cs="Arial" w:eastAsia="Arial" w:hAnsi="Arial"/>
                <w:color w:val="444444"/>
                <w:sz w:val="20"/>
                <w:szCs w:val="20"/>
              </w:rPr>
              <w:t xml:space="preserve">Every LLM call made by a tenant application is intercepted, hashed, cryptographically signed, and stored as a tamper-evident certificate in the audit ledger before the response is returned to the caller.</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3.1  S3 build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2E5FA3"/>
                <w:sz w:val="20"/>
                <w:szCs w:val="20"/>
              </w:rPr>
              <w:t xml:space="preserve">PROMPT TO OPUS 4.6 — S3 Full Build</w:t>
            </w:r>
          </w:p>
          <w:p>
            <w:pPr>
              <w:spacing w:before="60"/>
            </w:pPr>
            <w:r>
              <w:rPr>
                <w:rFonts w:ascii="Arial" w:cs="Arial" w:eastAsia="Arial" w:hAnsi="Arial"/>
                <w:color w:val="444444"/>
                <w:sz w:val="20"/>
                <w:szCs w:val="20"/>
              </w:rPr>
              <w:t xml:space="preserve">Build modules/s3_provenance/ as a complete FastAPI sub-application with the following components, in this exact order:
1. SDK wrapper (core/sdk/atp_sdk.py) — intercepts calls to OpenAI, Anthropic, and Azure OpenAI before they leave the application
2. Certificate generation service (s3_provenance/certificate.py)
3. Verification API router (s3_provenance/router.py)
4. Model version change detector (s3_provenance/version_monitor.py)
5. GRC webhook emitter (reuses core/webhooks/)
Do not build these in parallel. Build and test each component before starting the next.</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3.2  SDK wrapper — detailed specification</w:t>
      </w:r>
    </w:p>
    <w:p>
      <w:pPr>
        <w:spacing w:before="80" w:after="80"/>
      </w:pPr>
      <w:r>
        <w:rPr>
          <w:rFonts w:ascii="Arial" w:cs="Arial" w:eastAsia="Arial" w:hAnsi="Arial"/>
          <w:b w:val="false"/>
          <w:bCs w:val="false"/>
          <w:i w:val="false"/>
          <w:iCs w:val="false"/>
          <w:color w:val="444444"/>
          <w:sz w:val="22"/>
          <w:szCs w:val="22"/>
        </w:rPr>
        <w:t xml:space="preserve">The SDK is the entry point for every customer integration. It is a drop-in replacement for the OpenAI and Anthropic Python clients.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core/sdk/atp_sdk.py — pip install agent-trust-sdk</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class ATPClient: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Drop-in wrapper. Replace:</w:t>
            </w:r>
          </w:p>
          <w:p>
            <w:pPr>
              <w:spacing w:before="0" w:after="0"/>
            </w:pPr>
            <w:r>
              <w:rPr>
                <w:rFonts w:ascii="Courier New" w:cs="Courier New" w:eastAsia="Courier New" w:hAnsi="Courier New"/>
                <w:color w:val="D4D4D4"/>
                <w:sz w:val="18"/>
                <w:szCs w:val="18"/>
              </w:rPr>
              <w:t xml:space="preserve">      client = openai.OpenAI(api_key=...) </w:t>
            </w:r>
          </w:p>
          <w:p>
            <w:pPr>
              <w:spacing w:before="0" w:after="0"/>
            </w:pPr>
            <w:r>
              <w:rPr>
                <w:rFonts w:ascii="Courier New" w:cs="Courier New" w:eastAsia="Courier New" w:hAnsi="Courier New"/>
                <w:color w:val="D4D4D4"/>
                <w:sz w:val="18"/>
                <w:szCs w:val="18"/>
              </w:rPr>
              <w:t xml:space="preserve">    With:</w:t>
            </w:r>
          </w:p>
          <w:p>
            <w:pPr>
              <w:spacing w:before="0" w:after="0"/>
            </w:pPr>
            <w:r>
              <w:rPr>
                <w:rFonts w:ascii="Courier New" w:cs="Courier New" w:eastAsia="Courier New" w:hAnsi="Courier New"/>
                <w:color w:val="D4D4D4"/>
                <w:sz w:val="18"/>
                <w:szCs w:val="18"/>
              </w:rPr>
              <w:t xml:space="preserve">      client = ATPClient(provider='openai', api_key=..., atp_key='&lt;tenant_key&gt;')</w:t>
            </w:r>
          </w:p>
          <w:p>
            <w:pPr>
              <w:spacing w:before="0" w:after="0"/>
            </w:pPr>
            <w:r>
              <w:rPr>
                <w:rFonts w:ascii="Courier New" w:cs="Courier New" w:eastAsia="Courier New" w:hAnsi="Courier New"/>
                <w:color w:val="D4D4D4"/>
                <w:sz w:val="18"/>
                <w:szCs w:val="18"/>
              </w:rPr>
              <w:t xml:space="preserve">    All other call syntax is identical.</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def __init__(self, provider: str, api_key: str, atp_key: str,</w:t>
            </w:r>
          </w:p>
          <w:p>
            <w:pPr>
              <w:spacing w:before="0" w:after="0"/>
            </w:pPr>
            <w:r>
              <w:rPr>
                <w:rFonts w:ascii="Courier New" w:cs="Courier New" w:eastAsia="Courier New" w:hAnsi="Courier New"/>
                <w:color w:val="D4D4D4"/>
                <w:sz w:val="18"/>
                <w:szCs w:val="18"/>
              </w:rPr>
              <w:t xml:space="preserve">                 atp_endpoint: str = 'https://api.agenttrustplatform.com'):</w:t>
            </w:r>
          </w:p>
          <w:p>
            <w:pPr>
              <w:spacing w:before="0" w:after="0"/>
            </w:pPr>
            <w:r>
              <w:rPr>
                <w:rFonts w:ascii="Courier New" w:cs="Courier New" w:eastAsia="Courier New" w:hAnsi="Courier New"/>
                <w:color w:val="D4D4D4"/>
                <w:sz w:val="18"/>
                <w:szCs w:val="18"/>
              </w:rPr>
              <w:t xml:space="preserve">        self.provider  = provider</w:t>
            </w:r>
          </w:p>
          <w:p>
            <w:pPr>
              <w:spacing w:before="0" w:after="0"/>
            </w:pPr>
            <w:r>
              <w:rPr>
                <w:rFonts w:ascii="Courier New" w:cs="Courier New" w:eastAsia="Courier New" w:hAnsi="Courier New"/>
                <w:color w:val="D4D4D4"/>
                <w:sz w:val="18"/>
                <w:szCs w:val="18"/>
              </w:rPr>
              <w:t xml:space="preserve">        self.atp_key   = atp_key</w:t>
            </w:r>
          </w:p>
          <w:p>
            <w:pPr>
              <w:spacing w:before="0" w:after="0"/>
            </w:pPr>
            <w:r>
              <w:rPr>
                <w:rFonts w:ascii="Courier New" w:cs="Courier New" w:eastAsia="Courier New" w:hAnsi="Courier New"/>
                <w:color w:val="D4D4D4"/>
                <w:sz w:val="18"/>
                <w:szCs w:val="18"/>
              </w:rPr>
              <w:t xml:space="preserve">        self._upstream = self._init_upstream(provider, api_key)</w:t>
            </w:r>
          </w:p>
          <w:p>
            <w:pPr>
              <w:spacing w:before="0" w:after="0"/>
            </w:pPr>
            <w:r>
              <w:rPr>
                <w:rFonts w:ascii="Courier New" w:cs="Courier New" w:eastAsia="Courier New" w:hAnsi="Courier New"/>
                <w:color w:val="D4D4D4"/>
                <w:sz w:val="18"/>
                <w:szCs w:val="18"/>
              </w:rPr>
              <w:t xml:space="preserve">        self._atp      = httpx.Client(base_url=atp_endpoint,</w:t>
            </w:r>
          </w:p>
          <w:p>
            <w:pPr>
              <w:spacing w:before="0" w:after="0"/>
            </w:pPr>
            <w:r>
              <w:rPr>
                <w:rFonts w:ascii="Courier New" w:cs="Courier New" w:eastAsia="Courier New" w:hAnsi="Courier New"/>
                <w:color w:val="D4D4D4"/>
                <w:sz w:val="18"/>
                <w:szCs w:val="18"/>
              </w:rPr>
              <w:t xml:space="preserve">                                      headers={'X-ATP-Key': atp_key})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def chat(self, **kwargs) -&gt; ProvenanceResponse: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1. Hash(system_prompt + user_messages + model + temperature)</w:t>
            </w:r>
          </w:p>
          <w:p>
            <w:pPr>
              <w:spacing w:before="0" w:after="0"/>
            </w:pPr>
            <w:r>
              <w:rPr>
                <w:rFonts w:ascii="Courier New" w:cs="Courier New" w:eastAsia="Courier New" w:hAnsi="Courier New"/>
                <w:color w:val="D4D4D4"/>
                <w:sz w:val="18"/>
                <w:szCs w:val="18"/>
              </w:rPr>
              <w:t xml:space="preserve">        2. Send to upstream provider</w:t>
            </w:r>
          </w:p>
          <w:p>
            <w:pPr>
              <w:spacing w:before="0" w:after="0"/>
            </w:pPr>
            <w:r>
              <w:rPr>
                <w:rFonts w:ascii="Courier New" w:cs="Courier New" w:eastAsia="Courier New" w:hAnsi="Courier New"/>
                <w:color w:val="D4D4D4"/>
                <w:sz w:val="18"/>
                <w:szCs w:val="18"/>
              </w:rPr>
              <w:t xml:space="preserve">        3. POST /v1/provenance/certify with inputs + output + model_version</w:t>
            </w:r>
          </w:p>
          <w:p>
            <w:pPr>
              <w:spacing w:before="0" w:after="0"/>
            </w:pPr>
            <w:r>
              <w:rPr>
                <w:rFonts w:ascii="Courier New" w:cs="Courier New" w:eastAsia="Courier New" w:hAnsi="Courier New"/>
                <w:color w:val="D4D4D4"/>
                <w:sz w:val="18"/>
                <w:szCs w:val="18"/>
              </w:rPr>
              <w:t xml:space="preserve">        4. Return ProvenanceResponse(content, certificate_id, signature)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class ProvenanceResponse:</w:t>
            </w:r>
          </w:p>
          <w:p>
            <w:pPr>
              <w:spacing w:before="0" w:after="0"/>
            </w:pPr>
            <w:r>
              <w:rPr>
                <w:rFonts w:ascii="Courier New" w:cs="Courier New" w:eastAsia="Courier New" w:hAnsi="Courier New"/>
                <w:color w:val="D4D4D4"/>
                <w:sz w:val="18"/>
                <w:szCs w:val="18"/>
              </w:rPr>
              <w:t xml:space="preserve">    content:        str</w:t>
            </w:r>
          </w:p>
          <w:p>
            <w:pPr>
              <w:spacing w:before="0" w:after="0"/>
            </w:pPr>
            <w:r>
              <w:rPr>
                <w:rFonts w:ascii="Courier New" w:cs="Courier New" w:eastAsia="Courier New" w:hAnsi="Courier New"/>
                <w:color w:val="D4D4D4"/>
                <w:sz w:val="18"/>
                <w:szCs w:val="18"/>
              </w:rPr>
              <w:t xml:space="preserve">    certificate_id: str   # UUID — queryable via audit API</w:t>
            </w:r>
          </w:p>
          <w:p>
            <w:pPr>
              <w:spacing w:before="0" w:after="0"/>
            </w:pPr>
            <w:r>
              <w:rPr>
                <w:rFonts w:ascii="Courier New" w:cs="Courier New" w:eastAsia="Courier New" w:hAnsi="Courier New"/>
                <w:color w:val="D4D4D4"/>
                <w:sz w:val="18"/>
                <w:szCs w:val="18"/>
              </w:rPr>
              <w:t xml:space="preserve">    signature:      str   # Ed25519 — independently verifiable</w:t>
            </w:r>
          </w:p>
          <w:p>
            <w:pPr>
              <w:spacing w:before="0" w:after="0"/>
            </w:pPr>
            <w:r>
              <w:rPr>
                <w:rFonts w:ascii="Courier New" w:cs="Courier New" w:eastAsia="Courier New" w:hAnsi="Courier New"/>
                <w:color w:val="D4D4D4"/>
                <w:sz w:val="18"/>
                <w:szCs w:val="18"/>
              </w:rPr>
              <w:t xml:space="preserve">    model_version:  str   # Detected at call time</w:t>
            </w:r>
          </w:p>
          <w:p>
            <w:pPr>
              <w:spacing w:before="0" w:after="0"/>
            </w:pPr>
            <w:r>
              <w:rPr>
                <w:rFonts w:ascii="Courier New" w:cs="Courier New" w:eastAsia="Courier New" w:hAnsi="Courier New"/>
                <w:color w:val="D4D4D4"/>
                <w:sz w:val="18"/>
                <w:szCs w:val="18"/>
              </w:rPr>
              <w:t xml:space="preserve">    latency_ms:     int   # Overhead added by ATP (target: &lt;20ms p99)</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3.3  Certificate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Every certificate stored in audit_events with event_type='provenance.certificate'</w:t>
            </w:r>
          </w:p>
          <w:p>
            <w:pPr>
              <w:spacing w:before="0" w:after="0"/>
            </w:pPr>
            <w:r>
              <w:rPr>
                <w:rFonts w:ascii="Courier New" w:cs="Courier New" w:eastAsia="Courier New" w:hAnsi="Courier New"/>
                <w:color w:val="D4D4D4"/>
                <w:sz w:val="18"/>
                <w:szCs w:val="18"/>
              </w:rPr>
              <w:t xml:space="preserve"># payload JSONB structure:</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'certificate_id':  '&lt;uuid&gt;',</w:t>
            </w:r>
          </w:p>
          <w:p>
            <w:pPr>
              <w:spacing w:before="0" w:after="0"/>
            </w:pPr>
            <w:r>
              <w:rPr>
                <w:rFonts w:ascii="Courier New" w:cs="Courier New" w:eastAsia="Courier New" w:hAnsi="Courier New"/>
                <w:color w:val="D4D4D4"/>
                <w:sz w:val="18"/>
                <w:szCs w:val="18"/>
              </w:rPr>
              <w:t xml:space="preserve">  'tenant_id':       '&lt;uuid&gt;',</w:t>
            </w:r>
          </w:p>
          <w:p>
            <w:pPr>
              <w:spacing w:before="0" w:after="0"/>
            </w:pPr>
            <w:r>
              <w:rPr>
                <w:rFonts w:ascii="Courier New" w:cs="Courier New" w:eastAsia="Courier New" w:hAnsi="Courier New"/>
                <w:color w:val="D4D4D4"/>
                <w:sz w:val="18"/>
                <w:szCs w:val="18"/>
              </w:rPr>
              <w:t xml:space="preserve">  'agent_id':        '&lt;uuid or null&gt;',</w:t>
            </w:r>
          </w:p>
          <w:p>
            <w:pPr>
              <w:spacing w:before="0" w:after="0"/>
            </w:pPr>
            <w:r>
              <w:rPr>
                <w:rFonts w:ascii="Courier New" w:cs="Courier New" w:eastAsia="Courier New" w:hAnsi="Courier New"/>
                <w:color w:val="D4D4D4"/>
                <w:sz w:val="18"/>
                <w:szCs w:val="18"/>
              </w:rPr>
              <w:t xml:space="preserve">  'provider':        'openai | anthropic | azure',</w:t>
            </w:r>
          </w:p>
          <w:p>
            <w:pPr>
              <w:spacing w:before="0" w:after="0"/>
            </w:pPr>
            <w:r>
              <w:rPr>
                <w:rFonts w:ascii="Courier New" w:cs="Courier New" w:eastAsia="Courier New" w:hAnsi="Courier New"/>
                <w:color w:val="D4D4D4"/>
                <w:sz w:val="18"/>
                <w:szCs w:val="18"/>
              </w:rPr>
              <w:t xml:space="preserve">  'model':           'gpt-4o-2024-11-20',</w:t>
            </w:r>
          </w:p>
          <w:p>
            <w:pPr>
              <w:spacing w:before="0" w:after="0"/>
            </w:pPr>
            <w:r>
              <w:rPr>
                <w:rFonts w:ascii="Courier New" w:cs="Courier New" w:eastAsia="Courier New" w:hAnsi="Courier New"/>
                <w:color w:val="D4D4D4"/>
                <w:sz w:val="18"/>
                <w:szCs w:val="18"/>
              </w:rPr>
              <w:t xml:space="preserve">  'model_version':   '&lt;fingerprint detected at call time&gt;',</w:t>
            </w:r>
          </w:p>
          <w:p>
            <w:pPr>
              <w:spacing w:before="0" w:after="0"/>
            </w:pPr>
            <w:r>
              <w:rPr>
                <w:rFonts w:ascii="Courier New" w:cs="Courier New" w:eastAsia="Courier New" w:hAnsi="Courier New"/>
                <w:color w:val="D4D4D4"/>
                <w:sz w:val="18"/>
                <w:szCs w:val="18"/>
              </w:rPr>
              <w:t xml:space="preserve">  'input_hash':      '&lt;sha256 of system+user messages&gt;',</w:t>
            </w:r>
          </w:p>
          <w:p>
            <w:pPr>
              <w:spacing w:before="0" w:after="0"/>
            </w:pPr>
            <w:r>
              <w:rPr>
                <w:rFonts w:ascii="Courier New" w:cs="Courier New" w:eastAsia="Courier New" w:hAnsi="Courier New"/>
                <w:color w:val="D4D4D4"/>
                <w:sz w:val="18"/>
                <w:szCs w:val="18"/>
              </w:rPr>
              <w:t xml:space="preserve">  'output_hash':     '&lt;sha256 of completion text&gt;',</w:t>
            </w:r>
          </w:p>
          <w:p>
            <w:pPr>
              <w:spacing w:before="0" w:after="0"/>
            </w:pPr>
            <w:r>
              <w:rPr>
                <w:rFonts w:ascii="Courier New" w:cs="Courier New" w:eastAsia="Courier New" w:hAnsi="Courier New"/>
                <w:color w:val="D4D4D4"/>
                <w:sz w:val="18"/>
                <w:szCs w:val="18"/>
              </w:rPr>
              <w:t xml:space="preserve">  'input_tokens':    420,</w:t>
            </w:r>
          </w:p>
          <w:p>
            <w:pPr>
              <w:spacing w:before="0" w:after="0"/>
            </w:pPr>
            <w:r>
              <w:rPr>
                <w:rFonts w:ascii="Courier New" w:cs="Courier New" w:eastAsia="Courier New" w:hAnsi="Courier New"/>
                <w:color w:val="D4D4D4"/>
                <w:sz w:val="18"/>
                <w:szCs w:val="18"/>
              </w:rPr>
              <w:t xml:space="preserve">  'output_tokens':   85,</w:t>
            </w:r>
          </w:p>
          <w:p>
            <w:pPr>
              <w:spacing w:before="0" w:after="0"/>
            </w:pPr>
            <w:r>
              <w:rPr>
                <w:rFonts w:ascii="Courier New" w:cs="Courier New" w:eastAsia="Courier New" w:hAnsi="Courier New"/>
                <w:color w:val="D4D4D4"/>
                <w:sz w:val="18"/>
                <w:szCs w:val="18"/>
              </w:rPr>
              <w:t xml:space="preserve">  'latency_ms':      1240,</w:t>
            </w:r>
          </w:p>
          <w:p>
            <w:pPr>
              <w:spacing w:before="0" w:after="0"/>
            </w:pPr>
            <w:r>
              <w:rPr>
                <w:rFonts w:ascii="Courier New" w:cs="Courier New" w:eastAsia="Courier New" w:hAnsi="Courier New"/>
                <w:color w:val="D4D4D4"/>
                <w:sz w:val="18"/>
                <w:szCs w:val="18"/>
              </w:rPr>
              <w:t xml:space="preserve">  'temperature':     0.7,</w:t>
            </w:r>
          </w:p>
          <w:p>
            <w:pPr>
              <w:spacing w:before="0" w:after="0"/>
            </w:pPr>
            <w:r>
              <w:rPr>
                <w:rFonts w:ascii="Courier New" w:cs="Courier New" w:eastAsia="Courier New" w:hAnsi="Courier New"/>
                <w:color w:val="D4D4D4"/>
                <w:sz w:val="18"/>
                <w:szCs w:val="18"/>
              </w:rPr>
              <w:t xml:space="preserve">  'application_id':  '&lt;caller app identifier&gt;',</w:t>
            </w:r>
          </w:p>
          <w:p>
            <w:pPr>
              <w:spacing w:before="0" w:after="0"/>
            </w:pPr>
            <w:r>
              <w:rPr>
                <w:rFonts w:ascii="Courier New" w:cs="Courier New" w:eastAsia="Courier New" w:hAnsi="Courier New"/>
                <w:color w:val="D4D4D4"/>
                <w:sz w:val="18"/>
                <w:szCs w:val="18"/>
              </w:rPr>
              <w:t xml:space="preserve">  'tags':            ['contract-review', 'eu-ai-act-scope'],</w:t>
            </w:r>
          </w:p>
          <w:p>
            <w:pPr>
              <w:spacing w:before="0" w:after="0"/>
            </w:pPr>
            <w:r>
              <w:rPr>
                <w:rFonts w:ascii="Courier New" w:cs="Courier New" w:eastAsia="Courier New" w:hAnsi="Courier New"/>
                <w:color w:val="D4D4D4"/>
                <w:sz w:val="18"/>
                <w:szCs w:val="18"/>
              </w:rPr>
              <w:t xml:space="preserve">  'timestamp':       '2026-03-25T14:22:01.443Z'</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3.4  API routes for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POST</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/v1/provenance/certify</w:t>
            </w:r>
          </w:p>
        </w:tc>
        <w:tc>
          <w:tcPr>
            <w:tcW w:type="dxa" w:w="624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Core endpoint. Receives inputs + output, generates and stores certificate. Returns certificate_id + signature. Must complete in &lt;50ms.</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/v1/provenance/{certificate_id}</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Retrieve full certificate. Used by auditors and GRC systems.</w:t>
            </w:r>
          </w:p>
        </w:tc>
      </w:tr>
      <w:tr>
        <w:tc>
          <w:tcPr>
            <w:tcW w:type="dxa" w:w="72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GET</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/v1/provenance/verify/{certificate_id}</w:t>
            </w:r>
          </w:p>
        </w:tc>
        <w:tc>
          <w:tcPr>
            <w:tcW w:type="dxa" w:w="624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Verify signature integrity. Returns {valid: bool, reason: str}. Independent verification path.</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/v1/provenance/audit</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Query audit trail. Params: tenant_id, agent_id, from, to, tags. Paginated. Max 10k rows per request.</w:t>
            </w:r>
          </w:p>
        </w:tc>
      </w:tr>
      <w:tr>
        <w:tc>
          <w:tcPr>
            <w:tcW w:type="dxa" w:w="72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GET</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/v1/verify/pubkey</w:t>
            </w:r>
          </w:p>
        </w:tc>
        <w:tc>
          <w:tcPr>
            <w:tcW w:type="dxa" w:w="624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Return current Ed25519 public key in PEM format. Rotated keys served at /v1/verify/pubkey/{key_id}.</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/v1/provenance/model-versions</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List all model version fingerprints detected for this tenant. Alert feed for silent updates.</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3.5  Model version fingerprinting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2E5FA3"/>
                <w:sz w:val="20"/>
                <w:szCs w:val="20"/>
              </w:rPr>
              <w:t xml:space="preserve">PROMPT TO OPUS 4.6 — Version Detection</w:t>
            </w:r>
          </w:p>
          <w:p>
            <w:pPr>
              <w:spacing w:before="60"/>
            </w:pPr>
            <w:r>
              <w:rPr>
                <w:rFonts w:ascii="Arial" w:cs="Arial" w:eastAsia="Arial" w:hAnsi="Arial"/>
                <w:color w:val="444444"/>
                <w:sz w:val="20"/>
                <w:szCs w:val="20"/>
              </w:rPr>
              <w:t xml:space="preserve">Implement version_monitor.py: after every LLM call, extract a fingerprint from the response (logprobs patterns, token boundary signatures, response characteristic probes). Compare to the last known fingerprint for that model identifier. If different, emit a model_version_change event to the audit ledger and fire a GRC webhook. This is the feature that detects silent model updates from providers.</w:t>
            </w:r>
          </w:p>
        </w:tc>
      </w:tr>
    </w:tbl>
    <w:p>
      <w:pPr>
        <w:spacing w:before="0" w:after="0"/>
      </w:pPr>
      <w:r>
        <w:t xml:space="preserve"/>
      </w:r>
    </w:p>
    <w:p>
      <w:r>
        <w:br w:type="page"/>
      </w:r>
    </w:p>
    <w:p>
      <w:pPr>
        <w:pStyle w:val="Heading1"/>
        <w:spacing w:before="360" w:after="180"/>
      </w:pPr>
      <w:r>
        <w:rPr>
          <w:rFonts w:ascii="Arial" w:cs="Arial" w:eastAsia="Arial" w:hAnsi="Arial"/>
          <w:b/>
          <w:bCs/>
          <w:color w:val="1B3A6B"/>
          <w:sz w:val="32"/>
          <w:szCs w:val="32"/>
        </w:rPr>
        <w:t xml:space="preserve">4. Module S6 — Agent Identity &amp; Permission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1" w:val="clear"/>
            <w:tcMar>
              <w:top w:type="dxa" w:w="120"/>
              <w:left w:type="dxa" w:w="180"/>
              <w:bottom w:type="dxa" w:w="120"/>
              <w:right w:type="dxa" w:w="180"/>
            </w:tcMar>
          </w:tcPr>
          <w:p>
            <w:r>
              <w:rPr>
                <w:rFonts w:ascii="Arial" w:cs="Arial" w:eastAsia="Arial" w:hAnsi="Arial"/>
                <w:b/>
                <w:bCs/>
                <w:color w:val="1B3A6B"/>
                <w:sz w:val="20"/>
                <w:szCs w:val="20"/>
              </w:rPr>
              <w:t xml:space="preserve">One-line mission</w:t>
            </w:r>
          </w:p>
          <w:p>
            <w:pPr>
              <w:spacing w:before="60"/>
            </w:pPr>
            <w:r>
              <w:rPr>
                <w:rFonts w:ascii="Arial" w:cs="Arial" w:eastAsia="Arial" w:hAnsi="Arial"/>
                <w:color w:val="444444"/>
                <w:sz w:val="20"/>
                <w:szCs w:val="20"/>
              </w:rPr>
              <w:t xml:space="preserve">Every AI agent in a tenant's fleet receives a signed credential and a scoped permission manifest. Every tool call is validated against that manifest before execution. Violations are blocked and written to the audit ledger.</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4.1  S6 build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2E5FA3"/>
                <w:sz w:val="20"/>
                <w:szCs w:val="20"/>
              </w:rPr>
              <w:t xml:space="preserve">PROMPT TO OPUS 4.6 — S6 Full Build</w:t>
            </w:r>
          </w:p>
          <w:p>
            <w:pPr>
              <w:spacing w:before="60"/>
            </w:pPr>
            <w:r>
              <w:rPr>
                <w:rFonts w:ascii="Arial" w:cs="Arial" w:eastAsia="Arial" w:hAnsi="Arial"/>
                <w:color w:val="444444"/>
                <w:sz w:val="20"/>
                <w:szCs w:val="20"/>
              </w:rPr>
              <w:t xml:space="preserve">Build modules/s6_identity/ with: (1) agent registration and credential issuance, (2) permission scope definition and enforcement middleware, (3) MCP server proxy enforcement layer, (4) Okta SSO integration for team-level governance, (5) audit and violation alert system. S6 must be fully operational before S1 is started — S1 depends on S6 for agent identity resolution.</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4.2  Agent credential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modules/s6_identity/models.py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class AgentCredential(Base):</w:t>
            </w:r>
          </w:p>
          <w:p>
            <w:pPr>
              <w:spacing w:before="0" w:after="0"/>
            </w:pPr>
            <w:r>
              <w:rPr>
                <w:rFonts w:ascii="Courier New" w:cs="Courier New" w:eastAsia="Courier New" w:hAnsi="Courier New"/>
                <w:color w:val="D4D4D4"/>
                <w:sz w:val="18"/>
                <w:szCs w:val="18"/>
              </w:rPr>
              <w:t xml:space="preserve">    __tablename__ = 'agent_credentials'</w:t>
            </w:r>
          </w:p>
          <w:p>
            <w:pPr>
              <w:spacing w:before="0" w:after="0"/>
            </w:pPr>
            <w:r>
              <w:rPr>
                <w:rFonts w:ascii="Courier New" w:cs="Courier New" w:eastAsia="Courier New" w:hAnsi="Courier New"/>
                <w:color w:val="D4D4D4"/>
                <w:sz w:val="18"/>
                <w:szCs w:val="18"/>
              </w:rPr>
              <w:t xml:space="preserve">    id            = Column(UUID, primary_key=True, default=uuid4)</w:t>
            </w:r>
          </w:p>
          <w:p>
            <w:pPr>
              <w:spacing w:before="0" w:after="0"/>
            </w:pPr>
            <w:r>
              <w:rPr>
                <w:rFonts w:ascii="Courier New" w:cs="Courier New" w:eastAsia="Courier New" w:hAnsi="Courier New"/>
                <w:color w:val="D4D4D4"/>
                <w:sz w:val="18"/>
                <w:szCs w:val="18"/>
              </w:rPr>
              <w:t xml:space="preserve">    tenant_id     = Column(UUID, ForeignKey('tenants.id'), nullable=False)</w:t>
            </w:r>
          </w:p>
          <w:p>
            <w:pPr>
              <w:spacing w:before="0" w:after="0"/>
            </w:pPr>
            <w:r>
              <w:rPr>
                <w:rFonts w:ascii="Courier New" w:cs="Courier New" w:eastAsia="Courier New" w:hAnsi="Courier New"/>
                <w:color w:val="D4D4D4"/>
                <w:sz w:val="18"/>
                <w:szCs w:val="18"/>
              </w:rPr>
              <w:t xml:space="preserve">    agent_name    = Column(Text, nullable=False)</w:t>
            </w:r>
          </w:p>
          <w:p>
            <w:pPr>
              <w:spacing w:before="0" w:after="0"/>
            </w:pPr>
            <w:r>
              <w:rPr>
                <w:rFonts w:ascii="Courier New" w:cs="Courier New" w:eastAsia="Courier New" w:hAnsi="Courier New"/>
                <w:color w:val="D4D4D4"/>
                <w:sz w:val="18"/>
                <w:szCs w:val="18"/>
              </w:rPr>
              <w:t xml:space="preserve">    agent_type    = Column(Text, nullable=False)  # 'langraph' | 'mcp' | 'crewai' | 'custom'</w:t>
            </w:r>
          </w:p>
          <w:p>
            <w:pPr>
              <w:spacing w:before="0" w:after="0"/>
            </w:pPr>
            <w:r>
              <w:rPr>
                <w:rFonts w:ascii="Courier New" w:cs="Courier New" w:eastAsia="Courier New" w:hAnsi="Courier New"/>
                <w:color w:val="D4D4D4"/>
                <w:sz w:val="18"/>
                <w:szCs w:val="18"/>
              </w:rPr>
              <w:t xml:space="preserve">    framework     = Column(Text)</w:t>
            </w:r>
          </w:p>
          <w:p>
            <w:pPr>
              <w:spacing w:before="0" w:after="0"/>
            </w:pPr>
            <w:r>
              <w:rPr>
                <w:rFonts w:ascii="Courier New" w:cs="Courier New" w:eastAsia="Courier New" w:hAnsi="Courier New"/>
                <w:color w:val="D4D4D4"/>
                <w:sz w:val="18"/>
                <w:szCs w:val="18"/>
              </w:rPr>
              <w:t xml:space="preserve">    public_key    = Column(Text)  # RS256 public key for agent-signed requests</w:t>
            </w:r>
          </w:p>
          <w:p>
            <w:pPr>
              <w:spacing w:before="0" w:after="0"/>
            </w:pPr>
            <w:r>
              <w:rPr>
                <w:rFonts w:ascii="Courier New" w:cs="Courier New" w:eastAsia="Courier New" w:hAnsi="Courier New"/>
                <w:color w:val="D4D4D4"/>
                <w:sz w:val="18"/>
                <w:szCs w:val="18"/>
              </w:rPr>
              <w:t xml:space="preserve">    status        = Column(Text, default='active')  # active | suspended | revoked</w:t>
            </w:r>
          </w:p>
          <w:p>
            <w:pPr>
              <w:spacing w:before="0" w:after="0"/>
            </w:pPr>
            <w:r>
              <w:rPr>
                <w:rFonts w:ascii="Courier New" w:cs="Courier New" w:eastAsia="Courier New" w:hAnsi="Courier New"/>
                <w:color w:val="D4D4D4"/>
                <w:sz w:val="18"/>
                <w:szCs w:val="18"/>
              </w:rPr>
              <w:t xml:space="preserve">    created_by    = Column(UUID)  # human user who registered this agent</w:t>
            </w:r>
          </w:p>
          <w:p>
            <w:pPr>
              <w:spacing w:before="0" w:after="0"/>
            </w:pPr>
            <w:r>
              <w:rPr>
                <w:rFonts w:ascii="Courier New" w:cs="Courier New" w:eastAsia="Courier New" w:hAnsi="Courier New"/>
                <w:color w:val="D4D4D4"/>
                <w:sz w:val="18"/>
                <w:szCs w:val="18"/>
              </w:rPr>
              <w:t xml:space="preserve">    created_at    = Column(TIMESTAMPTZ, default=func.now())</w:t>
            </w:r>
          </w:p>
          <w:p>
            <w:pPr>
              <w:spacing w:before="0" w:after="0"/>
            </w:pPr>
            <w:r>
              <w:rPr>
                <w:rFonts w:ascii="Courier New" w:cs="Courier New" w:eastAsia="Courier New" w:hAnsi="Courier New"/>
                <w:color w:val="D4D4D4"/>
                <w:sz w:val="18"/>
                <w:szCs w:val="18"/>
              </w:rPr>
              <w:t xml:space="preserve">    last_seen_at  = Column(TIMESTAMPTZ)</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class PermissionScope(Base):</w:t>
            </w:r>
          </w:p>
          <w:p>
            <w:pPr>
              <w:spacing w:before="0" w:after="0"/>
            </w:pPr>
            <w:r>
              <w:rPr>
                <w:rFonts w:ascii="Courier New" w:cs="Courier New" w:eastAsia="Courier New" w:hAnsi="Courier New"/>
                <w:color w:val="D4D4D4"/>
                <w:sz w:val="18"/>
                <w:szCs w:val="18"/>
              </w:rPr>
              <w:t xml:space="preserve">    __tablename__ = 'permission_scopes'</w:t>
            </w:r>
          </w:p>
          <w:p>
            <w:pPr>
              <w:spacing w:before="0" w:after="0"/>
            </w:pPr>
            <w:r>
              <w:rPr>
                <w:rFonts w:ascii="Courier New" w:cs="Courier New" w:eastAsia="Courier New" w:hAnsi="Courier New"/>
                <w:color w:val="D4D4D4"/>
                <w:sz w:val="18"/>
                <w:szCs w:val="18"/>
              </w:rPr>
              <w:t xml:space="preserve">    id            = Column(UUID, primary_key=True, default=uuid4)</w:t>
            </w:r>
          </w:p>
          <w:p>
            <w:pPr>
              <w:spacing w:before="0" w:after="0"/>
            </w:pPr>
            <w:r>
              <w:rPr>
                <w:rFonts w:ascii="Courier New" w:cs="Courier New" w:eastAsia="Courier New" w:hAnsi="Courier New"/>
                <w:color w:val="D4D4D4"/>
                <w:sz w:val="18"/>
                <w:szCs w:val="18"/>
              </w:rPr>
              <w:t xml:space="preserve">    agent_id      = Column(UUID, ForeignKey('agent_credentials.id'))</w:t>
            </w:r>
          </w:p>
          <w:p>
            <w:pPr>
              <w:spacing w:before="0" w:after="0"/>
            </w:pPr>
            <w:r>
              <w:rPr>
                <w:rFonts w:ascii="Courier New" w:cs="Courier New" w:eastAsia="Courier New" w:hAnsi="Courier New"/>
                <w:color w:val="D4D4D4"/>
                <w:sz w:val="18"/>
                <w:szCs w:val="18"/>
              </w:rPr>
              <w:t xml:space="preserve">    resource      = Column(Text, nullable=False)  # 'database:orders' | 'api:salesforce' | 'tool:*'</w:t>
            </w:r>
          </w:p>
          <w:p>
            <w:pPr>
              <w:spacing w:before="0" w:after="0"/>
            </w:pPr>
            <w:r>
              <w:rPr>
                <w:rFonts w:ascii="Courier New" w:cs="Courier New" w:eastAsia="Courier New" w:hAnsi="Courier New"/>
                <w:color w:val="D4D4D4"/>
                <w:sz w:val="18"/>
                <w:szCs w:val="18"/>
              </w:rPr>
              <w:t xml:space="preserve">    actions       = Column(ARRAY(Text), nullable=False)  # ['read', 'write'] | ['read']</w:t>
            </w:r>
          </w:p>
          <w:p>
            <w:pPr>
              <w:spacing w:before="0" w:after="0"/>
            </w:pPr>
            <w:r>
              <w:rPr>
                <w:rFonts w:ascii="Courier New" w:cs="Courier New" w:eastAsia="Courier New" w:hAnsi="Courier New"/>
                <w:color w:val="D4D4D4"/>
                <w:sz w:val="18"/>
                <w:szCs w:val="18"/>
              </w:rPr>
              <w:t xml:space="preserve">    conditions    = Column(JSONB)  # e.g. {'max_rows': 1000, 'time_window': '09:00-17:00'}</w:t>
            </w:r>
          </w:p>
          <w:p>
            <w:pPr>
              <w:spacing w:before="0" w:after="0"/>
            </w:pPr>
            <w:r>
              <w:rPr>
                <w:rFonts w:ascii="Courier New" w:cs="Courier New" w:eastAsia="Courier New" w:hAnsi="Courier New"/>
                <w:color w:val="D4D4D4"/>
                <w:sz w:val="18"/>
                <w:szCs w:val="18"/>
              </w:rPr>
              <w:t xml:space="preserve">    expires_at    = Column(TIMESTAMPTZ)  # NULL = never expires</w:t>
            </w:r>
          </w:p>
          <w:p>
            <w:pPr>
              <w:spacing w:before="0" w:after="0"/>
            </w:pPr>
            <w:r>
              <w:rPr>
                <w:rFonts w:ascii="Courier New" w:cs="Courier New" w:eastAsia="Courier New" w:hAnsi="Courier New"/>
                <w:color w:val="D4D4D4"/>
                <w:sz w:val="18"/>
                <w:szCs w:val="18"/>
              </w:rPr>
              <w:t xml:space="preserve">    granted_by    = Column(UUID)  # human approver</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4.3  MCP enforcement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2E5FA3"/>
                <w:sz w:val="20"/>
                <w:szCs w:val="20"/>
              </w:rPr>
              <w:t xml:space="preserve">PROMPT TO OPUS 4.6 — MCP Proxy</w:t>
            </w:r>
          </w:p>
          <w:p>
            <w:pPr>
              <w:spacing w:before="60"/>
            </w:pPr>
            <w:r>
              <w:rPr>
                <w:rFonts w:ascii="Arial" w:cs="Arial" w:eastAsia="Arial" w:hAnsi="Arial"/>
                <w:color w:val="444444"/>
                <w:sz w:val="20"/>
                <w:szCs w:val="20"/>
              </w:rPr>
              <w:t xml:space="preserve">Implement an MCP server proxy (s6_identity/mcp_proxy.py) that sits between any MCP client and MCP server. Before forwarding a tool call, the proxy: (1) extracts the agent credential from the request header, (2) validates the JWT signature, (3) checks the requested tool against the agent's PermissionScope, (4) blocks if not permitted and writes a violation event to the audit ledger, (5) forwards if permitted and writes an access event. All of this must complete in &lt;5ms.</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4.4  API routes for S6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POST</w:t>
            </w:r>
          </w:p>
        </w:tc>
        <w:tc>
          <w:tcPr>
            <w:tcW w:type="dxa" w:w="28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/v1/agents/register</w:t>
            </w:r>
          </w:p>
        </w:tc>
        <w:tc>
          <w:tcPr>
            <w:tcW w:type="dxa" w:w="5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Register new agent. Returns credential {agent_id, jwt_token, public_key_pem}. JWT includes permission scopes as claims.</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GET</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/v1/agents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List all registered agents for tenant. Filter by status, type, last_seen.</w:t>
            </w:r>
          </w:p>
        </w:tc>
      </w:tr>
      <w:tr>
        <w:tc>
          <w:tcPr>
            <w:tcW w:type="dxa" w:w="72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PUT</w:t>
            </w:r>
          </w:p>
        </w:tc>
        <w:tc>
          <w:tcPr>
            <w:tcW w:type="dxa" w:w="28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/v1/agents/{agent_id}/scopes</w:t>
            </w:r>
          </w:p>
        </w:tc>
        <w:tc>
          <w:tcPr>
            <w:tcW w:type="dxa" w:w="5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Update permission scopes. Creates audit event. Requires human approver JWT.</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POST</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/v1/agents/{agent_id}/suspend</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Immediately suspend agent. All subsequent tool calls rejected. Audit event created.</w:t>
            </w:r>
          </w:p>
        </w:tc>
      </w:tr>
      <w:tr>
        <w:tc>
          <w:tcPr>
            <w:tcW w:type="dxa" w:w="72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POST</w:t>
            </w:r>
          </w:p>
        </w:tc>
        <w:tc>
          <w:tcPr>
            <w:tcW w:type="dxa" w:w="28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/v1/enforce/tool-call</w:t>
            </w:r>
          </w:p>
        </w:tc>
        <w:tc>
          <w:tcPr>
            <w:tcW w:type="dxa" w:w="5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MCP proxy enforcement. Called per tool invocation. Returns {allowed: bool, reason: str} in &lt;5ms.</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GET</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/v1/agents/{agent_id}/audit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Full activity log for one agent. Every tool call, permission check, violation.</w:t>
            </w:r>
          </w:p>
        </w:tc>
      </w:tr>
    </w:tbl>
    <w:p>
      <w:pPr>
        <w:spacing w:before="0" w:after="0"/>
      </w:pPr>
      <w:r>
        <w:t xml:space="preserve"/>
      </w:r>
    </w:p>
    <w:p>
      <w:r>
        <w:br w:type="page"/>
      </w:r>
    </w:p>
    <w:p>
      <w:pPr>
        <w:pStyle w:val="Heading1"/>
        <w:spacing w:before="360" w:after="180"/>
      </w:pPr>
      <w:r>
        <w:rPr>
          <w:rFonts w:ascii="Arial" w:cs="Arial" w:eastAsia="Arial" w:hAnsi="Arial"/>
          <w:b/>
          <w:bCs/>
          <w:color w:val="1B3A6B"/>
          <w:sz w:val="32"/>
          <w:szCs w:val="32"/>
        </w:rPr>
        <w:t xml:space="preserve">5. Module S1 — Agent Conflict Arbiter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1" w:val="clear"/>
            <w:tcMar>
              <w:top w:type="dxa" w:w="120"/>
              <w:left w:type="dxa" w:w="180"/>
              <w:bottom w:type="dxa" w:w="120"/>
              <w:right w:type="dxa" w:w="180"/>
            </w:tcMar>
          </w:tcPr>
          <w:p>
            <w:r>
              <w:rPr>
                <w:rFonts w:ascii="Arial" w:cs="Arial" w:eastAsia="Arial" w:hAnsi="Arial"/>
                <w:b/>
                <w:bCs/>
                <w:color w:val="1B3A6B"/>
                <w:sz w:val="20"/>
                <w:szCs w:val="20"/>
              </w:rPr>
              <w:t xml:space="preserve">One-line mission</w:t>
            </w:r>
          </w:p>
          <w:p>
            <w:pPr>
              <w:spacing w:before="60"/>
            </w:pPr>
            <w:r>
              <w:rPr>
                <w:rFonts w:ascii="Arial" w:cs="Arial" w:eastAsia="Arial" w:hAnsi="Arial"/>
                <w:color w:val="444444"/>
                <w:sz w:val="20"/>
                <w:szCs w:val="20"/>
              </w:rPr>
              <w:t xml:space="preserve">Before any agent executes an action on a shared resource, its intent is checked against all other active agent intents. Semantic conflicts are detected using embedding similarity and a resource lock registry. Conflicts trigger a policy engine that blocks, queues, or merges actions.</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5.1  S1 build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2E5FA3"/>
                <w:sz w:val="20"/>
                <w:szCs w:val="20"/>
              </w:rPr>
              <w:t xml:space="preserve">PROMPT TO OPUS 4.6 — S1 Full Build</w:t>
            </w:r>
          </w:p>
          <w:p>
            <w:pPr>
              <w:spacing w:before="60"/>
            </w:pPr>
            <w:r>
              <w:rPr>
                <w:rFonts w:ascii="Arial" w:cs="Arial" w:eastAsia="Arial" w:hAnsi="Arial"/>
                <w:color w:val="444444"/>
                <w:sz w:val="20"/>
                <w:szCs w:val="20"/>
              </w:rPr>
              <w:t xml:space="preserve">Build modules/s1_conflict/. This module has two distinct runtime components: (1) the Intent Registry (Redis + pgvector), which stores active agent intents in real time, and (2) the Policy Engine, which evaluates conflicts and decides block/queue/merge. Build the Intent Registry first. Do not start the Policy Engine until the registry passes its unit tests. S1 requires S6 to be running — agent_id must be resolvable before an intent can be registered.</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5.2  Conflict detection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Detection pipeline — modules/s1_conflict/detector.py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Step 1: Agent submits intent before executing action</w:t>
            </w:r>
          </w:p>
          <w:p>
            <w:pPr>
              <w:spacing w:before="0" w:after="0"/>
            </w:pPr>
            <w:r>
              <w:rPr>
                <w:rFonts w:ascii="Courier New" w:cs="Courier New" w:eastAsia="Courier New" w:hAnsi="Courier New"/>
                <w:color w:val="D4D4D4"/>
                <w:sz w:val="18"/>
                <w:szCs w:val="18"/>
              </w:rPr>
              <w:t xml:space="preserve">POST /v1/intents/register</w:t>
            </w:r>
          </w:p>
          <w:p>
            <w:pPr>
              <w:spacing w:before="0" w:after="0"/>
            </w:pPr>
            <w:r>
              <w:rPr>
                <w:rFonts w:ascii="Courier New" w:cs="Courier New" w:eastAsia="Courier New" w:hAnsi="Courier New"/>
                <w:color w:val="D4D4D4"/>
                <w:sz w:val="18"/>
                <w:szCs w:val="18"/>
              </w:rPr>
              <w:t xml:space="preserve">Body: {</w:t>
            </w:r>
          </w:p>
          <w:p>
            <w:pPr>
              <w:spacing w:before="0" w:after="0"/>
            </w:pPr>
            <w:r>
              <w:rPr>
                <w:rFonts w:ascii="Courier New" w:cs="Courier New" w:eastAsia="Courier New" w:hAnsi="Courier New"/>
                <w:color w:val="D4D4D4"/>
                <w:sz w:val="18"/>
                <w:szCs w:val="18"/>
              </w:rPr>
              <w:t xml:space="preserve">  agent_id:    '&lt;uuid&gt;',          # Must exist in S6 registry</w:t>
            </w:r>
          </w:p>
          <w:p>
            <w:pPr>
              <w:spacing w:before="0" w:after="0"/>
            </w:pPr>
            <w:r>
              <w:rPr>
                <w:rFonts w:ascii="Courier New" w:cs="Courier New" w:eastAsia="Courier New" w:hAnsi="Courier New"/>
                <w:color w:val="D4D4D4"/>
                <w:sz w:val="18"/>
                <w:szCs w:val="18"/>
              </w:rPr>
              <w:t xml:space="preserve">  action_type: 'write',           # read | write | delete | transfer</w:t>
            </w:r>
          </w:p>
          <w:p>
            <w:pPr>
              <w:spacing w:before="0" w:after="0"/>
            </w:pPr>
            <w:r>
              <w:rPr>
                <w:rFonts w:ascii="Courier New" w:cs="Courier New" w:eastAsia="Courier New" w:hAnsi="Courier New"/>
                <w:color w:val="D4D4D4"/>
                <w:sz w:val="18"/>
                <w:szCs w:val="18"/>
              </w:rPr>
              <w:t xml:space="preserve">  resource:    'inventory:SKU-441',</w:t>
            </w:r>
          </w:p>
          <w:p>
            <w:pPr>
              <w:spacing w:before="0" w:after="0"/>
            </w:pPr>
            <w:r>
              <w:rPr>
                <w:rFonts w:ascii="Courier New" w:cs="Courier New" w:eastAsia="Courier New" w:hAnsi="Courier New"/>
                <w:color w:val="D4D4D4"/>
                <w:sz w:val="18"/>
                <w:szCs w:val="18"/>
              </w:rPr>
              <w:t xml:space="preserve">  intent_text: 'Reduce inventory for SKU-441 by 50 units for flash sale',</w:t>
            </w:r>
          </w:p>
          <w:p>
            <w:pPr>
              <w:spacing w:before="0" w:after="0"/>
            </w:pPr>
            <w:r>
              <w:rPr>
                <w:rFonts w:ascii="Courier New" w:cs="Courier New" w:eastAsia="Courier New" w:hAnsi="Courier New"/>
                <w:color w:val="D4D4D4"/>
                <w:sz w:val="18"/>
                <w:szCs w:val="18"/>
              </w:rPr>
              <w:t xml:space="preserve">  ttl_seconds: 30                 # Intent expires if action not completed</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Step 2: Detector runs three checks in parallel</w:t>
            </w:r>
          </w:p>
          <w:p>
            <w:pPr>
              <w:spacing w:before="0" w:after="0"/>
            </w:pPr>
            <w:r>
              <w:rPr>
                <w:rFonts w:ascii="Courier New" w:cs="Courier New" w:eastAsia="Courier New" w:hAnsi="Courier New"/>
                <w:color w:val="D4D4D4"/>
                <w:sz w:val="18"/>
                <w:szCs w:val="18"/>
              </w:rPr>
              <w:t xml:space="preserve">async def detect_conflicts(intent: Intent) -&gt; ConflictResult:</w:t>
            </w:r>
          </w:p>
          <w:p>
            <w:pPr>
              <w:spacing w:before="0" w:after="0"/>
            </w:pPr>
            <w:r>
              <w:rPr>
                <w:rFonts w:ascii="Courier New" w:cs="Courier New" w:eastAsia="Courier New" w:hAnsi="Courier New"/>
                <w:color w:val="D4D4D4"/>
                <w:sz w:val="18"/>
                <w:szCs w:val="18"/>
              </w:rPr>
              <w:t xml:space="preserve">    results = await asyncio.gather(</w:t>
            </w:r>
          </w:p>
          <w:p>
            <w:pPr>
              <w:spacing w:before="0" w:after="0"/>
            </w:pPr>
            <w:r>
              <w:rPr>
                <w:rFonts w:ascii="Courier New" w:cs="Courier New" w:eastAsia="Courier New" w:hAnsi="Courier New"/>
                <w:color w:val="D4D4D4"/>
                <w:sz w:val="18"/>
                <w:szCs w:val="18"/>
              </w:rPr>
              <w:t xml:space="preserve">        check_resource_lock(intent.resource),        # Exact resource lock check (Redis)</w:t>
            </w:r>
          </w:p>
          <w:p>
            <w:pPr>
              <w:spacing w:before="0" w:after="0"/>
            </w:pPr>
            <w:r>
              <w:rPr>
                <w:rFonts w:ascii="Courier New" w:cs="Courier New" w:eastAsia="Courier New" w:hAnsi="Courier New"/>
                <w:color w:val="D4D4D4"/>
                <w:sz w:val="18"/>
                <w:szCs w:val="18"/>
              </w:rPr>
              <w:t xml:space="preserve">        check_semantic_similarity(intent),           # Embedding similarity vs active intents (pgvector)</w:t>
            </w:r>
          </w:p>
          <w:p>
            <w:pPr>
              <w:spacing w:before="0" w:after="0"/>
            </w:pPr>
            <w:r>
              <w:rPr>
                <w:rFonts w:ascii="Courier New" w:cs="Courier New" w:eastAsia="Courier New" w:hAnsi="Courier New"/>
                <w:color w:val="D4D4D4"/>
                <w:sz w:val="18"/>
                <w:szCs w:val="18"/>
              </w:rPr>
              <w:t xml:space="preserve">        check_policy_rules(intent)                   # Deterministic rule engine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return ConflictResult.merge(results)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Step 3: Policy engine decision</w:t>
            </w:r>
          </w:p>
          <w:p>
            <w:pPr>
              <w:spacing w:before="0" w:after="0"/>
            </w:pPr>
            <w:r>
              <w:rPr>
                <w:rFonts w:ascii="Courier New" w:cs="Courier New" w:eastAsia="Courier New" w:hAnsi="Courier New"/>
                <w:color w:val="D4D4D4"/>
                <w:sz w:val="18"/>
                <w:szCs w:val="18"/>
              </w:rPr>
              <w:t xml:space="preserve">class PolicyEngine:</w:t>
            </w:r>
          </w:p>
          <w:p>
            <w:pPr>
              <w:spacing w:before="0" w:after="0"/>
            </w:pPr>
            <w:r>
              <w:rPr>
                <w:rFonts w:ascii="Courier New" w:cs="Courier New" w:eastAsia="Courier New" w:hAnsi="Courier New"/>
                <w:color w:val="D4D4D4"/>
                <w:sz w:val="18"/>
                <w:szCs w:val="18"/>
              </w:rPr>
              <w:t xml:space="preserve">    def decide(self, conflict: ConflictResult) -&gt; Decision:</w:t>
            </w:r>
          </w:p>
          <w:p>
            <w:pPr>
              <w:spacing w:before="0" w:after="0"/>
            </w:pPr>
            <w:r>
              <w:rPr>
                <w:rFonts w:ascii="Courier New" w:cs="Courier New" w:eastAsia="Courier New" w:hAnsi="Courier New"/>
                <w:color w:val="D4D4D4"/>
                <w:sz w:val="18"/>
                <w:szCs w:val="18"/>
              </w:rPr>
              <w:t xml:space="preserve">        if conflict.severity == 'CRITICAL':   return Decision.BLOCK</w:t>
            </w:r>
          </w:p>
          <w:p>
            <w:pPr>
              <w:spacing w:before="0" w:after="0"/>
            </w:pPr>
            <w:r>
              <w:rPr>
                <w:rFonts w:ascii="Courier New" w:cs="Courier New" w:eastAsia="Courier New" w:hAnsi="Courier New"/>
                <w:color w:val="D4D4D4"/>
                <w:sz w:val="18"/>
                <w:szCs w:val="18"/>
              </w:rPr>
              <w:t xml:space="preserve">        if conflict.severity == 'HIGH':       return Decision.QUEUE(priority=intent.urgency)</w:t>
            </w:r>
          </w:p>
          <w:p>
            <w:pPr>
              <w:spacing w:before="0" w:after="0"/>
            </w:pPr>
            <w:r>
              <w:rPr>
                <w:rFonts w:ascii="Courier New" w:cs="Courier New" w:eastAsia="Courier New" w:hAnsi="Courier New"/>
                <w:color w:val="D4D4D4"/>
                <w:sz w:val="18"/>
                <w:szCs w:val="18"/>
              </w:rPr>
              <w:t xml:space="preserve">        if conflict.severity == 'MEDIUM':     return Decision.ALERT_AND_PROCEED</w:t>
            </w:r>
          </w:p>
          <w:p>
            <w:pPr>
              <w:spacing w:before="0" w:after="0"/>
            </w:pPr>
            <w:r>
              <w:rPr>
                <w:rFonts w:ascii="Courier New" w:cs="Courier New" w:eastAsia="Courier New" w:hAnsi="Courier New"/>
                <w:color w:val="D4D4D4"/>
                <w:sz w:val="18"/>
                <w:szCs w:val="18"/>
              </w:rPr>
              <w:t xml:space="preserve">        return Decision.PROCEED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Step 4: All conflict events written to audit ledger</w:t>
            </w:r>
          </w:p>
          <w:p>
            <w:pPr>
              <w:spacing w:before="0" w:after="0"/>
            </w:pPr>
            <w:r>
              <w:rPr>
                <w:rFonts w:ascii="Courier New" w:cs="Courier New" w:eastAsia="Courier New" w:hAnsi="Courier New"/>
                <w:color w:val="D4D4D4"/>
                <w:sz w:val="18"/>
                <w:szCs w:val="18"/>
              </w:rPr>
              <w:t xml:space="preserve"># event_type: 'conflict.detected' | 'conflict.blocked' | 'conflict.queued'</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5.3  Semantic similarity threshold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2E5FA3"/>
                <w:sz w:val="20"/>
                <w:szCs w:val="20"/>
              </w:rPr>
              <w:t xml:space="preserve">PROMPT TO OPUS 4.6 — Similarity Tuning</w:t>
            </w:r>
          </w:p>
          <w:p>
            <w:pPr>
              <w:spacing w:before="60"/>
            </w:pPr>
            <w:r>
              <w:rPr>
                <w:rFonts w:ascii="Arial" w:cs="Arial" w:eastAsia="Arial" w:hAnsi="Arial"/>
                <w:color w:val="444444"/>
                <w:sz w:val="20"/>
                <w:szCs w:val="20"/>
              </w:rPr>
              <w:t xml:space="preserve">The embedding similarity threshold for conflict detection is configurable per tenant and per resource type. Default: cosine_similarity &gt; 0.82 triggers conflict check, &gt; 0.91 triggers automatic block. Implement a threshold calibration endpoint that lets tenants adjust thresholds based on their false-positive rate from the past 30 days of conflict data.</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5.4  API routes for 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POST</w:t>
            </w:r>
          </w:p>
        </w:tc>
        <w:tc>
          <w:tcPr>
            <w:tcW w:type="dxa" w:w="28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/v1/intents/register</w:t>
            </w:r>
          </w:p>
        </w:tc>
        <w:tc>
          <w:tcPr>
            <w:tcW w:type="dxa" w:w="5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Register agent intent before action. Returns {conflict_result, decision, intent_id}. Must respond in &lt;30ms.</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DELETE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/v1/intents/{intent_id}</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Release intent lock after action completes or is abandoned. Required — leaked intents block other agents.</w:t>
            </w:r>
          </w:p>
        </w:tc>
      </w:tr>
      <w:tr>
        <w:tc>
          <w:tcPr>
            <w:tcW w:type="dxa" w:w="72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GET</w:t>
            </w:r>
          </w:p>
        </w:tc>
        <w:tc>
          <w:tcPr>
            <w:tcW w:type="dxa" w:w="28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/v1/intents/active</w:t>
            </w:r>
          </w:p>
        </w:tc>
        <w:tc>
          <w:tcPr>
            <w:tcW w:type="dxa" w:w="5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List all active intents for tenant. Filter by resource prefix, agent_id, action_type.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GET</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/v1/conflicts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Conflict history. Filter by severity, resource, date range. Includes resolution outcome.</w:t>
            </w:r>
          </w:p>
        </w:tc>
      </w:tr>
      <w:tr>
        <w:tc>
          <w:tcPr>
            <w:tcW w:type="dxa" w:w="72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POST</w:t>
            </w:r>
          </w:p>
        </w:tc>
        <w:tc>
          <w:tcPr>
            <w:tcW w:type="dxa" w:w="28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/v1/conflicts/{conflict_id}/resolve</w:t>
            </w:r>
          </w:p>
        </w:tc>
        <w:tc>
          <w:tcPr>
            <w:tcW w:type="dxa" w:w="5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Human override: approve blocked action or permanently block it. Creates audit event.</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PUT</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/v1/policy/thresholds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Update similarity thresholds per resource type. Requires admin JWT.</w:t>
            </w:r>
          </w:p>
        </w:tc>
      </w:tr>
    </w:tbl>
    <w:p>
      <w:pPr>
        <w:spacing w:before="0" w:after="0"/>
      </w:pPr>
      <w:r>
        <w:t xml:space="preserve"/>
      </w:r>
    </w:p>
    <w:p>
      <w:r>
        <w:br w:type="page"/>
      </w:r>
    </w:p>
    <w:p>
      <w:pPr>
        <w:pStyle w:val="Heading1"/>
        <w:spacing w:before="360" w:after="180"/>
      </w:pPr>
      <w:r>
        <w:rPr>
          <w:rFonts w:ascii="Arial" w:cs="Arial" w:eastAsia="Arial" w:hAnsi="Arial"/>
          <w:b/>
          <w:bCs/>
          <w:color w:val="1B3A6B"/>
          <w:sz w:val="32"/>
          <w:szCs w:val="32"/>
        </w:rPr>
        <w:t xml:space="preserve">6. Module S7 — HITL Ops Routing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1" w:val="clear"/>
            <w:tcMar>
              <w:top w:type="dxa" w:w="120"/>
              <w:left w:type="dxa" w:w="180"/>
              <w:bottom w:type="dxa" w:w="120"/>
              <w:right w:type="dxa" w:w="180"/>
            </w:tcMar>
          </w:tcPr>
          <w:p>
            <w:r>
              <w:rPr>
                <w:rFonts w:ascii="Arial" w:cs="Arial" w:eastAsia="Arial" w:hAnsi="Arial"/>
                <w:b/>
                <w:bCs/>
                <w:color w:val="1B3A6B"/>
                <w:sz w:val="20"/>
                <w:szCs w:val="20"/>
              </w:rPr>
              <w:t xml:space="preserve">One-line mission</w:t>
            </w:r>
          </w:p>
          <w:p>
            <w:pPr>
              <w:spacing w:before="60"/>
            </w:pPr>
            <w:r>
              <w:rPr>
                <w:rFonts w:ascii="Arial" w:cs="Arial" w:eastAsia="Arial" w:hAnsi="Arial"/>
                <w:color w:val="444444"/>
                <w:sz w:val="20"/>
                <w:szCs w:val="20"/>
              </w:rPr>
              <w:t xml:space="preserve">When any module (S3, S1, S6) flags an event requiring human review, S7 classifies the exception, routes it to the right reviewer based on domain and urgency, enforces SLA timers, escalates on breach, captures the decision, and pushes it back to the originating module's training pipeline.</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6.1  S7 build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2E5FA3"/>
                <w:sz w:val="20"/>
                <w:szCs w:val="20"/>
              </w:rPr>
              <w:t xml:space="preserve">PROMPT TO OPUS 4.6 — S7 Full Build</w:t>
            </w:r>
          </w:p>
          <w:p>
            <w:pPr>
              <w:spacing w:before="60"/>
            </w:pPr>
            <w:r>
              <w:rPr>
                <w:rFonts w:ascii="Arial" w:cs="Arial" w:eastAsia="Arial" w:hAnsi="Arial"/>
                <w:color w:val="444444"/>
                <w:sz w:val="20"/>
                <w:szCs w:val="20"/>
              </w:rPr>
              <w:t xml:space="preserve">Build modules/s7_hitl/. The core runtime is a Celery task queue backed by Redis. Every exception is a Celery task with a countdown timer equal to the SLA. If the task is not resolved before the timer fires, Celery escalates to the next reviewer tier. Build the exception classifier first (domain + urgency scoring), then the routing engine, then the SLA timer system, then the reviewer interface API, then the training pipeline webhook.</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6.2  Exception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Exception states — modules/s7_hitl/models.py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class ExceptionStatus(str, Enum):</w:t>
            </w:r>
          </w:p>
          <w:p>
            <w:pPr>
              <w:spacing w:before="0" w:after="0"/>
            </w:pPr>
            <w:r>
              <w:rPr>
                <w:rFonts w:ascii="Courier New" w:cs="Courier New" w:eastAsia="Courier New" w:hAnsi="Courier New"/>
                <w:color w:val="D4D4D4"/>
                <w:sz w:val="18"/>
                <w:szCs w:val="18"/>
              </w:rPr>
              <w:t xml:space="preserve">    PENDING    = 'pending'     # Received, not yet assigned</w:t>
            </w:r>
          </w:p>
          <w:p>
            <w:pPr>
              <w:spacing w:before="0" w:after="0"/>
            </w:pPr>
            <w:r>
              <w:rPr>
                <w:rFonts w:ascii="Courier New" w:cs="Courier New" w:eastAsia="Courier New" w:hAnsi="Courier New"/>
                <w:color w:val="D4D4D4"/>
                <w:sz w:val="18"/>
                <w:szCs w:val="18"/>
              </w:rPr>
              <w:t xml:space="preserve">    ASSIGNED   = 'assigned'    # Routed to reviewer</w:t>
            </w:r>
          </w:p>
          <w:p>
            <w:pPr>
              <w:spacing w:before="0" w:after="0"/>
            </w:pPr>
            <w:r>
              <w:rPr>
                <w:rFonts w:ascii="Courier New" w:cs="Courier New" w:eastAsia="Courier New" w:hAnsi="Courier New"/>
                <w:color w:val="D4D4D4"/>
                <w:sz w:val="18"/>
                <w:szCs w:val="18"/>
              </w:rPr>
              <w:t xml:space="preserve">    IN_REVIEW  = 'in_review'   # Reviewer opened it</w:t>
            </w:r>
          </w:p>
          <w:p>
            <w:pPr>
              <w:spacing w:before="0" w:after="0"/>
            </w:pPr>
            <w:r>
              <w:rPr>
                <w:rFonts w:ascii="Courier New" w:cs="Courier New" w:eastAsia="Courier New" w:hAnsi="Courier New"/>
                <w:color w:val="D4D4D4"/>
                <w:sz w:val="18"/>
                <w:szCs w:val="18"/>
              </w:rPr>
              <w:t xml:space="preserve">    RESOLVED   = 'resolved'    # Decision captured</w:t>
            </w:r>
          </w:p>
          <w:p>
            <w:pPr>
              <w:spacing w:before="0" w:after="0"/>
            </w:pPr>
            <w:r>
              <w:rPr>
                <w:rFonts w:ascii="Courier New" w:cs="Courier New" w:eastAsia="Courier New" w:hAnsi="Courier New"/>
                <w:color w:val="D4D4D4"/>
                <w:sz w:val="18"/>
                <w:szCs w:val="18"/>
              </w:rPr>
              <w:t xml:space="preserve">    ESCALATED  = 'escalated'   # SLA breached, moved up</w:t>
            </w:r>
          </w:p>
          <w:p>
            <w:pPr>
              <w:spacing w:before="0" w:after="0"/>
            </w:pPr>
            <w:r>
              <w:rPr>
                <w:rFonts w:ascii="Courier New" w:cs="Courier New" w:eastAsia="Courier New" w:hAnsi="Courier New"/>
                <w:color w:val="D4D4D4"/>
                <w:sz w:val="18"/>
                <w:szCs w:val="18"/>
              </w:rPr>
              <w:t xml:space="preserve">    EXPIRED    = 'expired'     # SLA breached with no escalation path</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SLA tiers by urgency</w:t>
            </w:r>
          </w:p>
          <w:p>
            <w:pPr>
              <w:spacing w:before="0" w:after="0"/>
            </w:pPr>
            <w:r>
              <w:rPr>
                <w:rFonts w:ascii="Courier New" w:cs="Courier New" w:eastAsia="Courier New" w:hAnsi="Courier New"/>
                <w:color w:val="D4D4D4"/>
                <w:sz w:val="18"/>
                <w:szCs w:val="18"/>
              </w:rPr>
              <w:t xml:space="preserve">SLA_MINUTES = {</w:t>
            </w:r>
          </w:p>
          <w:p>
            <w:pPr>
              <w:spacing w:before="0" w:after="0"/>
            </w:pPr>
            <w:r>
              <w:rPr>
                <w:rFonts w:ascii="Courier New" w:cs="Courier New" w:eastAsia="Courier New" w:hAnsi="Courier New"/>
                <w:color w:val="D4D4D4"/>
                <w:sz w:val="18"/>
                <w:szCs w:val="18"/>
              </w:rPr>
              <w:t xml:space="preserve">    'critical': 15,</w:t>
            </w:r>
          </w:p>
          <w:p>
            <w:pPr>
              <w:spacing w:before="0" w:after="0"/>
            </w:pPr>
            <w:r>
              <w:rPr>
                <w:rFonts w:ascii="Courier New" w:cs="Courier New" w:eastAsia="Courier New" w:hAnsi="Courier New"/>
                <w:color w:val="D4D4D4"/>
                <w:sz w:val="18"/>
                <w:szCs w:val="18"/>
              </w:rPr>
              <w:t xml:space="preserve">    'high':     60,</w:t>
            </w:r>
          </w:p>
          <w:p>
            <w:pPr>
              <w:spacing w:before="0" w:after="0"/>
            </w:pPr>
            <w:r>
              <w:rPr>
                <w:rFonts w:ascii="Courier New" w:cs="Courier New" w:eastAsia="Courier New" w:hAnsi="Courier New"/>
                <w:color w:val="D4D4D4"/>
                <w:sz w:val="18"/>
                <w:szCs w:val="18"/>
              </w:rPr>
              <w:t xml:space="preserve">    'medium':   240,</w:t>
            </w:r>
          </w:p>
          <w:p>
            <w:pPr>
              <w:spacing w:before="0" w:after="0"/>
            </w:pPr>
            <w:r>
              <w:rPr>
                <w:rFonts w:ascii="Courier New" w:cs="Courier New" w:eastAsia="Courier New" w:hAnsi="Courier New"/>
                <w:color w:val="D4D4D4"/>
                <w:sz w:val="18"/>
                <w:szCs w:val="18"/>
              </w:rPr>
              <w:t xml:space="preserve">    'low':      1440   # 24 hours</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Routing logic</w:t>
            </w:r>
          </w:p>
          <w:p>
            <w:pPr>
              <w:spacing w:before="0" w:after="0"/>
            </w:pPr>
            <w:r>
              <w:rPr>
                <w:rFonts w:ascii="Courier New" w:cs="Courier New" w:eastAsia="Courier New" w:hAnsi="Courier New"/>
                <w:color w:val="D4D4D4"/>
                <w:sz w:val="18"/>
                <w:szCs w:val="18"/>
              </w:rPr>
              <w:t xml:space="preserve">class ExceptionRouter:</w:t>
            </w:r>
          </w:p>
          <w:p>
            <w:pPr>
              <w:spacing w:before="0" w:after="0"/>
            </w:pPr>
            <w:r>
              <w:rPr>
                <w:rFonts w:ascii="Courier New" w:cs="Courier New" w:eastAsia="Courier New" w:hAnsi="Courier New"/>
                <w:color w:val="D4D4D4"/>
                <w:sz w:val="18"/>
                <w:szCs w:val="18"/>
              </w:rPr>
              <w:t xml:space="preserve">    def route(self, exception: Exception) -&gt; Reviewer:</w:t>
            </w:r>
          </w:p>
          <w:p>
            <w:pPr>
              <w:spacing w:before="0" w:after="0"/>
            </w:pPr>
            <w:r>
              <w:rPr>
                <w:rFonts w:ascii="Courier New" w:cs="Courier New" w:eastAsia="Courier New" w:hAnsi="Courier New"/>
                <w:color w:val="D4D4D4"/>
                <w:sz w:val="18"/>
                <w:szCs w:val="18"/>
              </w:rPr>
              <w:t xml:space="preserve">        # 1. Classify domain: legal | financial | medical | ops | security</w:t>
            </w:r>
          </w:p>
          <w:p>
            <w:pPr>
              <w:spacing w:before="0" w:after="0"/>
            </w:pPr>
            <w:r>
              <w:rPr>
                <w:rFonts w:ascii="Courier New" w:cs="Courier New" w:eastAsia="Courier New" w:hAnsi="Courier New"/>
                <w:color w:val="D4D4D4"/>
                <w:sz w:val="18"/>
                <w:szCs w:val="18"/>
              </w:rPr>
              <w:t xml:space="preserve">        # 2. Find available reviewer with matching domain certification</w:t>
            </w:r>
          </w:p>
          <w:p>
            <w:pPr>
              <w:spacing w:before="0" w:after="0"/>
            </w:pPr>
            <w:r>
              <w:rPr>
                <w:rFonts w:ascii="Courier New" w:cs="Courier New" w:eastAsia="Courier New" w:hAnsi="Courier New"/>
                <w:color w:val="D4D4D4"/>
                <w:sz w:val="18"/>
                <w:szCs w:val="18"/>
              </w:rPr>
              <w:t xml:space="preserve">        # 3. Apply round-robin within domain tier, weighted by calibration_score</w:t>
            </w:r>
          </w:p>
          <w:p>
            <w:pPr>
              <w:spacing w:before="0" w:after="0"/>
            </w:pPr>
            <w:r>
              <w:rPr>
                <w:rFonts w:ascii="Courier New" w:cs="Courier New" w:eastAsia="Courier New" w:hAnsi="Courier New"/>
                <w:color w:val="D4D4D4"/>
                <w:sz w:val="18"/>
                <w:szCs w:val="18"/>
              </w:rPr>
              <w:t xml:space="preserve">        # 4. Assign and start SLA countdown (Celery countdown task)</w:t>
            </w:r>
          </w:p>
          <w:p>
            <w:pPr>
              <w:spacing w:before="0" w:after="0"/>
            </w:pPr>
            <w:r>
              <w:rPr>
                <w:rFonts w:ascii="Courier New" w:cs="Courier New" w:eastAsia="Courier New" w:hAnsi="Courier New"/>
                <w:color w:val="D4D4D4"/>
                <w:sz w:val="18"/>
                <w:szCs w:val="18"/>
              </w:rPr>
              <w:t xml:space="preserve">        # 5. Notify reviewer via Slack/Teams/email</w:t>
            </w:r>
          </w:p>
          <w:p>
            <w:pPr>
              <w:spacing w:before="0" w:after="0"/>
            </w:pPr>
            <w:r>
              <w:rPr>
                <w:rFonts w:ascii="Courier New" w:cs="Courier New" w:eastAsia="Courier New" w:hAnsi="Courier New"/>
                <w:color w:val="D4D4D4"/>
                <w:sz w:val="18"/>
                <w:szCs w:val="18"/>
              </w:rPr>
              <w:t xml:space="preserve">        ...</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6.3  Training pipeline 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2E5FA3"/>
                <w:sz w:val="20"/>
                <w:szCs w:val="20"/>
              </w:rPr>
              <w:t xml:space="preserve">PROMPT TO OPUS 4.6 — Feedback Loop</w:t>
            </w:r>
          </w:p>
          <w:p>
            <w:pPr>
              <w:spacing w:before="60"/>
            </w:pPr>
            <w:r>
              <w:rPr>
                <w:rFonts w:ascii="Arial" w:cs="Arial" w:eastAsia="Arial" w:hAnsi="Arial"/>
                <w:color w:val="444444"/>
                <w:sz w:val="20"/>
                <w:szCs w:val="20"/>
              </w:rPr>
              <w:t xml:space="preserve">After a reviewer captures a decision (approve / reject / modify), S7 must: (1) write the decision to the audit ledger, (2) emit a webhook to the originating module (S3/S1/S6) so it can update its internal state, and (3) optionally POST the decision to a training pipeline endpoint (Databricks MLflow or SageMaker) configured by the tenant. The training pipeline payload must include: exception_id, original_input, original_output, reviewer_decision, reviewer_id, reviewer_calibration_score, time_to_decide_ms.</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6.4  API routes for S7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POST</w:t>
            </w:r>
          </w:p>
        </w:tc>
        <w:tc>
          <w:tcPr>
            <w:tcW w:type="dxa" w:w="28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/v1/exceptions</w:t>
            </w:r>
          </w:p>
        </w:tc>
        <w:tc>
          <w:tcPr>
            <w:tcW w:type="dxa" w:w="5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Submit exception for review. Source: any ATP module or external system. Returns {exception_id, assigned_to, sla_deadline}.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GET</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/v1/exceptions/queue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Reviewer's queue. Returns exceptions assigned to caller, ordered by SLA deadline. Filter by domain.</w:t>
            </w:r>
          </w:p>
        </w:tc>
      </w:tr>
      <w:tr>
        <w:tc>
          <w:tcPr>
            <w:tcW w:type="dxa" w:w="72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POST</w:t>
            </w:r>
          </w:p>
        </w:tc>
        <w:tc>
          <w:tcPr>
            <w:tcW w:type="dxa" w:w="28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/v1/exceptions/{id}/decision</w:t>
            </w:r>
          </w:p>
        </w:tc>
        <w:tc>
          <w:tcPr>
            <w:tcW w:type="dxa" w:w="5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Capture reviewer decision. Body: {outcome, rationale, modified_output?}. Triggers feedback loop.</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GET</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/v1/exceptions/sla-status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SLA health dashboard. Breach rates, avg time-to-resolve per domain, escalation rates.</w:t>
            </w:r>
          </w:p>
        </w:tc>
      </w:tr>
      <w:tr>
        <w:tc>
          <w:tcPr>
            <w:tcW w:type="dxa" w:w="72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GET</w:t>
            </w:r>
          </w:p>
        </w:tc>
        <w:tc>
          <w:tcPr>
            <w:tcW w:type="dxa" w:w="28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/v1/reviewers/{reviewer_id}/calibration</w:t>
            </w:r>
          </w:p>
        </w:tc>
        <w:tc>
          <w:tcPr>
            <w:tcW w:type="dxa" w:w="5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Reviewer calibration score. Inter-annotator agreement vs peer decisions over rolling 30 days.</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PUT</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/v1/training-pipelines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Configure training pipeline webhook URL per tenant. Tested with a dry-run ping on save.</w:t>
            </w:r>
          </w:p>
        </w:tc>
      </w:tr>
    </w:tbl>
    <w:p>
      <w:pPr>
        <w:spacing w:before="0" w:after="0"/>
      </w:pPr>
      <w:r>
        <w:t xml:space="preserve"/>
      </w:r>
    </w:p>
    <w:p>
      <w:r>
        <w:br w:type="page"/>
      </w:r>
    </w:p>
    <w:p>
      <w:pPr>
        <w:pStyle w:val="Heading1"/>
        <w:spacing w:before="360" w:after="180"/>
      </w:pPr>
      <w:r>
        <w:rPr>
          <w:rFonts w:ascii="Arial" w:cs="Arial" w:eastAsia="Arial" w:hAnsi="Arial"/>
          <w:b/>
          <w:bCs/>
          <w:color w:val="1B3A6B"/>
          <w:sz w:val="32"/>
          <w:szCs w:val="32"/>
        </w:rPr>
        <w:t xml:space="preserve">7. Module S5 — Insurance Claims Micro-OS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1" w:val="clear"/>
            <w:tcMar>
              <w:top w:type="dxa" w:w="120"/>
              <w:left w:type="dxa" w:w="180"/>
              <w:bottom w:type="dxa" w:w="120"/>
              <w:right w:type="dxa" w:w="180"/>
            </w:tcMar>
          </w:tcPr>
          <w:p>
            <w:r>
              <w:rPr>
                <w:rFonts w:ascii="Arial" w:cs="Arial" w:eastAsia="Arial" w:hAnsi="Arial"/>
                <w:b/>
                <w:bCs/>
                <w:color w:val="1B3A6B"/>
                <w:sz w:val="20"/>
                <w:szCs w:val="20"/>
              </w:rPr>
              <w:t xml:space="preserve">One-line mission</w:t>
            </w:r>
          </w:p>
          <w:p>
            <w:pPr>
              <w:spacing w:before="60"/>
            </w:pPr>
            <w:r>
              <w:rPr>
                <w:rFonts w:ascii="Arial" w:cs="Arial" w:eastAsia="Arial" w:hAnsi="Arial"/>
                <w:color w:val="444444"/>
                <w:sz w:val="20"/>
                <w:szCs w:val="20"/>
              </w:rPr>
              <w:t xml:space="preserve">A complete agentic claims processing runtime for insurance carriers and MGAs, pre-wiring all four ATP modules (S3+S1+S6+S7) into a FNOL-to-payment workflow with Guidewire ClaimCenter integration, FCRA/NAIC compliance enforcement, and a state machine that is auditable at every node.</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7.1  S5 build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2E5FA3"/>
                <w:sz w:val="20"/>
                <w:szCs w:val="20"/>
              </w:rPr>
              <w:t xml:space="preserve">PROMPT TO OPUS 4.6 — S5 Full Build</w:t>
            </w:r>
          </w:p>
          <w:p>
            <w:pPr>
              <w:spacing w:before="60"/>
            </w:pPr>
            <w:r>
              <w:rPr>
                <w:rFonts w:ascii="Arial" w:cs="Arial" w:eastAsia="Arial" w:hAnsi="Arial"/>
                <w:color w:val="444444"/>
                <w:sz w:val="20"/>
                <w:szCs w:val="20"/>
              </w:rPr>
              <w:t xml:space="preserve">Build modules/s5_insurance/ as the first vertical deployment of the ATP. S5 does NOT replicate the code from S3/S1/S6/S7 — it calls their APIs internally. S5 adds: (1) a claims workflow state machine, (2) Guidewire ClaimCenter API connector, (3) FCRA/NAIC compliance rule engine, (4) insurance-specific HITL escalation policies (pre-configured for S7), and (5) a claims audit report generator. Build in this order. Do not build S5 until S3, S6, and S7 pass their integration tests.</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7.2  Claims workflow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modules/s5_insurance/state_machine.py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class ClaimState(str, Enum):</w:t>
            </w:r>
          </w:p>
          <w:p>
            <w:pPr>
              <w:spacing w:before="0" w:after="0"/>
            </w:pPr>
            <w:r>
              <w:rPr>
                <w:rFonts w:ascii="Courier New" w:cs="Courier New" w:eastAsia="Courier New" w:hAnsi="Courier New"/>
                <w:color w:val="D4D4D4"/>
                <w:sz w:val="18"/>
                <w:szCs w:val="18"/>
              </w:rPr>
              <w:t xml:space="preserve">    FNOL          = 'fnol'           # First Notice of Loss</w:t>
            </w:r>
          </w:p>
          <w:p>
            <w:pPr>
              <w:spacing w:before="0" w:after="0"/>
            </w:pPr>
            <w:r>
              <w:rPr>
                <w:rFonts w:ascii="Courier New" w:cs="Courier New" w:eastAsia="Courier New" w:hAnsi="Courier New"/>
                <w:color w:val="D4D4D4"/>
                <w:sz w:val="18"/>
                <w:szCs w:val="18"/>
              </w:rPr>
              <w:t xml:space="preserve">    TRIAGED       = 'triaged'         # AI coverage check complete</w:t>
            </w:r>
          </w:p>
          <w:p>
            <w:pPr>
              <w:spacing w:before="0" w:after="0"/>
            </w:pPr>
            <w:r>
              <w:rPr>
                <w:rFonts w:ascii="Courier New" w:cs="Courier New" w:eastAsia="Courier New" w:hAnsi="Courier New"/>
                <w:color w:val="D4D4D4"/>
                <w:sz w:val="18"/>
                <w:szCs w:val="18"/>
              </w:rPr>
              <w:t xml:space="preserve">    INVESTIGATING = 'investigating'   # AI fraud + liability analysis</w:t>
            </w:r>
          </w:p>
          <w:p>
            <w:pPr>
              <w:spacing w:before="0" w:after="0"/>
            </w:pPr>
            <w:r>
              <w:rPr>
                <w:rFonts w:ascii="Courier New" w:cs="Courier New" w:eastAsia="Courier New" w:hAnsi="Courier New"/>
                <w:color w:val="D4D4D4"/>
                <w:sz w:val="18"/>
                <w:szCs w:val="18"/>
              </w:rPr>
              <w:t xml:space="preserve">    PENDING_HITL  = 'pending_hitl'    # Routed to human reviewer (S7)</w:t>
            </w:r>
          </w:p>
          <w:p>
            <w:pPr>
              <w:spacing w:before="0" w:after="0"/>
            </w:pPr>
            <w:r>
              <w:rPr>
                <w:rFonts w:ascii="Courier New" w:cs="Courier New" w:eastAsia="Courier New" w:hAnsi="Courier New"/>
                <w:color w:val="D4D4D4"/>
                <w:sz w:val="18"/>
                <w:szCs w:val="18"/>
              </w:rPr>
              <w:t xml:space="preserve">    DECIDED       = 'decided'         # Decision made (AI or human)</w:t>
            </w:r>
          </w:p>
          <w:p>
            <w:pPr>
              <w:spacing w:before="0" w:after="0"/>
            </w:pPr>
            <w:r>
              <w:rPr>
                <w:rFonts w:ascii="Courier New" w:cs="Courier New" w:eastAsia="Courier New" w:hAnsi="Courier New"/>
                <w:color w:val="D4D4D4"/>
                <w:sz w:val="18"/>
                <w:szCs w:val="18"/>
              </w:rPr>
              <w:t xml:space="preserve">    PAYMENT_QUEUE = 'payment_queue'   # Approved, awaiting payment</w:t>
            </w:r>
          </w:p>
          <w:p>
            <w:pPr>
              <w:spacing w:before="0" w:after="0"/>
            </w:pPr>
            <w:r>
              <w:rPr>
                <w:rFonts w:ascii="Courier New" w:cs="Courier New" w:eastAsia="Courier New" w:hAnsi="Courier New"/>
                <w:color w:val="D4D4D4"/>
                <w:sz w:val="18"/>
                <w:szCs w:val="18"/>
              </w:rPr>
              <w:t xml:space="preserve">    PAID          = 'paid'            # Payment issued</w:t>
            </w:r>
          </w:p>
          <w:p>
            <w:pPr>
              <w:spacing w:before="0" w:after="0"/>
            </w:pPr>
            <w:r>
              <w:rPr>
                <w:rFonts w:ascii="Courier New" w:cs="Courier New" w:eastAsia="Courier New" w:hAnsi="Courier New"/>
                <w:color w:val="D4D4D4"/>
                <w:sz w:val="18"/>
                <w:szCs w:val="18"/>
              </w:rPr>
              <w:t xml:space="preserve">    DENIED        = 'denied'          # Claim denied</w:t>
            </w:r>
          </w:p>
          <w:p>
            <w:pPr>
              <w:spacing w:before="0" w:after="0"/>
            </w:pPr>
            <w:r>
              <w:rPr>
                <w:rFonts w:ascii="Courier New" w:cs="Courier New" w:eastAsia="Courier New" w:hAnsi="Courier New"/>
                <w:color w:val="D4D4D4"/>
                <w:sz w:val="18"/>
                <w:szCs w:val="18"/>
              </w:rPr>
              <w:t xml:space="preserve">    DISPUTED      = 'disputed'        # Claimant disputes decision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TRANSITIONS = {</w:t>
            </w:r>
          </w:p>
          <w:p>
            <w:pPr>
              <w:spacing w:before="0" w:after="0"/>
            </w:pPr>
            <w:r>
              <w:rPr>
                <w:rFonts w:ascii="Courier New" w:cs="Courier New" w:eastAsia="Courier New" w:hAnsi="Courier New"/>
                <w:color w:val="D4D4D4"/>
                <w:sz w:val="18"/>
                <w:szCs w:val="18"/>
              </w:rPr>
              <w:t xml:space="preserve">    ClaimState.FNOL:          [ClaimState.TRIAGED],</w:t>
            </w:r>
          </w:p>
          <w:p>
            <w:pPr>
              <w:spacing w:before="0" w:after="0"/>
            </w:pPr>
            <w:r>
              <w:rPr>
                <w:rFonts w:ascii="Courier New" w:cs="Courier New" w:eastAsia="Courier New" w:hAnsi="Courier New"/>
                <w:color w:val="D4D4D4"/>
                <w:sz w:val="18"/>
                <w:szCs w:val="18"/>
              </w:rPr>
              <w:t xml:space="preserve">    ClaimState.TRIAGED:       [ClaimState.INVESTIGATING, ClaimState.DENIED],</w:t>
            </w:r>
          </w:p>
          <w:p>
            <w:pPr>
              <w:spacing w:before="0" w:after="0"/>
            </w:pPr>
            <w:r>
              <w:rPr>
                <w:rFonts w:ascii="Courier New" w:cs="Courier New" w:eastAsia="Courier New" w:hAnsi="Courier New"/>
                <w:color w:val="D4D4D4"/>
                <w:sz w:val="18"/>
                <w:szCs w:val="18"/>
              </w:rPr>
              <w:t xml:space="preserve">    ClaimState.INVESTIGATING: [ClaimState.PENDING_HITL, ClaimState.DECIDED],</w:t>
            </w:r>
          </w:p>
          <w:p>
            <w:pPr>
              <w:spacing w:before="0" w:after="0"/>
            </w:pPr>
            <w:r>
              <w:rPr>
                <w:rFonts w:ascii="Courier New" w:cs="Courier New" w:eastAsia="Courier New" w:hAnsi="Courier New"/>
                <w:color w:val="D4D4D4"/>
                <w:sz w:val="18"/>
                <w:szCs w:val="18"/>
              </w:rPr>
              <w:t xml:space="preserve">    ClaimState.PENDING_HITL:  [ClaimState.DECIDED, ClaimState.DENIED],</w:t>
            </w:r>
          </w:p>
          <w:p>
            <w:pPr>
              <w:spacing w:before="0" w:after="0"/>
            </w:pPr>
            <w:r>
              <w:rPr>
                <w:rFonts w:ascii="Courier New" w:cs="Courier New" w:eastAsia="Courier New" w:hAnsi="Courier New"/>
                <w:color w:val="D4D4D4"/>
                <w:sz w:val="18"/>
                <w:szCs w:val="18"/>
              </w:rPr>
              <w:t xml:space="preserve">    ClaimState.DECIDED:       [ClaimState.PAYMENT_QUEUE, ClaimState.DENIED],</w:t>
            </w:r>
          </w:p>
          <w:p>
            <w:pPr>
              <w:spacing w:before="0" w:after="0"/>
            </w:pPr>
            <w:r>
              <w:rPr>
                <w:rFonts w:ascii="Courier New" w:cs="Courier New" w:eastAsia="Courier New" w:hAnsi="Courier New"/>
                <w:color w:val="D4D4D4"/>
                <w:sz w:val="18"/>
                <w:szCs w:val="18"/>
              </w:rPr>
              <w:t xml:space="preserve">    ClaimState.PAYMENT_QUEUE: [ClaimState.PAID],</w:t>
            </w:r>
          </w:p>
          <w:p>
            <w:pPr>
              <w:spacing w:before="0" w:after="0"/>
            </w:pPr>
            <w:r>
              <w:rPr>
                <w:rFonts w:ascii="Courier New" w:cs="Courier New" w:eastAsia="Courier New" w:hAnsi="Courier New"/>
                <w:color w:val="D4D4D4"/>
                <w:sz w:val="18"/>
                <w:szCs w:val="18"/>
              </w:rPr>
              <w:t xml:space="preserve">    ClaimState.PAID:          [ClaimState.DISPUTED],</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Every transition is certified via S3 and written to audit ledger</w:t>
            </w:r>
          </w:p>
          <w:p>
            <w:pPr>
              <w:spacing w:before="0" w:after="0"/>
            </w:pPr>
            <w:r>
              <w:rPr>
                <w:rFonts w:ascii="Courier New" w:cs="Courier New" w:eastAsia="Courier New" w:hAnsi="Courier New"/>
                <w:color w:val="D4D4D4"/>
                <w:sz w:val="18"/>
                <w:szCs w:val="18"/>
              </w:rPr>
              <w:t xml:space="preserve"># Transition requires: agent_id (S6 validated) + state_change_reason</w:t>
            </w:r>
          </w:p>
          <w:p>
            <w:pPr>
              <w:spacing w:before="0" w:after="0"/>
            </w:pPr>
            <w:r>
              <w:rPr>
                <w:rFonts w:ascii="Courier New" w:cs="Courier New" w:eastAsia="Courier New" w:hAnsi="Courier New"/>
                <w:color w:val="D4D4D4"/>
                <w:sz w:val="18"/>
                <w:szCs w:val="18"/>
              </w:rPr>
              <w:t xml:space="preserve"># FCRA timing rules enforced: no FNOL-&gt;PAID in &lt;3 business days without HITL</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7.3  Guidewire ClaimCenter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2E5FA3"/>
                <w:sz w:val="20"/>
                <w:szCs w:val="20"/>
              </w:rPr>
              <w:t xml:space="preserve">PROMPT TO OPUS 4.6 — Guidewire Connector</w:t>
            </w:r>
          </w:p>
          <w:p>
            <w:pPr>
              <w:spacing w:before="60"/>
            </w:pPr>
            <w:r>
              <w:rPr>
                <w:rFonts w:ascii="Arial" w:cs="Arial" w:eastAsia="Arial" w:hAnsi="Arial"/>
                <w:color w:val="444444"/>
                <w:sz w:val="20"/>
                <w:szCs w:val="20"/>
              </w:rPr>
              <w:t xml:space="preserve">Build s5_insurance/guidewire.py as a REST client for Guidewire ClaimCenter REST API (v10+). Required operations: create_claim(), get_claim_detail(), update_claim_status(), get_policy_coverage(), list_claimant_history(). All calls must be proxied through S3 (every Guidewire response is certified), and all agent calls must be validated through S6. Implement exponential backoff retry. Store Guidewire credentials in environment variables only.</w:t>
            </w:r>
          </w:p>
        </w:tc>
      </w:tr>
    </w:tbl>
    <w:p>
      <w:pPr>
        <w:spacing w:before="0" w:after="0"/>
      </w:pPr>
      <w:r>
        <w:t xml:space="preserve"/>
      </w:r>
    </w:p>
    <w:p>
      <w:pPr>
        <w:pStyle w:val="Heading3"/>
        <w:spacing w:before="200" w:after="100"/>
      </w:pPr>
      <w:r>
        <w:rPr>
          <w:rFonts w:ascii="Arial" w:cs="Arial" w:eastAsia="Arial" w:hAnsi="Arial"/>
          <w:b/>
          <w:bCs/>
          <w:color w:val="444444"/>
          <w:sz w:val="22"/>
          <w:szCs w:val="22"/>
        </w:rPr>
        <w:t xml:space="preserve">7.4  FCRA/NAIC compliance rule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modules/s5_insurance/compliance.py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COMPLIANCE_RULES = [</w:t>
            </w:r>
          </w:p>
          <w:p>
            <w:pPr>
              <w:spacing w:before="0" w:after="0"/>
            </w:pPr>
            <w:r>
              <w:rPr>
                <w:rFonts w:ascii="Courier New" w:cs="Courier New" w:eastAsia="Courier New" w:hAnsi="Courier New"/>
                <w:color w:val="D4D4D4"/>
                <w:sz w:val="18"/>
                <w:szCs w:val="18"/>
              </w:rPr>
              <w:t xml:space="preserve">    # FCRA Rule: Adverse action notice required within 5 days of denial</w:t>
            </w:r>
          </w:p>
          <w:p>
            <w:pPr>
              <w:spacing w:before="0" w:after="0"/>
            </w:pPr>
            <w:r>
              <w:rPr>
                <w:rFonts w:ascii="Courier New" w:cs="Courier New" w:eastAsia="Courier New" w:hAnsi="Courier New"/>
                <w:color w:val="D4D4D4"/>
                <w:sz w:val="18"/>
                <w:szCs w:val="18"/>
              </w:rPr>
              <w:t xml:space="preserve">    Rule(id='FCRA-001', trigger=ClaimState.DENIED,</w:t>
            </w:r>
          </w:p>
          <w:p>
            <w:pPr>
              <w:spacing w:before="0" w:after="0"/>
            </w:pPr>
            <w:r>
              <w:rPr>
                <w:rFonts w:ascii="Courier New" w:cs="Courier New" w:eastAsia="Courier New" w:hAnsi="Courier New"/>
                <w:color w:val="D4D4D4"/>
                <w:sz w:val="18"/>
                <w:szCs w:val="18"/>
              </w:rPr>
              <w:t xml:space="preserve">         action='schedule_adverse_action_notice', deadline_days=5),</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NAIC Model Law: Claim acknowledgement within 10 working days of receipt</w:t>
            </w:r>
          </w:p>
          <w:p>
            <w:pPr>
              <w:spacing w:before="0" w:after="0"/>
            </w:pPr>
            <w:r>
              <w:rPr>
                <w:rFonts w:ascii="Courier New" w:cs="Courier New" w:eastAsia="Courier New" w:hAnsi="Courier New"/>
                <w:color w:val="D4D4D4"/>
                <w:sz w:val="18"/>
                <w:szCs w:val="18"/>
              </w:rPr>
              <w:t xml:space="preserve">    Rule(id='NAIC-002', trigger=ClaimState.FNOL,</w:t>
            </w:r>
          </w:p>
          <w:p>
            <w:pPr>
              <w:spacing w:before="0" w:after="0"/>
            </w:pPr>
            <w:r>
              <w:rPr>
                <w:rFonts w:ascii="Courier New" w:cs="Courier New" w:eastAsia="Courier New" w:hAnsi="Courier New"/>
                <w:color w:val="D4D4D4"/>
                <w:sz w:val="18"/>
                <w:szCs w:val="18"/>
              </w:rPr>
              <w:t xml:space="preserve">         action='send_acknowledgement_letter', deadline_days=10),</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NAIC Model Law: Accept/deny decision within 15 working days</w:t>
            </w:r>
          </w:p>
          <w:p>
            <w:pPr>
              <w:spacing w:before="0" w:after="0"/>
            </w:pPr>
            <w:r>
              <w:rPr>
                <w:rFonts w:ascii="Courier New" w:cs="Courier New" w:eastAsia="Courier New" w:hAnsi="Courier New"/>
                <w:color w:val="D4D4D4"/>
                <w:sz w:val="18"/>
                <w:szCs w:val="18"/>
              </w:rPr>
              <w:t xml:space="preserve">    Rule(id='NAIC-003', trigger=ClaimState.TRIAGED,</w:t>
            </w:r>
          </w:p>
          <w:p>
            <w:pPr>
              <w:spacing w:before="0" w:after="0"/>
            </w:pPr>
            <w:r>
              <w:rPr>
                <w:rFonts w:ascii="Courier New" w:cs="Courier New" w:eastAsia="Courier New" w:hAnsi="Courier New"/>
                <w:color w:val="D4D4D4"/>
                <w:sz w:val="18"/>
                <w:szCs w:val="18"/>
              </w:rPr>
              <w:t xml:space="preserve">         action='enforce_decision_deadline', deadline_days=15),</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HITL mandatory: Any claim &gt; $50,000 requires human approval</w:t>
            </w:r>
          </w:p>
          <w:p>
            <w:pPr>
              <w:spacing w:before="0" w:after="0"/>
            </w:pPr>
            <w:r>
              <w:rPr>
                <w:rFonts w:ascii="Courier New" w:cs="Courier New" w:eastAsia="Courier New" w:hAnsi="Courier New"/>
                <w:color w:val="D4D4D4"/>
                <w:sz w:val="18"/>
                <w:szCs w:val="18"/>
              </w:rPr>
              <w:t xml:space="preserve">    Rule(id='ATP-001', trigger='high_value_claim',</w:t>
            </w:r>
          </w:p>
          <w:p>
            <w:pPr>
              <w:spacing w:before="0" w:after="0"/>
            </w:pPr>
            <w:r>
              <w:rPr>
                <w:rFonts w:ascii="Courier New" w:cs="Courier New" w:eastAsia="Courier New" w:hAnsi="Courier New"/>
                <w:color w:val="D4D4D4"/>
                <w:sz w:val="18"/>
                <w:szCs w:val="18"/>
              </w:rPr>
              <w:t xml:space="preserve">         action='route_to_s7_hitl', threshold_usd=50000),</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HITL mandatory: Any fraud score &gt; 0.7 requires human review</w:t>
            </w:r>
          </w:p>
          <w:p>
            <w:pPr>
              <w:spacing w:before="0" w:after="0"/>
            </w:pPr>
            <w:r>
              <w:rPr>
                <w:rFonts w:ascii="Courier New" w:cs="Courier New" w:eastAsia="Courier New" w:hAnsi="Courier New"/>
                <w:color w:val="D4D4D4"/>
                <w:sz w:val="18"/>
                <w:szCs w:val="18"/>
              </w:rPr>
              <w:t xml:space="preserve">    Rule(id='ATP-002', trigger='fraud_score_threshold',</w:t>
            </w:r>
          </w:p>
          <w:p>
            <w:pPr>
              <w:spacing w:before="0" w:after="0"/>
            </w:pPr>
            <w:r>
              <w:rPr>
                <w:rFonts w:ascii="Courier New" w:cs="Courier New" w:eastAsia="Courier New" w:hAnsi="Courier New"/>
                <w:color w:val="D4D4D4"/>
                <w:sz w:val="18"/>
                <w:szCs w:val="18"/>
              </w:rPr>
              <w:t xml:space="preserve">         action='route_to_s7_hitl', threshold=0.7),</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All rule evaluations written to audit_events as 'compliance.rule_evaluated'</w:t>
            </w:r>
          </w:p>
          <w:p>
            <w:pPr>
              <w:spacing w:before="0" w:after="0"/>
            </w:pPr>
            <w:r>
              <w:rPr>
                <w:rFonts w:ascii="Courier New" w:cs="Courier New" w:eastAsia="Courier New" w:hAnsi="Courier New"/>
                <w:color w:val="D4D4D4"/>
                <w:sz w:val="18"/>
                <w:szCs w:val="18"/>
              </w:rPr>
              <w:t xml:space="preserve"># Rule violations trigger S7 exception AND Slack alert</w:t>
            </w:r>
          </w:p>
        </w:tc>
      </w:tr>
    </w:tbl>
    <w:p>
      <w:pPr>
        <w:spacing w:before="0" w:after="0"/>
      </w:pPr>
      <w:r>
        <w:t xml:space="preserve"/>
      </w:r>
    </w:p>
    <w:p>
      <w:r>
        <w:br w:type="page"/>
      </w:r>
    </w:p>
    <w:p>
      <w:pPr>
        <w:pStyle w:val="Heading1"/>
        <w:spacing w:before="360" w:after="180"/>
      </w:pPr>
      <w:r>
        <w:rPr>
          <w:rFonts w:ascii="Arial" w:cs="Arial" w:eastAsia="Arial" w:hAnsi="Arial"/>
          <w:b/>
          <w:bCs/>
          <w:color w:val="1B3A6B"/>
          <w:sz w:val="32"/>
          <w:szCs w:val="32"/>
        </w:rPr>
        <w:t xml:space="preserve">8. 20-Week Build Plan — Week by Week</w:t>
      </w:r>
    </w:p>
    <w:p>
      <w:pPr>
        <w:pStyle w:val="Heading2"/>
        <w:spacing w:before="280" w:after="140"/>
      </w:pPr>
      <w:r>
        <w:rPr>
          <w:rFonts w:ascii="Arial" w:cs="Arial" w:eastAsia="Arial" w:hAnsi="Arial"/>
          <w:b/>
          <w:bCs/>
          <w:color w:val="2E5FA3"/>
          <w:sz w:val="26"/>
          <w:szCs w:val="26"/>
        </w:rPr>
        <w:t xml:space="preserve">Phase 1: Core Infrastructure + S3 (Weeks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200"/>
        <w:gridCol w:w="16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Build Tasks</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Go-To-Market Tasks</w:t>
            </w:r>
          </w:p>
        </w:tc>
        <w:tc>
          <w:tcPr>
            <w:tcW w:type="dxa" w:w="1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1</w:t>
            </w:r>
          </w:p>
        </w:tc>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Monorepo scaffold, PostgreSQL + Redis + Docker setup, Alembic base migration, audit_events table, Ed25519 signer, .env.example with all required vars</w:t>
            </w:r>
          </w:p>
        </w:tc>
        <w:tc>
          <w:tcPr>
            <w:tcW w:type="dxa" w:w="3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Register company. Set up LinkedIn + domain. Write ICP definition doc.</w:t>
            </w:r>
          </w:p>
        </w:tc>
        <w:tc>
          <w:tcPr>
            <w:tcW w:type="dxa" w:w="16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docker-compose up works. audit_events insert + signature verify passes.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core/sdk/atp_sdk.py: OpenAI wrapper, input hashing, output hashing, certificate POST to /v1/provenance/certify. Unit tests for hash stability.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Identify first 20 target accounts (CLO/CCO at EU banks + US financial services). Personalize outreach emails.</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ATPClient.chat() returns ProvenanceResponse. Certificate stored in DB.</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3</w:t>
            </w:r>
          </w:p>
        </w:tc>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S3 router: all 6 API routes. Verification endpoint. Anthropic + Azure SDK wrappers added to core/sdk/.</w:t>
            </w:r>
          </w:p>
        </w:tc>
        <w:tc>
          <w:tcPr>
            <w:tcW w:type="dxa" w:w="3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Launch outreach campaign (20 accounts). Schedule first 3 demos.</w:t>
            </w:r>
          </w:p>
        </w:tc>
        <w:tc>
          <w:tcPr>
            <w:tcW w:type="dxa" w:w="16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GET /v1/provenance/{id} returns full certificate. Verify endpoint validates signature.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Model version fingerprinting + change detection. GRC webhook emitter (ServiceNow + Slack). S3 integration tests.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First demos. Gather objections. Iterate pitch deck.</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Version change event fires within 1 call of model update. Webhook delivers to Slack.</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5</w:t>
            </w:r>
          </w:p>
        </w:tc>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S3 audit query API with pagination. Prometheus metrics for S3 (latency, cert/sec, error rate). Load test: 100 certs/sec sustained.</w:t>
            </w:r>
          </w:p>
        </w:tc>
        <w:tc>
          <w:tcPr>
            <w:tcW w:type="dxa" w:w="3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Close first pilot agreement. Onboard pilot customer. Weekly check-in starts.</w:t>
            </w:r>
          </w:p>
        </w:tc>
        <w:tc>
          <w:tcPr>
            <w:tcW w:type="dxa" w:w="16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S3 passes load test. Pilot customer SDK integrated. First live certificate generated.</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Phase 2: S6 Agent Identity (Weeks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200"/>
        <w:gridCol w:w="16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Build Tasks</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Go-To-Market Tasks</w:t>
            </w:r>
          </w:p>
        </w:tc>
        <w:tc>
          <w:tcPr>
            <w:tcW w:type="dxa" w:w="1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6</w:t>
            </w:r>
          </w:p>
        </w:tc>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S6 models: agent_credentials + permission_scopes tables. Registration endpoint. JWT credential issuance (RS256 keypair per tenant).</w:t>
            </w:r>
          </w:p>
        </w:tc>
        <w:tc>
          <w:tcPr>
            <w:tcW w:type="dxa" w:w="3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Pilot customer S3 live review. Document their use case for case study.</w:t>
            </w:r>
          </w:p>
        </w:tc>
        <w:tc>
          <w:tcPr>
            <w:tcW w:type="dxa" w:w="16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POST /v1/agents/register returns valid JWT. Agent credential stored.</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MCP proxy enforcement middleware. Permission validation &lt;5ms. Violation event to audit ledger. Okta SSO integration (OAuth 2.0 flow).</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Second pilot signed. Begin S6 pre-sales messaging: 'NIST AI Agent Standards now requires agent identity.'</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MCP tool call blocked on scope violation. Okta SSO login works end-to-end.</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8</w:t>
            </w:r>
          </w:p>
        </w:tc>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S6 audit query API. Agent suspension endpoint. Fleet dashboard data API (list all agents, last seen, violation count).</w:t>
            </w:r>
          </w:p>
        </w:tc>
        <w:tc>
          <w:tcPr>
            <w:tcW w:type="dxa" w:w="3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Publish compliance content: 'NIST AI Agent Standards: What Your Stack Is Missing'. Distribute via LinkedIn.</w:t>
            </w:r>
          </w:p>
        </w:tc>
        <w:tc>
          <w:tcPr>
            <w:tcW w:type="dxa" w:w="16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Suspended agent receives 403 on all tool calls. Fleet API returns correct data.</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S6 + S3 integration: every MCP tool call now generates both a permission check event (S6) and a provenance certificate (S3). S3+S6 integration test suite.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First pilot -&gt; convert to paid. Target: €40k ARR signed. Second pilot onboarded.</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Combined S3+S6 event chain visible in audit log for single tool call.</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Phase 3: S7 HITL + S1 Conflict (Weeks 10–16)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200"/>
        <w:gridCol w:w="16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Build Tasks</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Go-To-Market Tasks</w:t>
            </w:r>
          </w:p>
        </w:tc>
        <w:tc>
          <w:tcPr>
            <w:tcW w:type="dxa" w:w="1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10</w:t>
            </w:r>
          </w:p>
        </w:tc>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S7 models: exceptions + reviewer_assignments + sla_timers. Exception ingestion API. Domain + urgency classifier.</w:t>
            </w:r>
          </w:p>
        </w:tc>
        <w:tc>
          <w:tcPr>
            <w:tcW w:type="dxa" w:w="3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Speak at/sponsor one compliance community event (IAPP, FS-ISAC). Build partner pipeline with KPMG/PwC AI practice.</w:t>
            </w:r>
          </w:p>
        </w:tc>
        <w:tc>
          <w:tcPr>
            <w:tcW w:type="dxa" w:w="16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POST /v1/exceptions creates exception. Classifier assigns correct domain.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S7 Celery task queue: SLA countdown timers. Escalation logic. Slack/Teams reviewer notification system.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Third pilot signed (targeting financial services firm with active AI deployment).</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SLA timer fires escalation at deadline. Slack notification delivered to reviewer.</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12</w:t>
            </w:r>
          </w:p>
        </w:tc>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S7 decision capture API. Training pipeline webhook (Databricks MLflow). Reviewer calibration scoring.</w:t>
            </w:r>
          </w:p>
        </w:tc>
        <w:tc>
          <w:tcPr>
            <w:tcW w:type="dxa" w:w="3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AWS Marketplace listing submitted. Azure Marketplace listing submitted.</w:t>
            </w:r>
          </w:p>
        </w:tc>
        <w:tc>
          <w:tcPr>
            <w:tcW w:type="dxa" w:w="16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Decision webhook delivers to Databricks. Calibration score updates after 5 decisions.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13</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S1: Redis intent registry. pgvector extension + embedding index. Intent registration endpoint.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Second customer -&gt; paid conversion. ARR target: €120k by end of week.</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POST /v1/intents/register stores intent + embedding in pgvector. TTL expiry works.</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14</w:t>
            </w:r>
          </w:p>
        </w:tc>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S1: Semantic similarity check (pgvector cosine). Resource lock check (Redis SETNX). Parallel detection pipeline.</w:t>
            </w:r>
          </w:p>
        </w:tc>
        <w:tc>
          <w:tcPr>
            <w:tcW w:type="dxa" w:w="3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Begin enterprise sales outreach (Fortune 500 e-commerce and logistics firms with agent fleets).</w:t>
            </w:r>
          </w:p>
        </w:tc>
        <w:tc>
          <w:tcPr>
            <w:tcW w:type="dxa" w:w="16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Conflict detected between two intents with cosine_similarity &gt; 0.82 in &lt;30ms.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15</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S1 Policy Engine: BLOCK/QUEUE/ALERT decisions. Conflict events to audit ledger. Human override endpoint.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Pilot customer 3 -&gt; S7 live. Document HITL routing case study for sales.</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BLOCK decision prevents action. Override creates audit event. Queue releases on intent release.</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16</w:t>
            </w:r>
          </w:p>
        </w:tc>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Full platform integration test: single agent action generates S6 permission check -&gt; S3 certificate -&gt; S1 conflict check -&gt; optional S7 escalation, all in one audit chain.</w:t>
            </w:r>
          </w:p>
        </w:tc>
        <w:tc>
          <w:tcPr>
            <w:tcW w:type="dxa" w:w="3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SOC 2 Type I preparation begins. GDPR DPA template finalized.</w:t>
            </w:r>
          </w:p>
        </w:tc>
        <w:tc>
          <w:tcPr>
            <w:tcW w:type="dxa" w:w="16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End-to-end integration test passes. Full audit chain visible for single operation.</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Phase 4: S5 Insurance Micro-OS (Weeks 17–20)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200"/>
        <w:gridCol w:w="16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Build Tasks</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Go-To-Market Tasks</w:t>
            </w:r>
          </w:p>
        </w:tc>
        <w:tc>
          <w:tcPr>
            <w:tcW w:type="dxa" w:w="1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17</w:t>
            </w:r>
          </w:p>
        </w:tc>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S5 state machine: all 8 states + transition validation. FNOL intake API. Guidewire ClaimCenter REST client (mock mode for testing).</w:t>
            </w:r>
          </w:p>
        </w:tc>
        <w:tc>
          <w:tcPr>
            <w:tcW w:type="dxa" w:w="3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Identify 10 MGA target accounts via InsureTech Connect attendee lists. Personalized outreach.</w:t>
            </w:r>
          </w:p>
        </w:tc>
        <w:tc>
          <w:tcPr>
            <w:tcW w:type="dxa" w:w="16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Claim created in FNOL state. Transition to TRIAGED succeeds with valid S3 certificate.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18</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FCRA/NAIC compliance rule engine: all 5 rules. Compliance event audit logging. Adverse action notice scheduler.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First MGA demo. Target: pilot agreement signed by end of week.</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NAIC-003 (15-day decision deadline) fires escalation to S7 at day 14.</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19</w:t>
            </w:r>
          </w:p>
        </w:tc>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S5 + real Guidewire ClaimCenter sandbox integration. Fraud score model integration (placeholder: rule-based score; slot for ML model). Claims audit report PDF generator.</w:t>
            </w:r>
          </w:p>
        </w:tc>
        <w:tc>
          <w:tcPr>
            <w:tcW w:type="dxa" w:w="3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MGA pilot onboarded. First live claim processed through full state machine.</w:t>
            </w:r>
          </w:p>
        </w:tc>
        <w:tc>
          <w:tcPr>
            <w:tcW w:type="dxa" w:w="16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Live claim reaches PAYMENT_QUEUE state with full audit trail. Guidewire updated.</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20</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S5 load test. Full platform performance baseline (all 5 modules under concurrent load). Security review (OWASP API Top 10). Penetration test checklist.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MGA pilot -&gt; paid. Target: €50k ARR. Platform ARR target by week 20: €250k. Begin regional carrier outreach.</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Full platform passes load test. No critical OWASP findings. ARR milestone documented.</w:t>
            </w:r>
          </w:p>
        </w:tc>
      </w:tr>
    </w:tbl>
    <w:p>
      <w:pPr>
        <w:spacing w:before="0" w:after="0"/>
      </w:pPr>
      <w:r>
        <w:t xml:space="preserve"/>
      </w:r>
    </w:p>
    <w:p>
      <w:r>
        <w:br w:type="page"/>
      </w:r>
    </w:p>
    <w:p>
      <w:pPr>
        <w:pStyle w:val="Heading1"/>
        <w:spacing w:before="360" w:after="180"/>
      </w:pPr>
      <w:r>
        <w:rPr>
          <w:rFonts w:ascii="Arial" w:cs="Arial" w:eastAsia="Arial" w:hAnsi="Arial"/>
          <w:b/>
          <w:bCs/>
          <w:color w:val="1B3A6B"/>
          <w:sz w:val="32"/>
          <w:szCs w:val="32"/>
        </w:rPr>
        <w:t xml:space="preserve">9. Environment Variables, Deployment &amp; Security</w:t>
      </w:r>
    </w:p>
    <w:p>
      <w:pPr>
        <w:pStyle w:val="Heading2"/>
        <w:spacing w:before="280" w:after="140"/>
      </w:pPr>
      <w:r>
        <w:rPr>
          <w:rFonts w:ascii="Arial" w:cs="Arial" w:eastAsia="Arial" w:hAnsi="Arial"/>
          <w:b/>
          <w:bCs/>
          <w:color w:val="2E5FA3"/>
          <w:sz w:val="26"/>
          <w:szCs w:val="26"/>
        </w:rPr>
        <w:t xml:space="preserve">9.1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.env.example — copy to .env, never commit .env</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Core</w:t>
            </w:r>
          </w:p>
          <w:p>
            <w:pPr>
              <w:spacing w:before="0" w:after="0"/>
            </w:pPr>
            <w:r>
              <w:rPr>
                <w:rFonts w:ascii="Courier New" w:cs="Courier New" w:eastAsia="Courier New" w:hAnsi="Courier New"/>
                <w:color w:val="D4D4D4"/>
                <w:sz w:val="18"/>
                <w:szCs w:val="18"/>
              </w:rPr>
              <w:t xml:space="preserve">DATABASE_URL=postgresql+asyncpg://atp:secret@localhost:5432/atp</w:t>
            </w:r>
          </w:p>
          <w:p>
            <w:pPr>
              <w:spacing w:before="0" w:after="0"/>
            </w:pPr>
            <w:r>
              <w:rPr>
                <w:rFonts w:ascii="Courier New" w:cs="Courier New" w:eastAsia="Courier New" w:hAnsi="Courier New"/>
                <w:color w:val="D4D4D4"/>
                <w:sz w:val="18"/>
                <w:szCs w:val="18"/>
              </w:rPr>
              <w:t xml:space="preserve">REDIS_URL=redis://localhost:6379/0</w:t>
            </w:r>
          </w:p>
          <w:p>
            <w:pPr>
              <w:spacing w:before="0" w:after="0"/>
            </w:pPr>
            <w:r>
              <w:rPr>
                <w:rFonts w:ascii="Courier New" w:cs="Courier New" w:eastAsia="Courier New" w:hAnsi="Courier New"/>
                <w:color w:val="D4D4D4"/>
                <w:sz w:val="18"/>
                <w:szCs w:val="18"/>
              </w:rPr>
              <w:t xml:space="preserve">ATP_SIGNING_KEY=&lt;base64-encoded 32-byte Ed25519 private key&gt;</w:t>
            </w:r>
          </w:p>
          <w:p>
            <w:pPr>
              <w:spacing w:before="0" w:after="0"/>
            </w:pPr>
            <w:r>
              <w:rPr>
                <w:rFonts w:ascii="Courier New" w:cs="Courier New" w:eastAsia="Courier New" w:hAnsi="Courier New"/>
                <w:color w:val="D4D4D4"/>
                <w:sz w:val="18"/>
                <w:szCs w:val="18"/>
              </w:rPr>
              <w:t xml:space="preserve">ATP_SIGNING_KEY_ID=key_2026_03_25   # Rotated quarterly</w:t>
            </w:r>
          </w:p>
          <w:p>
            <w:pPr>
              <w:spacing w:before="0" w:after="0"/>
            </w:pPr>
            <w:r>
              <w:rPr>
                <w:rFonts w:ascii="Courier New" w:cs="Courier New" w:eastAsia="Courier New" w:hAnsi="Courier New"/>
                <w:color w:val="D4D4D4"/>
                <w:sz w:val="18"/>
                <w:szCs w:val="18"/>
              </w:rPr>
              <w:t xml:space="preserve">JWT_SECRET=&lt;256-bit random hex&gt;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LLM Providers (tenant-supplied in production; these are for local dev)</w:t>
            </w:r>
          </w:p>
          <w:p>
            <w:pPr>
              <w:spacing w:before="0" w:after="0"/>
            </w:pPr>
            <w:r>
              <w:rPr>
                <w:rFonts w:ascii="Courier New" w:cs="Courier New" w:eastAsia="Courier New" w:hAnsi="Courier New"/>
                <w:color w:val="D4D4D4"/>
                <w:sz w:val="18"/>
                <w:szCs w:val="18"/>
              </w:rPr>
              <w:t xml:space="preserve">OPENAI_API_KEY=sk-...</w:t>
            </w:r>
          </w:p>
          <w:p>
            <w:pPr>
              <w:spacing w:before="0" w:after="0"/>
            </w:pPr>
            <w:r>
              <w:rPr>
                <w:rFonts w:ascii="Courier New" w:cs="Courier New" w:eastAsia="Courier New" w:hAnsi="Courier New"/>
                <w:color w:val="D4D4D4"/>
                <w:sz w:val="18"/>
                <w:szCs w:val="18"/>
              </w:rPr>
              <w:t xml:space="preserve">ANTHROPIC_API_KEY=sk-ant-...</w:t>
            </w:r>
          </w:p>
          <w:p>
            <w:pPr>
              <w:spacing w:before="0" w:after="0"/>
            </w:pPr>
            <w:r>
              <w:rPr>
                <w:rFonts w:ascii="Courier New" w:cs="Courier New" w:eastAsia="Courier New" w:hAnsi="Courier New"/>
                <w:color w:val="D4D4D4"/>
                <w:sz w:val="18"/>
                <w:szCs w:val="18"/>
              </w:rPr>
              <w:t xml:space="preserve">AZURE_OPENAI_ENDPOINT=https://...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Integrations</w:t>
            </w:r>
          </w:p>
          <w:p>
            <w:pPr>
              <w:spacing w:before="0" w:after="0"/>
            </w:pPr>
            <w:r>
              <w:rPr>
                <w:rFonts w:ascii="Courier New" w:cs="Courier New" w:eastAsia="Courier New" w:hAnsi="Courier New"/>
                <w:color w:val="D4D4D4"/>
                <w:sz w:val="18"/>
                <w:szCs w:val="18"/>
              </w:rPr>
              <w:t xml:space="preserve">SLACK_WEBHOOK_URL=https://hooks.slack.com/...</w:t>
            </w:r>
          </w:p>
          <w:p>
            <w:pPr>
              <w:spacing w:before="0" w:after="0"/>
            </w:pPr>
            <w:r>
              <w:rPr>
                <w:rFonts w:ascii="Courier New" w:cs="Courier New" w:eastAsia="Courier New" w:hAnsi="Courier New"/>
                <w:color w:val="D4D4D4"/>
                <w:sz w:val="18"/>
                <w:szCs w:val="18"/>
              </w:rPr>
              <w:t xml:space="preserve">SERVICENOW_INSTANCE=https://company.service-now.com</w:t>
            </w:r>
          </w:p>
          <w:p>
            <w:pPr>
              <w:spacing w:before="0" w:after="0"/>
            </w:pPr>
            <w:r>
              <w:rPr>
                <w:rFonts w:ascii="Courier New" w:cs="Courier New" w:eastAsia="Courier New" w:hAnsi="Courier New"/>
                <w:color w:val="D4D4D4"/>
                <w:sz w:val="18"/>
                <w:szCs w:val="18"/>
              </w:rPr>
              <w:t xml:space="preserve">SERVICENOW_TOKEN=&lt;bearer token&gt;</w:t>
            </w:r>
          </w:p>
          <w:p>
            <w:pPr>
              <w:spacing w:before="0" w:after="0"/>
            </w:pPr>
            <w:r>
              <w:rPr>
                <w:rFonts w:ascii="Courier New" w:cs="Courier New" w:eastAsia="Courier New" w:hAnsi="Courier New"/>
                <w:color w:val="D4D4D4"/>
                <w:sz w:val="18"/>
                <w:szCs w:val="18"/>
              </w:rPr>
              <w:t xml:space="preserve">OKTA_DOMAIN=company.okta.com</w:t>
            </w:r>
          </w:p>
          <w:p>
            <w:pPr>
              <w:spacing w:before="0" w:after="0"/>
            </w:pPr>
            <w:r>
              <w:rPr>
                <w:rFonts w:ascii="Courier New" w:cs="Courier New" w:eastAsia="Courier New" w:hAnsi="Courier New"/>
                <w:color w:val="D4D4D4"/>
                <w:sz w:val="18"/>
                <w:szCs w:val="18"/>
              </w:rPr>
              <w:t xml:space="preserve">OKTA_CLIENT_ID=...</w:t>
            </w:r>
          </w:p>
          <w:p>
            <w:pPr>
              <w:spacing w:before="0" w:after="0"/>
            </w:pPr>
            <w:r>
              <w:rPr>
                <w:rFonts w:ascii="Courier New" w:cs="Courier New" w:eastAsia="Courier New" w:hAnsi="Courier New"/>
                <w:color w:val="D4D4D4"/>
                <w:sz w:val="18"/>
                <w:szCs w:val="18"/>
              </w:rPr>
              <w:t xml:space="preserve">OKTA_CLIENT_SECRET=...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S5 Insurance</w:t>
            </w:r>
          </w:p>
          <w:p>
            <w:pPr>
              <w:spacing w:before="0" w:after="0"/>
            </w:pPr>
            <w:r>
              <w:rPr>
                <w:rFonts w:ascii="Courier New" w:cs="Courier New" w:eastAsia="Courier New" w:hAnsi="Courier New"/>
                <w:color w:val="D4D4D4"/>
                <w:sz w:val="18"/>
                <w:szCs w:val="18"/>
              </w:rPr>
              <w:t xml:space="preserve">GUIDEWIRE_BASE_URL=https://...</w:t>
            </w:r>
          </w:p>
          <w:p>
            <w:pPr>
              <w:spacing w:before="0" w:after="0"/>
            </w:pPr>
            <w:r>
              <w:rPr>
                <w:rFonts w:ascii="Courier New" w:cs="Courier New" w:eastAsia="Courier New" w:hAnsi="Courier New"/>
                <w:color w:val="D4D4D4"/>
                <w:sz w:val="18"/>
                <w:szCs w:val="18"/>
              </w:rPr>
              <w:t xml:space="preserve">GUIDEWIRE_CLIENT_ID=...</w:t>
            </w:r>
          </w:p>
          <w:p>
            <w:pPr>
              <w:spacing w:before="0" w:after="0"/>
            </w:pPr>
            <w:r>
              <w:rPr>
                <w:rFonts w:ascii="Courier New" w:cs="Courier New" w:eastAsia="Courier New" w:hAnsi="Courier New"/>
                <w:color w:val="D4D4D4"/>
                <w:sz w:val="18"/>
                <w:szCs w:val="18"/>
              </w:rPr>
              <w:t xml:space="preserve">GUIDEWIRE_CLIENT_SECRET=...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Monitoring</w:t>
            </w:r>
          </w:p>
          <w:p>
            <w:pPr>
              <w:spacing w:before="0" w:after="0"/>
            </w:pPr>
            <w:r>
              <w:rPr>
                <w:rFonts w:ascii="Courier New" w:cs="Courier New" w:eastAsia="Courier New" w:hAnsi="Courier New"/>
                <w:color w:val="D4D4D4"/>
                <w:sz w:val="18"/>
                <w:szCs w:val="18"/>
              </w:rPr>
              <w:t xml:space="preserve">PROMETHEUS_MULTIPROC_DIR=/tmp/prometheus</w:t>
            </w:r>
          </w:p>
          <w:p>
            <w:pPr>
              <w:spacing w:before="0" w:after="0"/>
            </w:pPr>
            <w:r>
              <w:rPr>
                <w:rFonts w:ascii="Courier New" w:cs="Courier New" w:eastAsia="Courier New" w:hAnsi="Courier New"/>
                <w:color w:val="D4D4D4"/>
                <w:sz w:val="18"/>
                <w:szCs w:val="18"/>
              </w:rPr>
              <w:t xml:space="preserve">GRAFANA_ADMIN_PASSWORD=&lt;secure password&gt;</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9.2  Security requirements — non-negotiable</w:t>
      </w:r>
    </w:p>
    <w:p>
      <w:pPr>
        <w:pStyle w:val="ListParagraph"/>
        <w:numPr>
          <w:ilvl w:val="0"/>
          <w:numId w:val="2"/>
        </w:numPr>
        <w:spacing w:before="60" w:after="60"/>
      </w:pPr>
      <w:r>
        <w:rPr>
          <w:rFonts w:ascii="Arial" w:cs="Arial" w:eastAsia="Arial" w:hAnsi="Arial"/>
          <w:color w:val="444444"/>
          <w:sz w:val="22"/>
          <w:szCs w:val="22"/>
        </w:rPr>
        <w:t xml:space="preserve">All API endpoints require JWT authentication. No public endpoints except GET /health and GET /v1/verify/pubkey.</w:t>
      </w:r>
    </w:p>
    <w:p>
      <w:pPr>
        <w:pStyle w:val="ListParagraph"/>
        <w:numPr>
          <w:ilvl w:val="0"/>
          <w:numId w:val="2"/>
        </w:numPr>
        <w:spacing w:before="60" w:after="60"/>
      </w:pPr>
      <w:r>
        <w:rPr>
          <w:rFonts w:ascii="Arial" w:cs="Arial" w:eastAsia="Arial" w:hAnsi="Arial"/>
          <w:color w:val="444444"/>
          <w:sz w:val="22"/>
          <w:szCs w:val="22"/>
        </w:rPr>
        <w:t xml:space="preserve">All secrets loaded from environment variables. No hardcoded values anywhere in the codebase.</w:t>
      </w:r>
    </w:p>
    <w:p>
      <w:pPr>
        <w:pStyle w:val="ListParagraph"/>
        <w:numPr>
          <w:ilvl w:val="0"/>
          <w:numId w:val="2"/>
        </w:numPr>
        <w:spacing w:before="60" w:after="60"/>
      </w:pPr>
      <w:r>
        <w:rPr>
          <w:rFonts w:ascii="Arial" w:cs="Arial" w:eastAsia="Arial" w:hAnsi="Arial"/>
          <w:color w:val="444444"/>
          <w:sz w:val="22"/>
          <w:szCs w:val="22"/>
        </w:rPr>
        <w:t xml:space="preserve">All inter-service communication is TLS 1.3. No plaintext HTTP in production.</w:t>
      </w:r>
    </w:p>
    <w:p>
      <w:pPr>
        <w:pStyle w:val="ListParagraph"/>
        <w:numPr>
          <w:ilvl w:val="0"/>
          <w:numId w:val="2"/>
        </w:numPr>
        <w:spacing w:before="60" w:after="60"/>
      </w:pPr>
      <w:r>
        <w:rPr>
          <w:rFonts w:ascii="Arial" w:cs="Arial" w:eastAsia="Arial" w:hAnsi="Arial"/>
          <w:color w:val="444444"/>
          <w:sz w:val="22"/>
          <w:szCs w:val="22"/>
        </w:rPr>
        <w:t xml:space="preserve">The audit_events table is protected by PostgreSQL row-level security. Tenants can only query their own events.</w:t>
      </w:r>
    </w:p>
    <w:p>
      <w:pPr>
        <w:pStyle w:val="ListParagraph"/>
        <w:numPr>
          <w:ilvl w:val="0"/>
          <w:numId w:val="2"/>
        </w:numPr>
        <w:spacing w:before="60" w:after="60"/>
      </w:pPr>
      <w:r>
        <w:rPr>
          <w:rFonts w:ascii="Arial" w:cs="Arial" w:eastAsia="Arial" w:hAnsi="Arial"/>
          <w:color w:val="444444"/>
          <w:sz w:val="22"/>
          <w:szCs w:val="22"/>
        </w:rPr>
        <w:t xml:space="preserve">Rate limiting: 1000 req/min per tenant on /v1/provenance/certify, 100 req/min on all other endpoints.</w:t>
      </w:r>
    </w:p>
    <w:p>
      <w:pPr>
        <w:pStyle w:val="ListParagraph"/>
        <w:numPr>
          <w:ilvl w:val="0"/>
          <w:numId w:val="2"/>
        </w:numPr>
        <w:spacing w:before="60" w:after="60"/>
      </w:pPr>
      <w:r>
        <w:rPr>
          <w:rFonts w:ascii="Arial" w:cs="Arial" w:eastAsia="Arial" w:hAnsi="Arial"/>
          <w:color w:val="444444"/>
          <w:sz w:val="22"/>
          <w:szCs w:val="22"/>
        </w:rPr>
        <w:t xml:space="preserve">SQL injection prevention: SQLAlchemy parameterized queries only. No raw string interpolation in queries.</w:t>
      </w:r>
    </w:p>
    <w:p>
      <w:pPr>
        <w:pStyle w:val="ListParagraph"/>
        <w:numPr>
          <w:ilvl w:val="0"/>
          <w:numId w:val="2"/>
        </w:numPr>
        <w:spacing w:before="60" w:after="60"/>
      </w:pPr>
      <w:r>
        <w:rPr>
          <w:rFonts w:ascii="Arial" w:cs="Arial" w:eastAsia="Arial" w:hAnsi="Arial"/>
          <w:color w:val="444444"/>
          <w:sz w:val="22"/>
          <w:szCs w:val="22"/>
        </w:rPr>
        <w:t xml:space="preserve">OWASP API Security Top 10 checklist must be completed before any customer deployment.</w:t>
      </w:r>
    </w:p>
    <w:p>
      <w:pPr>
        <w:pStyle w:val="ListParagraph"/>
        <w:numPr>
          <w:ilvl w:val="0"/>
          <w:numId w:val="2"/>
        </w:numPr>
        <w:spacing w:before="60" w:after="60"/>
      </w:pPr>
      <w:r>
        <w:rPr>
          <w:rFonts w:ascii="Arial" w:cs="Arial" w:eastAsia="Arial" w:hAnsi="Arial"/>
          <w:color w:val="444444"/>
          <w:sz w:val="22"/>
          <w:szCs w:val="22"/>
        </w:rPr>
        <w:t xml:space="preserve">SOC 2 Type I audit initiated at week 20. Type II by end of Year 1.</w:t>
      </w:r>
    </w:p>
    <w:p>
      <w:pPr>
        <w:spacing w:before="0" w:after="0"/>
      </w:pPr>
      <w:r>
        <w:t xml:space="preserve"/>
      </w:r>
    </w:p>
    <w:p>
      <w:r>
        <w:br w:type="page"/>
      </w:r>
    </w:p>
    <w:p>
      <w:pPr>
        <w:pStyle w:val="Heading1"/>
        <w:spacing w:before="360" w:after="180"/>
      </w:pPr>
      <w:r>
        <w:rPr>
          <w:rFonts w:ascii="Arial" w:cs="Arial" w:eastAsia="Arial" w:hAnsi="Arial"/>
          <w:b/>
          <w:bCs/>
          <w:color w:val="1B3A6B"/>
          <w:sz w:val="32"/>
          <w:szCs w:val="32"/>
        </w:rPr>
        <w:t xml:space="preserve">10. Testing Strategy</w:t>
      </w:r>
    </w:p>
    <w:p>
      <w:pPr>
        <w:pStyle w:val="Heading2"/>
        <w:spacing w:before="280" w:after="140"/>
      </w:pPr>
      <w:r>
        <w:rPr>
          <w:rFonts w:ascii="Arial" w:cs="Arial" w:eastAsia="Arial" w:hAnsi="Arial"/>
          <w:b/>
          <w:bCs/>
          <w:color w:val="2E5FA3"/>
          <w:sz w:val="26"/>
          <w:szCs w:val="26"/>
        </w:rPr>
        <w:t xml:space="preserve">10.1  Test requirements per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700"/>
        <w:gridCol w:w="30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Unit Tests (required)</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Integration Tests (required)</w:t>
            </w:r>
          </w:p>
        </w:tc>
        <w:tc>
          <w:tcPr>
            <w:tcW w:type="dxa" w:w="3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Performance Target</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S3</w:t>
            </w:r>
          </w:p>
        </w:tc>
        <w:tc>
          <w:tcPr>
            <w:tcW w:type="dxa" w:w="27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Hash stability, signature generation, signature verification, model version fingerprint extraction</w:t>
            </w:r>
          </w:p>
        </w:tc>
        <w:tc>
          <w:tcPr>
            <w:tcW w:type="dxa" w:w="27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End-to-end: ATPClient.chat() -&gt; certificate stored -&gt; verify endpoint returns valid</w:t>
            </w:r>
          </w:p>
        </w:tc>
        <w:tc>
          <w:tcPr>
            <w:tcW w:type="dxa" w:w="30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certify endpoint: &lt;50ms p99 at 100 req/sec</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S6</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JWT issuance, JWT validation, scope enforcement (allow + deny paths), suspension logic</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MCP tool call blocked on violation; Okta SSO login returns valid agent JWT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enforce/tool-call: &lt;5ms p99</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S1</w:t>
            </w:r>
          </w:p>
        </w:tc>
        <w:tc>
          <w:tcPr>
            <w:tcW w:type="dxa" w:w="27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Embedding generation, cosine similarity threshold, Redis SETNX lock, policy engine decision matrix</w:t>
            </w:r>
          </w:p>
        </w:tc>
        <w:tc>
          <w:tcPr>
            <w:tcW w:type="dxa" w:w="27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Two agents conflict on same resource: BLOCK fires, audit event created, override clears lock</w:t>
            </w:r>
          </w:p>
        </w:tc>
        <w:tc>
          <w:tcPr>
            <w:tcW w:type="dxa" w:w="30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intents/register: &lt;30ms p99 including embedding generation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S7</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Domain classifier accuracy (&gt;85% on test set), SLA timer countdown, escalation chain, calibration score calculation</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Exception submitted -&gt; routed -&gt; SLA timer fires -&gt; escalation -&gt; decision -&gt; webhook delivered</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exceptions POST: &lt;100ms p99; Slack notification: &lt;2s</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S5</w:t>
            </w:r>
          </w:p>
        </w:tc>
        <w:tc>
          <w:tcPr>
            <w:tcW w:type="dxa" w:w="27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State machine transitions (valid + invalid), compliance rule evaluation, Guidewire mock client</w:t>
            </w:r>
          </w:p>
        </w:tc>
        <w:tc>
          <w:tcPr>
            <w:tcW w:type="dxa" w:w="27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Full claim lifecycle: FNOL -&gt; PAYMENT_QUEUE with all intermediate audit events present</w:t>
            </w:r>
          </w:p>
        </w:tc>
        <w:tc>
          <w:tcPr>
            <w:tcW w:type="dxa" w:w="30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Full claim lifecycle (mocked Guidewire): &lt;5s end-to-end</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10.2  Critical test — the full audit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8B1A1A"/>
                <w:sz w:val="20"/>
                <w:szCs w:val="20"/>
              </w:rPr>
              <w:t xml:space="preserve">PROMPT TO OPUS 4.6 — Integration Test</w:t>
            </w:r>
          </w:p>
          <w:p>
            <w:pPr>
              <w:spacing w:before="60"/>
            </w:pPr>
            <w:r>
              <w:rPr>
                <w:rFonts w:ascii="Arial" w:cs="Arial" w:eastAsia="Arial" w:hAnsi="Arial"/>
                <w:color w:val="444444"/>
                <w:sz w:val="20"/>
                <w:szCs w:val="20"/>
              </w:rPr>
              <w:t xml:space="preserve">Write tests/integration/test_full_chain.py. This test simulates a single agent action (write to inventory) and verifies that exactly five audit events are created in the correct order: (1) s6 permission_check.allowed, (2) s1 intent.registered, (3) s3 provenance.certificate, (4) s1 intent.released, (5) s3 provenance.certificate for the response. Any missing event or wrong order is a test failure. This test must pass before any module is deployed to production.</w:t>
            </w:r>
          </w:p>
        </w:tc>
      </w:tr>
    </w:tbl>
    <w:p>
      <w:pPr>
        <w:spacing w:before="0" w:after="0"/>
      </w:pPr>
      <w:r>
        <w:t xml:space="preserve"/>
      </w:r>
    </w:p>
    <w:p>
      <w:r>
        <w:br w:type="page"/>
      </w:r>
    </w:p>
    <w:p>
      <w:pPr>
        <w:pStyle w:val="Heading1"/>
        <w:spacing w:before="360" w:after="180"/>
      </w:pPr>
      <w:r>
        <w:rPr>
          <w:rFonts w:ascii="Arial" w:cs="Arial" w:eastAsia="Arial" w:hAnsi="Arial"/>
          <w:b/>
          <w:bCs/>
          <w:color w:val="1B3A6B"/>
          <w:sz w:val="32"/>
          <w:szCs w:val="32"/>
        </w:rPr>
        <w:t xml:space="preserve">11. First Customer Pilot — Integration Script</w:t>
      </w:r>
    </w:p>
    <w:p>
      <w:pPr>
        <w:spacing w:before="80" w:after="80"/>
      </w:pPr>
      <w:r>
        <w:rPr>
          <w:rFonts w:ascii="Arial" w:cs="Arial" w:eastAsia="Arial" w:hAnsi="Arial"/>
          <w:b w:val="false"/>
          <w:bCs w:val="false"/>
          <w:i w:val="false"/>
          <w:iCs w:val="false"/>
          <w:color w:val="444444"/>
          <w:sz w:val="22"/>
          <w:szCs w:val="22"/>
        </w:rPr>
        <w:t xml:space="preserve">Provide this script to the pilot customer's engineering team. It is the complete integration for a financial services firm using the ATP to certify their existing OpenAI-based contract review workflow.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 Install: pip install agent-trust-sdk</w:t>
            </w:r>
          </w:p>
          <w:p>
            <w:pPr>
              <w:spacing w:before="0" w:after="0"/>
            </w:pPr>
            <w:r>
              <w:rPr>
                <w:rFonts w:ascii="Courier New" w:cs="Courier New" w:eastAsia="Courier New" w:hAnsi="Courier New"/>
                <w:color w:val="D4D4D4"/>
                <w:sz w:val="18"/>
                <w:szCs w:val="18"/>
              </w:rPr>
              <w:t xml:space="preserve">from atp_sdk import ATPClient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Step 1: Replace your existing OpenAI client with ATPClient</w:t>
            </w:r>
          </w:p>
          <w:p>
            <w:pPr>
              <w:spacing w:before="0" w:after="0"/>
            </w:pPr>
            <w:r>
              <w:rPr>
                <w:rFonts w:ascii="Courier New" w:cs="Courier New" w:eastAsia="Courier New" w:hAnsi="Courier New"/>
                <w:color w:val="D4D4D4"/>
                <w:sz w:val="18"/>
                <w:szCs w:val="18"/>
              </w:rPr>
              <w:t xml:space="preserve">client = ATPClient(</w:t>
            </w:r>
          </w:p>
          <w:p>
            <w:pPr>
              <w:spacing w:before="0" w:after="0"/>
            </w:pPr>
            <w:r>
              <w:rPr>
                <w:rFonts w:ascii="Courier New" w:cs="Courier New" w:eastAsia="Courier New" w:hAnsi="Courier New"/>
                <w:color w:val="D4D4D4"/>
                <w:sz w:val="18"/>
                <w:szCs w:val="18"/>
              </w:rPr>
              <w:t xml:space="preserve">    provider='openai',</w:t>
            </w:r>
          </w:p>
          <w:p>
            <w:pPr>
              <w:spacing w:before="0" w:after="0"/>
            </w:pPr>
            <w:r>
              <w:rPr>
                <w:rFonts w:ascii="Courier New" w:cs="Courier New" w:eastAsia="Courier New" w:hAnsi="Courier New"/>
                <w:color w:val="D4D4D4"/>
                <w:sz w:val="18"/>
                <w:szCs w:val="18"/>
              </w:rPr>
              <w:t xml:space="preserve">    api_key=os.environ['OPENAI_API_KEY'],</w:t>
            </w:r>
          </w:p>
          <w:p>
            <w:pPr>
              <w:spacing w:before="0" w:after="0"/>
            </w:pPr>
            <w:r>
              <w:rPr>
                <w:rFonts w:ascii="Courier New" w:cs="Courier New" w:eastAsia="Courier New" w:hAnsi="Courier New"/>
                <w:color w:val="D4D4D4"/>
                <w:sz w:val="18"/>
                <w:szCs w:val="18"/>
              </w:rPr>
              <w:t xml:space="preserve">    atp_key=os.environ['ATP_TENANT_KEY'],       # Provided by ATP onboarding</w:t>
            </w:r>
          </w:p>
          <w:p>
            <w:pPr>
              <w:spacing w:before="0" w:after="0"/>
            </w:pPr>
            <w:r>
              <w:rPr>
                <w:rFonts w:ascii="Courier New" w:cs="Courier New" w:eastAsia="Courier New" w:hAnsi="Courier New"/>
                <w:color w:val="D4D4D4"/>
                <w:sz w:val="18"/>
                <w:szCs w:val="18"/>
              </w:rPr>
              <w:t xml:space="preserve">    atp_endpoint='https://api.agenttrustplatform.com'</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Step 2: All other code is unchanged</w:t>
            </w:r>
          </w:p>
          <w:p>
            <w:pPr>
              <w:spacing w:before="0" w:after="0"/>
            </w:pPr>
            <w:r>
              <w:rPr>
                <w:rFonts w:ascii="Courier New" w:cs="Courier New" w:eastAsia="Courier New" w:hAnsi="Courier New"/>
                <w:color w:val="D4D4D4"/>
                <w:sz w:val="18"/>
                <w:szCs w:val="18"/>
              </w:rPr>
              <w:t xml:space="preserve">response = client.chat(</w:t>
            </w:r>
          </w:p>
          <w:p>
            <w:pPr>
              <w:spacing w:before="0" w:after="0"/>
            </w:pPr>
            <w:r>
              <w:rPr>
                <w:rFonts w:ascii="Courier New" w:cs="Courier New" w:eastAsia="Courier New" w:hAnsi="Courier New"/>
                <w:color w:val="D4D4D4"/>
                <w:sz w:val="18"/>
                <w:szCs w:val="18"/>
              </w:rPr>
              <w:t xml:space="preserve">    model='gpt-4o',</w:t>
            </w:r>
          </w:p>
          <w:p>
            <w:pPr>
              <w:spacing w:before="0" w:after="0"/>
            </w:pPr>
            <w:r>
              <w:rPr>
                <w:rFonts w:ascii="Courier New" w:cs="Courier New" w:eastAsia="Courier New" w:hAnsi="Courier New"/>
                <w:color w:val="D4D4D4"/>
                <w:sz w:val="18"/>
                <w:szCs w:val="18"/>
              </w:rPr>
              <w:t xml:space="preserve">    messages=[</w:t>
            </w:r>
          </w:p>
          <w:p>
            <w:pPr>
              <w:spacing w:before="0" w:after="0"/>
            </w:pPr>
            <w:r>
              <w:rPr>
                <w:rFonts w:ascii="Courier New" w:cs="Courier New" w:eastAsia="Courier New" w:hAnsi="Courier New"/>
                <w:color w:val="D4D4D4"/>
                <w:sz w:val="18"/>
                <w:szCs w:val="18"/>
              </w:rPr>
              <w:t xml:space="preserve">        {'role': 'system', 'content': 'You are a contract review assistant...'},</w:t>
            </w:r>
          </w:p>
          <w:p>
            <w:pPr>
              <w:spacing w:before="0" w:after="0"/>
            </w:pPr>
            <w:r>
              <w:rPr>
                <w:rFonts w:ascii="Courier New" w:cs="Courier New" w:eastAsia="Courier New" w:hAnsi="Courier New"/>
                <w:color w:val="D4D4D4"/>
                <w:sz w:val="18"/>
                <w:szCs w:val="18"/>
              </w:rPr>
              <w:t xml:space="preserve">        {'role': 'user',   'content': contract_text}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tags=['contract-review', 'eu-ai-act-scope']  # ATP-specific: for audit filtering</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Step 3: Use the response exactly as before</w:t>
            </w:r>
          </w:p>
          <w:p>
            <w:pPr>
              <w:spacing w:before="0" w:after="0"/>
            </w:pPr>
            <w:r>
              <w:rPr>
                <w:rFonts w:ascii="Courier New" w:cs="Courier New" w:eastAsia="Courier New" w:hAnsi="Courier New"/>
                <w:color w:val="D4D4D4"/>
                <w:sz w:val="18"/>
                <w:szCs w:val="18"/>
              </w:rPr>
              <w:t xml:space="preserve">review_output = response.content          # Same as before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Step 4: Store the certificate_id with your output</w:t>
            </w:r>
          </w:p>
          <w:p>
            <w:pPr>
              <w:spacing w:before="0" w:after="0"/>
            </w:pPr>
            <w:r>
              <w:rPr>
                <w:rFonts w:ascii="Courier New" w:cs="Courier New" w:eastAsia="Courier New" w:hAnsi="Courier New"/>
                <w:color w:val="D4D4D4"/>
                <w:sz w:val="18"/>
                <w:szCs w:val="18"/>
              </w:rPr>
              <w:t xml:space="preserve">certificate_id = response.certificate_id  # New: link output to its audit record</w:t>
            </w:r>
          </w:p>
          <w:p>
            <w:pPr>
              <w:spacing w:before="0" w:after="0"/>
            </w:pPr>
            <w:r>
              <w:rPr>
                <w:rFonts w:ascii="Courier New" w:cs="Courier New" w:eastAsia="Courier New" w:hAnsi="Courier New"/>
                <w:color w:val="D4D4D4"/>
                <w:sz w:val="18"/>
                <w:szCs w:val="18"/>
              </w:rPr>
              <w:t xml:space="preserve">print(f'Output certified: {certificate_id}')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Step 5: When your legal team asks 'prove what AI produced this'</w:t>
            </w:r>
          </w:p>
          <w:p>
            <w:pPr>
              <w:spacing w:before="0" w:after="0"/>
            </w:pPr>
            <w:r>
              <w:rPr>
                <w:rFonts w:ascii="Courier New" w:cs="Courier New" w:eastAsia="Courier New" w:hAnsi="Courier New"/>
                <w:color w:val="D4D4D4"/>
                <w:sz w:val="18"/>
                <w:szCs w:val="18"/>
              </w:rPr>
              <w:t xml:space="preserve"># They visit: https://verify.agenttrustplatform.com/{certificate_id}</w:t>
            </w:r>
          </w:p>
          <w:p>
            <w:pPr>
              <w:spacing w:before="0" w:after="0"/>
            </w:pPr>
            <w:r>
              <w:rPr>
                <w:rFonts w:ascii="Courier New" w:cs="Courier New" w:eastAsia="Courier New" w:hAnsi="Courier New"/>
                <w:color w:val="D4D4D4"/>
                <w:sz w:val="18"/>
                <w:szCs w:val="18"/>
              </w:rPr>
              <w:t xml:space="preserve"># Or call: GET /v1/provenance/{certificate_id} with their API key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1" w:val="clear"/>
            <w:tcMar>
              <w:top w:type="dxa" w:w="120"/>
              <w:left w:type="dxa" w:w="180"/>
              <w:bottom w:type="dxa" w:w="120"/>
              <w:right w:type="dxa" w:w="180"/>
            </w:tcMar>
          </w:tcPr>
          <w:p>
            <w:r>
              <w:rPr>
                <w:rFonts w:ascii="Arial" w:cs="Arial" w:eastAsia="Arial" w:hAnsi="Arial"/>
                <w:b/>
                <w:bCs/>
                <w:color w:val="1B3A6B"/>
                <w:sz w:val="20"/>
                <w:szCs w:val="20"/>
              </w:rPr>
              <w:t xml:space="preserve">Pilot success criteria (4 weeks)</w:t>
            </w:r>
          </w:p>
          <w:p>
            <w:pPr>
              <w:spacing w:before="60"/>
            </w:pPr>
            <w:r>
              <w:rPr>
                <w:rFonts w:ascii="Arial" w:cs="Arial" w:eastAsia="Arial" w:hAnsi="Arial"/>
                <w:color w:val="444444"/>
                <w:sz w:val="20"/>
                <w:szCs w:val="20"/>
              </w:rPr>
              <w:t xml:space="preserve">1. 100% of AI operations in scope have a certificate. 2. Zero gaps in certificate coverage. 3. Latency overhead of ATP &lt; 20ms p99. 4. One simulated regulatory audit query answered from certificate registry in &lt; 2 minutes. 5. Zero certificate verification failures.</w:t>
            </w:r>
          </w:p>
        </w:tc>
      </w:tr>
    </w:tbl>
    <w:p>
      <w:pPr>
        <w:spacing w:before="0" w:after="0"/>
      </w:pPr>
      <w:r>
        <w:t xml:space="preserve"/>
      </w:r>
    </w:p>
    <w:p>
      <w:r>
        <w:br w:type="page"/>
      </w:r>
    </w:p>
    <w:p>
      <w:pPr>
        <w:pStyle w:val="Heading1"/>
        <w:spacing w:before="360" w:after="180"/>
      </w:pPr>
      <w:r>
        <w:rPr>
          <w:rFonts w:ascii="Arial" w:cs="Arial" w:eastAsia="Arial" w:hAnsi="Arial"/>
          <w:b/>
          <w:bCs/>
          <w:color w:val="1B3A6B"/>
          <w:sz w:val="32"/>
          <w:szCs w:val="32"/>
        </w:rPr>
        <w:t xml:space="preserve">12. Pricing Architecture &amp; ARR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444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Annual Price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 Access</w:t>
            </w:r>
          </w:p>
        </w:tc>
        <w:tc>
          <w:tcPr>
            <w:tcW w:type="dxa" w:w="4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Ideal Customer</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Starter</w:t>
            </w:r>
          </w:p>
        </w:tc>
        <w:tc>
          <w:tcPr>
            <w:tcW w:type="dxa" w:w="1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€15,000 / yr</w:t>
            </w:r>
          </w:p>
        </w:tc>
        <w:tc>
          <w:tcPr>
            <w:tcW w:type="dxa" w:w="1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S3 only</w:t>
            </w:r>
          </w:p>
        </w:tc>
        <w:tc>
          <w:tcPr>
            <w:tcW w:type="dxa" w:w="444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50-500 employee firm, 1 AI workflow, EU AI Act exposure. Land-and-expand entry point.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Growth</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€48,000 / yr</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S3 + S6</w:t>
            </w:r>
          </w:p>
        </w:tc>
        <w:tc>
          <w:tcPr>
            <w:tcW w:type="dxa" w:w="4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500-2,000 employees, multi-agent deployment, needs identity + provenance. Most common upsell from Starter.</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Platform</w:t>
            </w:r>
          </w:p>
        </w:tc>
        <w:tc>
          <w:tcPr>
            <w:tcW w:type="dxa" w:w="1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€120,000 / yr</w:t>
            </w:r>
          </w:p>
        </w:tc>
        <w:tc>
          <w:tcPr>
            <w:tcW w:type="dxa" w:w="1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S3+S6+S7+S1</w:t>
            </w:r>
          </w:p>
        </w:tc>
        <w:tc>
          <w:tcPr>
            <w:tcW w:type="dxa" w:w="444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444444"/>
                <w:sz w:val="19"/>
                <w:szCs w:val="19"/>
              </w:rPr>
              <w:t xml:space="preserve">2,000+ employees, active agent fleet, compliance team involved in AI decisions. Core enterprise ICP.</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Insurance OS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€80,000–€400,000 / yr</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All + S5</w:t>
            </w:r>
          </w:p>
        </w:tc>
        <w:tc>
          <w:tcPr>
            <w:tcW w:type="dxa" w:w="4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9"/>
                <w:szCs w:val="19"/>
              </w:rPr>
              <w:t xml:space="preserve">Insurance carriers and MGAs. Priced by claim volume. MGA starts at €80k. Tier 1 carrier: €400k.</w:t>
            </w:r>
          </w:p>
        </w:tc>
      </w:tr>
    </w:tbl>
    <w:p>
      <w:pPr>
        <w:spacing w:before="0" w:after="0"/>
      </w:pPr>
      <w:r>
        <w:t xml:space="preserve"/>
      </w:r>
    </w:p>
    <w:p>
      <w:pPr>
        <w:spacing w:before="80" w:after="80"/>
      </w:pPr>
      <w:r>
        <w:rPr>
          <w:rFonts w:ascii="Arial" w:cs="Arial" w:eastAsia="Arial" w:hAnsi="Arial"/>
          <w:b w:val="false"/>
          <w:bCs w:val="false"/>
          <w:i w:val="false"/>
          <w:iCs w:val="false"/>
          <w:color w:val="444444"/>
          <w:sz w:val="22"/>
          <w:szCs w:val="22"/>
        </w:rPr>
        <w:t xml:space="preserve">Target ARR milestones: €40k by Week 8 (first pilot converted). €250k by Week 20 (three paying accounts). €1M by Month 12. €5M by Month 24. €25M by Year 4.</w:t>
      </w:r>
    </w:p>
    <w:p>
      <w:pPr>
        <w:spacing w:before="0" w:after="0"/>
      </w:pPr>
      <w:r>
        <w:t xml:space="preserve"/>
      </w:r>
    </w:p>
    <w:p>
      <w:pPr>
        <w:spacing w:before="0" w:after="0"/>
      </w:pPr>
      <w:r>
        <w:t xml:space="preserve"/>
      </w:r>
    </w:p>
    <w:p>
      <w:pPr>
        <w:pStyle w:val="Heading1"/>
        <w:spacing w:before="360" w:after="180"/>
      </w:pPr>
      <w:r>
        <w:rPr>
          <w:rFonts w:ascii="Arial" w:cs="Arial" w:eastAsia="Arial" w:hAnsi="Arial"/>
          <w:b/>
          <w:bCs/>
          <w:color w:val="1B3A6B"/>
          <w:sz w:val="32"/>
          <w:szCs w:val="32"/>
        </w:rPr>
        <w:t xml:space="preserve">13. Operating Instructions for Claude Opus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8B1A1A"/>
                <w:sz w:val="20"/>
                <w:szCs w:val="20"/>
              </w:rPr>
              <w:t xml:space="preserve">Read this section last. It governs how Opus 4.6 operates throughout the build.</w:t>
            </w:r>
          </w:p>
          <w:p>
            <w:pPr>
              <w:spacing w:before="60"/>
            </w:pPr>
            <w:r>
              <w:rPr>
                <w:rFonts w:ascii="Arial" w:cs="Arial" w:eastAsia="Arial" w:hAnsi="Arial"/>
                <w:color w:val="444444"/>
                <w:sz w:val="20"/>
                <w:szCs w:val="20"/>
              </w:rPr>
              <w:t xml:space="preserve">Every session begins by reading this section. It takes priority over any other instruction received during the build.</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13.1  Session start protocol</w:t>
      </w:r>
    </w:p>
    <w:p>
      <w:pPr>
        <w:pStyle w:val="ListParagraph"/>
        <w:numPr>
          <w:ilvl w:val="0"/>
          <w:numId w:val="3"/>
        </w:numPr>
        <w:spacing w:before="80" w:after="80"/>
      </w:pPr>
      <w:r>
        <w:rPr>
          <w:rFonts w:ascii="Arial" w:cs="Arial" w:eastAsia="Arial" w:hAnsi="Arial"/>
          <w:color w:val="444444"/>
          <w:sz w:val="22"/>
          <w:szCs w:val="22"/>
        </w:rPr>
        <w:t xml:space="preserve">Read the full SKILL.md or equivalent context document if available.</w:t>
      </w:r>
    </w:p>
    <w:p>
      <w:pPr>
        <w:pStyle w:val="ListParagraph"/>
        <w:numPr>
          <w:ilvl w:val="0"/>
          <w:numId w:val="3"/>
        </w:numPr>
        <w:spacing w:before="80" w:after="80"/>
      </w:pPr>
      <w:r>
        <w:rPr>
          <w:rFonts w:ascii="Arial" w:cs="Arial" w:eastAsia="Arial" w:hAnsi="Arial"/>
          <w:color w:val="444444"/>
          <w:sz w:val="22"/>
          <w:szCs w:val="22"/>
        </w:rPr>
        <w:t xml:space="preserve">State which module you are building and which week of the plan you are on.</w:t>
      </w:r>
    </w:p>
    <w:p>
      <w:pPr>
        <w:pStyle w:val="ListParagraph"/>
        <w:numPr>
          <w:ilvl w:val="0"/>
          <w:numId w:val="3"/>
        </w:numPr>
        <w:spacing w:before="80" w:after="80"/>
      </w:pPr>
      <w:r>
        <w:rPr>
          <w:rFonts w:ascii="Arial" w:cs="Arial" w:eastAsia="Arial" w:hAnsi="Arial"/>
          <w:color w:val="444444"/>
          <w:sz w:val="22"/>
          <w:szCs w:val="22"/>
        </w:rPr>
        <w:t xml:space="preserve">Run the existing test suite before writing any new code. Fix failing tests before adding features.</w:t>
      </w:r>
    </w:p>
    <w:p>
      <w:pPr>
        <w:pStyle w:val="ListParagraph"/>
        <w:numPr>
          <w:ilvl w:val="0"/>
          <w:numId w:val="3"/>
        </w:numPr>
        <w:spacing w:before="80" w:after="80"/>
      </w:pPr>
      <w:r>
        <w:rPr>
          <w:rFonts w:ascii="Arial" w:cs="Arial" w:eastAsia="Arial" w:hAnsi="Arial"/>
          <w:color w:val="444444"/>
          <w:sz w:val="22"/>
          <w:szCs w:val="22"/>
        </w:rPr>
        <w:t xml:space="preserve">If any specification in this document is ambiguous, state the ambiguity explicitly and propose a resolution before proceeding. Do not resolve ambiguities silently.</w:t>
      </w:r>
    </w:p>
    <w:p>
      <w:pPr>
        <w:pStyle w:val="ListParagraph"/>
        <w:numPr>
          <w:ilvl w:val="0"/>
          <w:numId w:val="3"/>
        </w:numPr>
        <w:spacing w:before="80" w:after="80"/>
      </w:pPr>
      <w:r>
        <w:rPr>
          <w:rFonts w:ascii="Arial" w:cs="Arial" w:eastAsia="Arial" w:hAnsi="Arial"/>
          <w:color w:val="444444"/>
          <w:sz w:val="22"/>
          <w:szCs w:val="22"/>
        </w:rPr>
        <w:t xml:space="preserve">If you deviate from this document for any reason, document the deviation in a DEVIATIONS.md file at the repo root.</w:t>
      </w:r>
    </w:p>
    <w:p>
      <w:pPr>
        <w:spacing w:before="0" w:after="0"/>
      </w:pPr>
      <w:r>
        <w:t xml:space="preserve"/>
      </w:r>
    </w:p>
    <w:p>
      <w:pPr>
        <w:pStyle w:val="Heading2"/>
        <w:spacing w:before="280" w:after="140"/>
      </w:pPr>
      <w:r>
        <w:rPr>
          <w:rFonts w:ascii="Arial" w:cs="Arial" w:eastAsia="Arial" w:hAnsi="Arial"/>
          <w:b/>
          <w:bCs/>
          <w:color w:val="2E5FA3"/>
          <w:sz w:val="26"/>
          <w:szCs w:val="26"/>
        </w:rPr>
        <w:t xml:space="preserve">13.2  Code quality non-negotiables</w:t>
      </w:r>
    </w:p>
    <w:p>
      <w:pPr>
        <w:pStyle w:val="ListParagraph"/>
        <w:numPr>
          <w:ilvl w:val="0"/>
          <w:numId w:val="2"/>
        </w:numPr>
        <w:spacing w:before="60" w:after="60"/>
      </w:pPr>
      <w:r>
        <w:rPr>
          <w:rFonts w:ascii="Arial" w:cs="Arial" w:eastAsia="Arial" w:hAnsi="Arial"/>
          <w:color w:val="444444"/>
          <w:sz w:val="22"/>
          <w:szCs w:val="22"/>
        </w:rPr>
        <w:t xml:space="preserve">Every function has a docstring. Every class has a docstring. No exceptions.</w:t>
      </w:r>
    </w:p>
    <w:p>
      <w:pPr>
        <w:pStyle w:val="ListParagraph"/>
        <w:numPr>
          <w:ilvl w:val="0"/>
          <w:numId w:val="2"/>
        </w:numPr>
        <w:spacing w:before="60" w:after="60"/>
      </w:pPr>
      <w:r>
        <w:rPr>
          <w:rFonts w:ascii="Arial" w:cs="Arial" w:eastAsia="Arial" w:hAnsi="Arial"/>
          <w:color w:val="444444"/>
          <w:sz w:val="22"/>
          <w:szCs w:val="22"/>
        </w:rPr>
        <w:t xml:space="preserve">Type hints on every function signature. Use Python 3.11+ syntax.</w:t>
      </w:r>
    </w:p>
    <w:p>
      <w:pPr>
        <w:pStyle w:val="ListParagraph"/>
        <w:numPr>
          <w:ilvl w:val="0"/>
          <w:numId w:val="2"/>
        </w:numPr>
        <w:spacing w:before="60" w:after="60"/>
      </w:pPr>
      <w:r>
        <w:rPr>
          <w:rFonts w:ascii="Arial" w:cs="Arial" w:eastAsia="Arial" w:hAnsi="Arial"/>
          <w:color w:val="444444"/>
          <w:sz w:val="22"/>
          <w:szCs w:val="22"/>
        </w:rPr>
        <w:t xml:space="preserve">No print() statements in production code. Use Python logging module with structured JSON output.</w:t>
      </w:r>
    </w:p>
    <w:p>
      <w:pPr>
        <w:pStyle w:val="ListParagraph"/>
        <w:numPr>
          <w:ilvl w:val="0"/>
          <w:numId w:val="2"/>
        </w:numPr>
        <w:spacing w:before="60" w:after="60"/>
      </w:pPr>
      <w:r>
        <w:rPr>
          <w:rFonts w:ascii="Arial" w:cs="Arial" w:eastAsia="Arial" w:hAnsi="Arial"/>
          <w:color w:val="444444"/>
          <w:sz w:val="22"/>
          <w:szCs w:val="22"/>
        </w:rPr>
        <w:t xml:space="preserve">Every database query has a timeout set. Default: 5 seconds. Provenance certify: 2 seconds.</w:t>
      </w:r>
    </w:p>
    <w:p>
      <w:pPr>
        <w:pStyle w:val="ListParagraph"/>
        <w:numPr>
          <w:ilvl w:val="0"/>
          <w:numId w:val="2"/>
        </w:numPr>
        <w:spacing w:before="60" w:after="60"/>
      </w:pPr>
      <w:r>
        <w:rPr>
          <w:rFonts w:ascii="Arial" w:cs="Arial" w:eastAsia="Arial" w:hAnsi="Arial"/>
          <w:color w:val="444444"/>
          <w:sz w:val="22"/>
          <w:szCs w:val="22"/>
        </w:rPr>
        <w:t xml:space="preserve">All async functions are truly async. No blocking I/O in async context.</w:t>
      </w:r>
    </w:p>
    <w:p>
      <w:pPr>
        <w:pStyle w:val="ListParagraph"/>
        <w:numPr>
          <w:ilvl w:val="0"/>
          <w:numId w:val="2"/>
        </w:numPr>
        <w:spacing w:before="60" w:after="60"/>
      </w:pPr>
      <w:r>
        <w:rPr>
          <w:rFonts w:ascii="Arial" w:cs="Arial" w:eastAsia="Arial" w:hAnsi="Arial"/>
          <w:color w:val="444444"/>
          <w:sz w:val="22"/>
          <w:szCs w:val="22"/>
        </w:rPr>
        <w:t xml:space="preserve">Every external API call (OpenAI, Guidewire, Okta) has a timeout, retry with exponential backoff, and circuit breaker.</w:t>
      </w:r>
    </w:p>
    <w:p>
      <w:pPr>
        <w:spacing w:before="0" w:after="0"/>
      </w:pPr>
      <w:r>
        <w:t xml:space="preserve"/>
      </w:r>
    </w:p>
    <w:p>
      <w:pPr>
        <w:pStyle w:val="Heading2"/>
        <w:spacing w:before="280" w:after="140"/>
      </w:pPr>
      <w:r>
        <w:rPr>
          <w:rFonts w:ascii="Arial" w:cs="Arial" w:eastAsia="Arial" w:hAnsi="Arial"/>
          <w:b/>
          <w:bCs/>
          <w:color w:val="2E5FA3"/>
          <w:sz w:val="26"/>
          <w:szCs w:val="26"/>
        </w:rPr>
        <w:t xml:space="preserve">13.3  The single most important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r>
              <w:rPr>
                <w:rFonts w:ascii="Arial" w:cs="Arial" w:eastAsia="Arial" w:hAnsi="Arial"/>
                <w:b/>
                <w:bCs/>
                <w:color w:val="8B1A1A"/>
                <w:sz w:val="20"/>
                <w:szCs w:val="20"/>
              </w:rPr>
              <w:t xml:space="preserve">THE AUDIT LEDGER IS SACRED</w:t>
            </w:r>
          </w:p>
          <w:p>
            <w:pPr>
              <w:spacing w:before="60"/>
            </w:pPr>
            <w:r>
              <w:rPr>
                <w:rFonts w:ascii="Arial" w:cs="Arial" w:eastAsia="Arial" w:hAnsi="Arial"/>
                <w:color w:val="444444"/>
                <w:sz w:val="20"/>
                <w:szCs w:val="20"/>
              </w:rPr>
              <w:t xml:space="preserve">Never write an UPDATE or DELETE statement against audit_events under any circumstances. If you find yourself needing to modify a certificate or event, you are solving the wrong problem. The correct solution is always to write a new event that references and supersedes the old one. This constraint is the entire product's legal value. Violating it destroys the platform's compliance credibility.</w:t>
            </w:r>
          </w:p>
        </w:tc>
      </w:tr>
    </w:tbl>
    <w:p>
      <w:pPr>
        <w:spacing w:before="0" w:after="0"/>
      </w:pPr>
      <w:r>
        <w:t xml:space="preserve"/>
      </w:r>
    </w:p>
    <w:p>
      <w:pPr>
        <w:pStyle w:val="Heading2"/>
        <w:spacing w:before="280" w:after="140"/>
      </w:pPr>
      <w:r>
        <w:rPr>
          <w:rFonts w:ascii="Arial" w:cs="Arial" w:eastAsia="Arial" w:hAnsi="Arial"/>
          <w:b/>
          <w:bCs/>
          <w:color w:val="2E5FA3"/>
          <w:sz w:val="26"/>
          <w:szCs w:val="26"/>
        </w:rPr>
        <w:t xml:space="preserve">13.4  Definition of done for each module</w:t>
      </w:r>
    </w:p>
    <w:p>
      <w:pPr>
        <w:pStyle w:val="ListParagraph"/>
        <w:numPr>
          <w:ilvl w:val="0"/>
          <w:numId w:val="2"/>
        </w:numPr>
        <w:spacing w:before="60" w:after="60"/>
      </w:pPr>
      <w:r>
        <w:rPr>
          <w:rFonts w:ascii="Arial" w:cs="Arial" w:eastAsia="Arial" w:hAnsi="Arial"/>
          <w:color w:val="444444"/>
          <w:sz w:val="22"/>
          <w:szCs w:val="22"/>
        </w:rPr>
        <w:t xml:space="preserve">All unit tests pass with &gt;90% line coverage.</w:t>
      </w:r>
    </w:p>
    <w:p>
      <w:pPr>
        <w:pStyle w:val="ListParagraph"/>
        <w:numPr>
          <w:ilvl w:val="0"/>
          <w:numId w:val="2"/>
        </w:numPr>
        <w:spacing w:before="60" w:after="60"/>
      </w:pPr>
      <w:r>
        <w:rPr>
          <w:rFonts w:ascii="Arial" w:cs="Arial" w:eastAsia="Arial" w:hAnsi="Arial"/>
          <w:color w:val="444444"/>
          <w:sz w:val="22"/>
          <w:szCs w:val="22"/>
        </w:rPr>
        <w:t xml:space="preserve">All integration tests pass.</w:t>
      </w:r>
    </w:p>
    <w:p>
      <w:pPr>
        <w:pStyle w:val="ListParagraph"/>
        <w:numPr>
          <w:ilvl w:val="0"/>
          <w:numId w:val="2"/>
        </w:numPr>
        <w:spacing w:before="60" w:after="60"/>
      </w:pPr>
      <w:r>
        <w:rPr>
          <w:rFonts w:ascii="Arial" w:cs="Arial" w:eastAsia="Arial" w:hAnsi="Arial"/>
          <w:color w:val="444444"/>
          <w:sz w:val="22"/>
          <w:szCs w:val="22"/>
        </w:rPr>
        <w:t xml:space="preserve">Performance targets met under load test.</w:t>
      </w:r>
    </w:p>
    <w:p>
      <w:pPr>
        <w:pStyle w:val="ListParagraph"/>
        <w:numPr>
          <w:ilvl w:val="0"/>
          <w:numId w:val="2"/>
        </w:numPr>
        <w:spacing w:before="60" w:after="60"/>
      </w:pPr>
      <w:r>
        <w:rPr>
          <w:rFonts w:ascii="Arial" w:cs="Arial" w:eastAsia="Arial" w:hAnsi="Arial"/>
          <w:color w:val="444444"/>
          <w:sz w:val="22"/>
          <w:szCs w:val="22"/>
        </w:rPr>
        <w:t xml:space="preserve">OWASP API Security checklist items reviewed and documented.</w:t>
      </w:r>
    </w:p>
    <w:p>
      <w:pPr>
        <w:pStyle w:val="ListParagraph"/>
        <w:numPr>
          <w:ilvl w:val="0"/>
          <w:numId w:val="2"/>
        </w:numPr>
        <w:spacing w:before="60" w:after="60"/>
      </w:pPr>
      <w:r>
        <w:rPr>
          <w:rFonts w:ascii="Arial" w:cs="Arial" w:eastAsia="Arial" w:hAnsi="Arial"/>
          <w:color w:val="444444"/>
          <w:sz w:val="22"/>
          <w:szCs w:val="22"/>
        </w:rPr>
        <w:t xml:space="preserve">Module-level README.md written with: what it does, how to run it, all environment variables, all API routes with examples.</w:t>
      </w:r>
    </w:p>
    <w:p>
      <w:pPr>
        <w:pStyle w:val="ListParagraph"/>
        <w:numPr>
          <w:ilvl w:val="0"/>
          <w:numId w:val="2"/>
        </w:numPr>
        <w:spacing w:before="60" w:after="60"/>
      </w:pPr>
      <w:r>
        <w:rPr>
          <w:rFonts w:ascii="Arial" w:cs="Arial" w:eastAsia="Arial" w:hAnsi="Arial"/>
          <w:color w:val="444444"/>
          <w:sz w:val="22"/>
          <w:szCs w:val="22"/>
        </w:rPr>
        <w:t xml:space="preserve">Prometheus metrics exposed and Grafana dashboard JSON exported.</w:t>
      </w:r>
    </w:p>
    <w:p>
      <w:pPr>
        <w:spacing w:before="0" w:after="0"/>
      </w:pPr>
      <w:r>
        <w:t xml:space="preserve"/>
      </w:r>
    </w:p>
    <w:p>
      <w:pPr>
        <w:spacing w:before="0" w:after="0"/>
      </w:pPr>
      <w:r>
        <w:t xml:space="preserve"/>
      </w:r>
    </w:p>
    <w:p>
      <w:pPr>
        <w:pBdr>
          <w:bottom w:val="single" w:color="DDDDDD" w:sz="4"/>
        </w:pBdr>
        <w:spacing w:before="120" w:after="120"/>
      </w:pPr>
    </w:p>
    <w:p>
      <w:pPr>
        <w:spacing w:before="200" w:after="100"/>
        <w:jc w:val="center"/>
      </w:pPr>
      <w:r>
        <w:rPr>
          <w:rFonts w:ascii="Arial" w:cs="Arial" w:eastAsia="Arial" w:hAnsi="Arial"/>
          <w:b/>
          <w:bCs/>
          <w:color w:val="1B3A6B"/>
          <w:sz w:val="24"/>
          <w:szCs w:val="24"/>
        </w:rPr>
        <w:t xml:space="preserve">AGENT TRUST PLATFORM</w:t>
      </w:r>
    </w:p>
    <w:p>
      <w:pPr>
        <w:spacing w:before="0" w:after="80"/>
        <w:jc w:val="center"/>
      </w:pPr>
      <w:r>
        <w:rPr>
          <w:rFonts w:ascii="Arial" w:cs="Arial" w:eastAsia="Arial" w:hAnsi="Arial"/>
          <w:color w:val="666666"/>
          <w:sz w:val="18"/>
          <w:szCs w:val="18"/>
        </w:rPr>
        <w:t xml:space="preserve">Master Build Prompt v1.0  —  March 2026  —  For Claude Opus 4.6</w:t>
      </w:r>
    </w:p>
    <w:p>
      <w:pPr>
        <w:jc w:val="center"/>
      </w:pPr>
      <w:r>
        <w:rPr>
          <w:rFonts w:ascii="Arial" w:cs="Arial" w:eastAsia="Arial" w:hAnsi="Arial"/>
          <w:i/>
          <w:iCs/>
          <w:color w:val="666666"/>
          <w:sz w:val="18"/>
          <w:szCs w:val="18"/>
        </w:rPr>
        <w:t xml:space="preserve">Modules: S3 (Provenance) + S6 (Identity) + S1 (Conflict) + S7 (HITL) + S5 (Insurance Micro-OS)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pBdr>
      <w:tabs>
        <w:tab w:val="right" w:pos="9026"/>
      </w:tabs>
      <w:spacing w:before="80"/>
    </w:pPr>
    <w:r>
      <w:rPr>
        <w:rFonts w:ascii="Arial" w:cs="Arial" w:eastAsia="Arial" w:hAnsi="Arial"/>
        <w:color w:val="666666"/>
        <w:sz w:val="18"/>
        <w:szCs w:val="18"/>
      </w:rPr>
      <w:t xml:space="preserve">March 2026  —  For Claude Opus 4.6</w:t>
    </w:r>
    <w:r>
      <w:rPr>
        <w:rFonts w:ascii="Arial" w:cs="Arial" w:eastAsia="Arial" w:hAnsi="Arial"/>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spacing w:after="0"/>
    </w:pPr>
    <w:r>
      <w:rPr>
        <w:rFonts w:ascii="Arial" w:cs="Arial" w:eastAsia="Arial" w:hAnsi="Arial"/>
        <w:b/>
        <w:bCs/>
        <w:color w:val="2E5FA3"/>
        <w:sz w:val="18"/>
        <w:szCs w:val="18"/>
      </w:rPr>
      <w:t xml:space="preserve">AGENT TRUST PLATFORM</w:t>
    </w:r>
    <w:r>
      <w:rPr>
        <w:rFonts w:ascii="Arial" w:cs="Arial" w:eastAsia="Arial" w:hAnsi="Arial"/>
        <w:color w:val="666666"/>
        <w:sz w:val="18"/>
        <w:szCs w:val="18"/>
      </w:rPr>
      <w:t xml:space="preserve">   |   Master Build Prompt &amp; Implementation Plan</w:t>
    </w:r>
    <w:r>
      <w:rPr>
        <w:rFonts w:ascii="Arial" w:cs="Arial" w:eastAsia="Arial" w:hAnsi="Arial"/>
        <w:color w:val="66666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2026-03-25T10:32:39.059Z</dcterms:created>
  <dcterms:modified xsi:type="dcterms:W3CDTF">2026-03-25T10:32:39.060Z</dcterms:modified>
</cp:coreProperties>
</file>

<file path=docProps/custom.xml><?xml version="1.0" encoding="utf-8"?>
<Properties xmlns="http://schemas.openxmlformats.org/officeDocument/2006/custom-properties" xmlns:vt="http://schemas.openxmlformats.org/officeDocument/2006/docPropsVTypes"/>
</file>