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14415</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0"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p>
      <w:pPr>
        <w:pStyle w:val="BodyText"/>
      </w:pPr>
      <w:r>
        <w:rPr>
          <w:b/>
          <w:bCs/>
        </w:rPr>
        <w:t xml:space="preserve">Software Development</w:t>
      </w:r>
      <w:r>
        <w:t xml:space="preserve"> </w:t>
      </w:r>
      <w:r>
        <w:t xml:space="preserve">- How: AI can now write basic code, debug problems, and even suggest optimizations</w:t>
      </w:r>
      <w:r>
        <w:t xml:space="preserve"> </w:t>
      </w:r>
      <w:r>
        <w:t xml:space="preserve">- What: Humans still needed to determine which features will delight users, how different components should work together, and what technical debt is worth taking on</w:t>
      </w:r>
    </w:p>
    <w:p>
      <w:pPr>
        <w:pStyle w:val="BodyText"/>
      </w:pPr>
      <w:r>
        <w:rPr>
          <w:b/>
          <w:bCs/>
        </w:rPr>
        <w:t xml:space="preserve">Investment Analysis</w:t>
      </w:r>
      <w:r>
        <w:t xml:space="preserve"> </w:t>
      </w:r>
      <w:r>
        <w:t xml:space="preserve">- How: AI can process financial statements, generate comparison tables, and even write initial analysis</w:t>
      </w:r>
      <w:r>
        <w:t xml:space="preserve"> </w:t>
      </w:r>
      <w:r>
        <w:t xml:space="preserve">- What: Humans required to identify which companies have sustainable advantages, which management teams are trustworthy, and which market opportunities are truly attractive</w:t>
      </w:r>
    </w:p>
    <w:p>
      <w:pPr>
        <w:pStyle w:val="BodyText"/>
      </w:pPr>
      <w:r>
        <w:rPr>
          <w:b/>
          <w:bCs/>
        </w:rPr>
        <w:t xml:space="preserve">Healthcare</w:t>
      </w:r>
      <w:r>
        <w:t xml:space="preserve"> </w:t>
      </w:r>
      <w:r>
        <w:t xml:space="preserve">- How: AI increasingly capable at analyzing test results, suggesting diagnoses, and recommending treatments</w:t>
      </w:r>
      <w:r>
        <w:t xml:space="preserve"> </w:t>
      </w:r>
      <w:r>
        <w:t xml:space="preserve">- What: Human doctors crucial for understanding patient context, weighing complex tradeoffs, and maintaining trust in treatment decisions</w:t>
      </w:r>
    </w:p>
    <w:bookmarkEnd w:id="74"/>
    <w:bookmarkStart w:id="75" w:name="investment-implications-1"/>
    <w:p>
      <w:pPr>
        <w:pStyle w:val="Heading2"/>
      </w:pPr>
      <w:r>
        <w:t xml:space="preserve">5.5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5"/>
    <w:bookmarkStart w:id="76" w:name="the-future-of-work"/>
    <w:p>
      <w:pPr>
        <w:pStyle w:val="Heading2"/>
      </w:pPr>
      <w:r>
        <w:t xml:space="preserve">5.6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6"/>
        </w:numPr>
      </w:pPr>
      <w:r>
        <w:t xml:space="preserve">Flatter hierarchies as AI handles routine coordination</w:t>
      </w:r>
    </w:p>
    <w:p>
      <w:pPr>
        <w:pStyle w:val="Compact"/>
        <w:numPr>
          <w:ilvl w:val="0"/>
          <w:numId w:val="1006"/>
        </w:numPr>
      </w:pPr>
      <w:r>
        <w:t xml:space="preserve">Smaller, more senior teams focused on</w:t>
      </w:r>
      <w:r>
        <w:t xml:space="preserve"> </w:t>
      </w:r>
      <w:r>
        <w:t xml:space="preserve">“what”</w:t>
      </w:r>
      <w:r>
        <w:t xml:space="preserve"> </w:t>
      </w:r>
      <w:r>
        <w:t xml:space="preserve">decisions</w:t>
      </w:r>
    </w:p>
    <w:p>
      <w:pPr>
        <w:pStyle w:val="Compact"/>
        <w:numPr>
          <w:ilvl w:val="0"/>
          <w:numId w:val="1006"/>
        </w:numPr>
      </w:pPr>
      <w:r>
        <w:t xml:space="preserve">Greater emphasis on judgment and strategic thinking</w:t>
      </w:r>
    </w:p>
    <w:p>
      <w:pPr>
        <w:pStyle w:val="FirstParagraph"/>
      </w:pPr>
      <w:r>
        <w:rPr>
          <w:b/>
          <w:bCs/>
        </w:rPr>
        <w:t xml:space="preserve">Changed Skill Requirements</w:t>
      </w:r>
    </w:p>
    <w:p>
      <w:pPr>
        <w:pStyle w:val="Compact"/>
        <w:numPr>
          <w:ilvl w:val="0"/>
          <w:numId w:val="1007"/>
        </w:numPr>
      </w:pPr>
      <w:r>
        <w:t xml:space="preserve">Less focus on technical tool proficiency</w:t>
      </w:r>
    </w:p>
    <w:p>
      <w:pPr>
        <w:pStyle w:val="Compact"/>
        <w:numPr>
          <w:ilvl w:val="0"/>
          <w:numId w:val="1007"/>
        </w:numPr>
      </w:pPr>
      <w:r>
        <w:t xml:space="preserve">More emphasis on strategic thinking and judgment</w:t>
      </w:r>
    </w:p>
    <w:p>
      <w:pPr>
        <w:pStyle w:val="Compact"/>
        <w:numPr>
          <w:ilvl w:val="0"/>
          <w:numId w:val="1007"/>
        </w:numPr>
      </w:pPr>
      <w:r>
        <w:t xml:space="preserve">Greater value placed on cross-domain knowledge</w:t>
      </w:r>
    </w:p>
    <w:p>
      <w:pPr>
        <w:pStyle w:val="FirstParagraph"/>
      </w:pPr>
      <w:r>
        <w:rPr>
          <w:b/>
          <w:bCs/>
        </w:rPr>
        <w:t xml:space="preserve">Modified Training Approaches</w:t>
      </w:r>
    </w:p>
    <w:p>
      <w:pPr>
        <w:pStyle w:val="Compact"/>
        <w:numPr>
          <w:ilvl w:val="0"/>
          <w:numId w:val="1008"/>
        </w:numPr>
      </w:pPr>
      <w:r>
        <w:t xml:space="preserve">Reduced time spent teaching technical</w:t>
      </w:r>
      <w:r>
        <w:t xml:space="preserve"> </w:t>
      </w:r>
      <w:r>
        <w:t xml:space="preserve">“how”</w:t>
      </w:r>
      <w:r>
        <w:t xml:space="preserve"> </w:t>
      </w:r>
      <w:r>
        <w:t xml:space="preserve">skills</w:t>
      </w:r>
    </w:p>
    <w:p>
      <w:pPr>
        <w:pStyle w:val="Compact"/>
        <w:numPr>
          <w:ilvl w:val="0"/>
          <w:numId w:val="1008"/>
        </w:numPr>
      </w:pPr>
      <w:r>
        <w:t xml:space="preserve">Increased focus on judgment development</w:t>
      </w:r>
    </w:p>
    <w:p>
      <w:pPr>
        <w:pStyle w:val="Compact"/>
        <w:numPr>
          <w:ilvl w:val="0"/>
          <w:numId w:val="1008"/>
        </w:numPr>
      </w:pPr>
      <w:r>
        <w:t xml:space="preserve">More emphasis on understanding human factors</w:t>
      </w:r>
    </w:p>
    <w:bookmarkEnd w:id="76"/>
    <w:bookmarkStart w:id="78" w:name="preparing-for-the-transition"/>
    <w:p>
      <w:pPr>
        <w:pStyle w:val="Heading2"/>
      </w:pPr>
      <w:r>
        <w:t xml:space="preserve">5.7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9"/>
        </w:numPr>
      </w:pPr>
      <w:r>
        <w:t xml:space="preserve">Focus on developing judgment through varied experiences</w:t>
      </w:r>
    </w:p>
    <w:p>
      <w:pPr>
        <w:pStyle w:val="Compact"/>
        <w:numPr>
          <w:ilvl w:val="0"/>
          <w:numId w:val="1009"/>
        </w:numPr>
      </w:pPr>
      <w:r>
        <w:t xml:space="preserve">Build broad knowledge across multiple domains</w:t>
      </w:r>
    </w:p>
    <w:p>
      <w:pPr>
        <w:pStyle w:val="Compact"/>
        <w:numPr>
          <w:ilvl w:val="0"/>
          <w:numId w:val="1009"/>
        </w:numPr>
      </w:pPr>
      <w:r>
        <w:t xml:space="preserve">Practice making and learning from strategic decisions</w:t>
      </w:r>
    </w:p>
    <w:p>
      <w:pPr>
        <w:pStyle w:val="Compact"/>
        <w:numPr>
          <w:ilvl w:val="0"/>
          <w:numId w:val="1009"/>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0"/>
        </w:numPr>
      </w:pPr>
      <w:r>
        <w:t xml:space="preserve">Invest in tools that augment human judgment</w:t>
      </w:r>
    </w:p>
    <w:p>
      <w:pPr>
        <w:pStyle w:val="Compact"/>
        <w:numPr>
          <w:ilvl w:val="0"/>
          <w:numId w:val="1010"/>
        </w:numPr>
      </w:pPr>
      <w:r>
        <w:t xml:space="preserve">Develop processes that capture and share strategic insights</w:t>
      </w:r>
    </w:p>
    <w:p>
      <w:pPr>
        <w:pStyle w:val="Compact"/>
        <w:numPr>
          <w:ilvl w:val="0"/>
          <w:numId w:val="1010"/>
        </w:numPr>
      </w:pPr>
      <w:r>
        <w:t xml:space="preserve">Create cultures that value and develop good judgment</w:t>
      </w:r>
    </w:p>
    <w:p>
      <w:pPr>
        <w:pStyle w:val="Compact"/>
        <w:numPr>
          <w:ilvl w:val="0"/>
          <w:numId w:val="1010"/>
        </w:numPr>
      </w:pPr>
      <w:r>
        <w:t xml:space="preserve">Build teams with diverse perspectives and experiences</w:t>
      </w:r>
    </w:p>
    <w:bookmarkStart w:id="77" w:name="the-human-element-remains-central"/>
    <w:p>
      <w:pPr>
        <w:pStyle w:val="Heading3"/>
      </w:pPr>
      <w:r>
        <w:t xml:space="preserve">5.7.1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77"/>
    <w:bookmarkEnd w:id="78"/>
    <w:bookmarkStart w:id="79" w:name="looking-ahead-1"/>
    <w:p>
      <w:pPr>
        <w:pStyle w:val="Heading2"/>
      </w:pPr>
      <w:r>
        <w:t xml:space="preserve">5.8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79"/>
    <w:bookmarkEnd w:id="80"/>
    <w:bookmarkStart w:id="88" w:name="Xea1579f9f7134e7229bf602782e82b842e5d4b4"/>
    <w:p>
      <w:pPr>
        <w:pStyle w:val="Heading1"/>
      </w:pPr>
      <w:r>
        <w:t xml:space="preserve">6. Finding the Sweet Spot: Where AI and Humans Work Best Together</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1"/>
    <w:bookmarkStart w:id="8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2"/>
    <w:bookmarkStart w:id="8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3"/>
    <w:bookmarkStart w:id="8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4"/>
    <w:bookmarkStart w:id="8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5"/>
    <w:bookmarkStart w:id="8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6"/>
    <w:bookmarkStart w:id="8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87"/>
    <w:bookmarkEnd w:id="88"/>
    <w:bookmarkStart w:id="9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0"/>
    <w:bookmarkStart w:id="9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1"/>
    <w:bookmarkStart w:id="9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w:t>
      </w:r>
    </w:p>
    <w:p>
      <w:pPr>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w:t>
      </w:r>
    </w:p>
    <w:p>
      <w:pPr>
        <w:numPr>
          <w:ilvl w:val="0"/>
          <w:numId w:val="1013"/>
        </w:numPr>
      </w:pPr>
      <w:r>
        <w:rPr>
          <w:b/>
          <w:bCs/>
        </w:rPr>
        <w:t xml:space="preserve">Design for Transparency</w:t>
      </w:r>
      <w:r>
        <w:t xml:space="preserve">: Ensure AI systems make their reasoning visible to users, enabling informed human oversight.</w:t>
      </w:r>
    </w:p>
    <w:p>
      <w:pPr>
        <w:numPr>
          <w:ilvl w:val="0"/>
          <w:numId w:val="1013"/>
        </w:numPr>
      </w:pPr>
      <w:r>
        <w:rPr>
          <w:b/>
          <w:bCs/>
        </w:rPr>
        <w:t xml:space="preserve">Integrate Gradually</w:t>
      </w:r>
      <w:r>
        <w:t xml:space="preserve">: Begin with small-scale implementations that allow users to build trust and understanding of the AI’s capabilities and limitations.</w:t>
      </w:r>
    </w:p>
    <w:p>
      <w:pPr>
        <w:numPr>
          <w:ilvl w:val="0"/>
          <w:numId w:val="1013"/>
        </w:numPr>
      </w:pPr>
      <w:r>
        <w:rPr>
          <w:b/>
          <w:bCs/>
        </w:rPr>
        <w:t xml:space="preserve">Establish Clear Boundaries</w:t>
      </w:r>
      <w:r>
        <w:t xml:space="preserve">: Define explicit guidelines for which decisions require human judgment and which can be delegated to AI.</w:t>
      </w:r>
    </w:p>
    <w:p>
      <w:pPr>
        <w:numPr>
          <w:ilvl w:val="0"/>
          <w:numId w:val="1013"/>
        </w:numPr>
      </w:pPr>
      <w:r>
        <w:rPr>
          <w:b/>
          <w:bCs/>
        </w:rPr>
        <w:t xml:space="preserve">Build Feedback Loops</w:t>
      </w:r>
      <w:r>
        <w:t xml:space="preserve">: Create mechanisms for continuous improvement based on human feedback about AI performance.</w:t>
      </w:r>
    </w:p>
    <w:bookmarkEnd w:id="94"/>
    <w:bookmarkStart w:id="9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5"/>
    <w:bookmarkStart w:id="9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97"/>
    <w:bookmarkStart w:id="98"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98"/>
    <w:bookmarkEnd w:id="99"/>
    <w:bookmarkStart w:id="109" w:name="X8498a6055c20137ec76b7fa305c82be489a223b"/>
    <w:p>
      <w:pPr>
        <w:pStyle w:val="Heading1"/>
      </w:pPr>
      <w:r>
        <w:t xml:space="preserve">8. The Human Element in Creative Work: Lessons from Beethoven’s Tenth</w:t>
      </w:r>
    </w:p>
    <w:p>
      <w:pPr>
        <w:pStyle w:val="FirstParagraph"/>
      </w:pPr>
      <w:r>
        <w:t xml:space="preserve">Why ‘seeing the human doing it’ remains 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4"/>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4"/>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4"/>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2" w:name="Xfe649f3dda29f408dbcefc2c13fba92eda49a07"/>
    <w:p>
      <w:pPr>
        <w:pStyle w:val="Heading1"/>
      </w:pPr>
      <w:r>
        <w:t xml:space="preserve">9. Following the Money: Investment Implications of the Enhancement Thesis</w:t>
      </w:r>
    </w:p>
    <w:p>
      <w:pPr>
        <w:pStyle w:val="FirstParagraph"/>
      </w:pPr>
      <w:r>
        <w:t xml:space="preserve">Identifying winners 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0"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5"/>
        </w:numPr>
      </w:pPr>
      <w:r>
        <w:t xml:space="preserve">Higher productivity per employee</w:t>
      </w:r>
    </w:p>
    <w:p>
      <w:pPr>
        <w:pStyle w:val="Compact"/>
        <w:numPr>
          <w:ilvl w:val="0"/>
          <w:numId w:val="1015"/>
        </w:numPr>
      </w:pPr>
      <w:r>
        <w:t xml:space="preserve">Improved capital efficiency</w:t>
      </w:r>
    </w:p>
    <w:p>
      <w:pPr>
        <w:pStyle w:val="Compact"/>
        <w:numPr>
          <w:ilvl w:val="0"/>
          <w:numId w:val="1015"/>
        </w:numPr>
      </w:pPr>
      <w:r>
        <w:t xml:space="preserve">Greater customer retention</w:t>
      </w:r>
    </w:p>
    <w:p>
      <w:pPr>
        <w:pStyle w:val="Compact"/>
        <w:numPr>
          <w:ilvl w:val="0"/>
          <w:numId w:val="1015"/>
        </w:numPr>
      </w:pPr>
      <w:r>
        <w:t xml:space="preserve">More sustainable competitive advantages</w:t>
      </w:r>
    </w:p>
    <w:p>
      <w:pPr>
        <w:pStyle w:val="Compact"/>
        <w:numPr>
          <w:ilvl w:val="0"/>
          <w:numId w:val="1015"/>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0"/>
    <w:bookmarkStart w:id="114"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1"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16"/>
        </w:numPr>
      </w:pPr>
      <w:r>
        <w:t xml:space="preserve">Semiconductor manufacturers (especially those focused on AI-specific chips)</w:t>
      </w:r>
    </w:p>
    <w:p>
      <w:pPr>
        <w:pStyle w:val="Compact"/>
        <w:numPr>
          <w:ilvl w:val="0"/>
          <w:numId w:val="1016"/>
        </w:numPr>
      </w:pPr>
      <w:r>
        <w:t xml:space="preserve">Cloud computing platforms</w:t>
      </w:r>
    </w:p>
    <w:p>
      <w:pPr>
        <w:pStyle w:val="Compact"/>
        <w:numPr>
          <w:ilvl w:val="0"/>
          <w:numId w:val="1016"/>
        </w:numPr>
      </w:pPr>
      <w:r>
        <w:t xml:space="preserve">Specialized AI infrastructure (vector databases, AI development tools)</w:t>
      </w:r>
    </w:p>
    <w:p>
      <w:pPr>
        <w:pStyle w:val="Compact"/>
        <w:numPr>
          <w:ilvl w:val="0"/>
          <w:numId w:val="101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1"/>
    <w:bookmarkStart w:id="112"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17"/>
        </w:numPr>
      </w:pPr>
      <w:r>
        <w:t xml:space="preserve">Deep understanding of specific industry workflows</w:t>
      </w:r>
    </w:p>
    <w:p>
      <w:pPr>
        <w:pStyle w:val="Compact"/>
        <w:numPr>
          <w:ilvl w:val="0"/>
          <w:numId w:val="1017"/>
        </w:numPr>
      </w:pPr>
      <w:r>
        <w:t xml:space="preserve">Ability to integrate with existing systems</w:t>
      </w:r>
    </w:p>
    <w:p>
      <w:pPr>
        <w:pStyle w:val="Compact"/>
        <w:numPr>
          <w:ilvl w:val="0"/>
          <w:numId w:val="1017"/>
        </w:numPr>
      </w:pPr>
      <w:r>
        <w:t xml:space="preserve">Strong focus on user experience</w:t>
      </w:r>
    </w:p>
    <w:p>
      <w:pPr>
        <w:pStyle w:val="Compact"/>
        <w:numPr>
          <w:ilvl w:val="0"/>
          <w:numId w:val="101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12"/>
    <w:bookmarkStart w:id="113"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18"/>
        </w:numPr>
      </w:pPr>
      <w:r>
        <w:t xml:space="preserve">Strong existing market positions</w:t>
      </w:r>
    </w:p>
    <w:p>
      <w:pPr>
        <w:pStyle w:val="Compact"/>
        <w:numPr>
          <w:ilvl w:val="0"/>
          <w:numId w:val="1018"/>
        </w:numPr>
      </w:pPr>
      <w:r>
        <w:t xml:space="preserve">Significant proprietary data assets</w:t>
      </w:r>
    </w:p>
    <w:p>
      <w:pPr>
        <w:pStyle w:val="Compact"/>
        <w:numPr>
          <w:ilvl w:val="0"/>
          <w:numId w:val="1018"/>
        </w:numPr>
      </w:pPr>
      <w:r>
        <w:t xml:space="preserve">Culture of technological innovation</w:t>
      </w:r>
    </w:p>
    <w:p>
      <w:pPr>
        <w:pStyle w:val="Compact"/>
        <w:numPr>
          <w:ilvl w:val="0"/>
          <w:numId w:val="101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13"/>
    <w:bookmarkEnd w:id="114"/>
    <w:bookmarkStart w:id="115"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19"/>
        </w:numPr>
      </w:pPr>
      <w:r>
        <w:t xml:space="preserve">Overestimating AI capabilities</w:t>
      </w:r>
    </w:p>
    <w:p>
      <w:pPr>
        <w:pStyle w:val="Compact"/>
        <w:numPr>
          <w:ilvl w:val="0"/>
          <w:numId w:val="1019"/>
        </w:numPr>
      </w:pPr>
      <w:r>
        <w:t xml:space="preserve">Underinvesting in human capital</w:t>
      </w:r>
    </w:p>
    <w:p>
      <w:pPr>
        <w:pStyle w:val="Compact"/>
        <w:numPr>
          <w:ilvl w:val="0"/>
          <w:numId w:val="1019"/>
        </w:numPr>
      </w:pPr>
      <w:r>
        <w:t xml:space="preserve">Poor integration with existing workflows</w:t>
      </w:r>
    </w:p>
    <w:p>
      <w:pPr>
        <w:pStyle w:val="Compact"/>
        <w:numPr>
          <w:ilvl w:val="0"/>
          <w:numId w:val="1019"/>
        </w:numPr>
      </w:pPr>
      <w:r>
        <w:t xml:space="preserve">Misaligned incentives</w:t>
      </w:r>
    </w:p>
    <w:p>
      <w:pPr>
        <w:pStyle w:val="Compact"/>
        <w:numPr>
          <w:ilvl w:val="0"/>
          <w:numId w:val="101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0"/>
        </w:numPr>
      </w:pPr>
      <w:r>
        <w:t xml:space="preserve">How does AI fit into the company’s competitive strategy?</w:t>
      </w:r>
    </w:p>
    <w:p>
      <w:pPr>
        <w:pStyle w:val="Compact"/>
        <w:numPr>
          <w:ilvl w:val="0"/>
          <w:numId w:val="1020"/>
        </w:numPr>
      </w:pPr>
      <w:r>
        <w:t xml:space="preserve">What is the balance between automation and enhancement?</w:t>
      </w:r>
    </w:p>
    <w:p>
      <w:pPr>
        <w:pStyle w:val="Compact"/>
        <w:numPr>
          <w:ilvl w:val="0"/>
          <w:numId w:val="1020"/>
        </w:numPr>
      </w:pPr>
      <w:r>
        <w:t xml:space="preserve">How are they measuring success?</w:t>
      </w:r>
    </w:p>
    <w:p>
      <w:pPr>
        <w:pStyle w:val="Compact"/>
        <w:numPr>
          <w:ilvl w:val="0"/>
          <w:numId w:val="1020"/>
        </w:numPr>
      </w:pPr>
      <w:r>
        <w:t xml:space="preserve">What is their approach to training and retaining key employees?</w:t>
      </w:r>
    </w:p>
    <w:p>
      <w:pPr>
        <w:pStyle w:val="Compact"/>
        <w:numPr>
          <w:ilvl w:val="0"/>
          <w:numId w:val="1020"/>
        </w:numPr>
      </w:pPr>
      <w:r>
        <w:t xml:space="preserve">How are they managing data quality and governance?</w:t>
      </w:r>
    </w:p>
    <w:bookmarkEnd w:id="115"/>
    <w:bookmarkStart w:id="116"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21"/>
        </w:numPr>
      </w:pPr>
      <w:r>
        <w:t xml:space="preserve">Quality of data assets</w:t>
      </w:r>
    </w:p>
    <w:p>
      <w:pPr>
        <w:pStyle w:val="Compact"/>
        <w:numPr>
          <w:ilvl w:val="0"/>
          <w:numId w:val="1021"/>
        </w:numPr>
      </w:pPr>
      <w:r>
        <w:t xml:space="preserve">Effectiveness of human-AI integration</w:t>
      </w:r>
    </w:p>
    <w:p>
      <w:pPr>
        <w:pStyle w:val="Compact"/>
        <w:numPr>
          <w:ilvl w:val="0"/>
          <w:numId w:val="1021"/>
        </w:numPr>
      </w:pPr>
      <w:r>
        <w:t xml:space="preserve">Sustainability of competitive advantages</w:t>
      </w:r>
    </w:p>
    <w:p>
      <w:pPr>
        <w:pStyle w:val="Compact"/>
        <w:numPr>
          <w:ilvl w:val="0"/>
          <w:numId w:val="102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22"/>
        </w:numPr>
      </w:pPr>
      <w:r>
        <w:t xml:space="preserve">Higher revenue per employee</w:t>
      </w:r>
    </w:p>
    <w:p>
      <w:pPr>
        <w:pStyle w:val="Compact"/>
        <w:numPr>
          <w:ilvl w:val="0"/>
          <w:numId w:val="1022"/>
        </w:numPr>
      </w:pPr>
      <w:r>
        <w:t xml:space="preserve">Better customer retention metrics</w:t>
      </w:r>
    </w:p>
    <w:p>
      <w:pPr>
        <w:pStyle w:val="Compact"/>
        <w:numPr>
          <w:ilvl w:val="0"/>
          <w:numId w:val="1022"/>
        </w:numPr>
      </w:pPr>
      <w:r>
        <w:t xml:space="preserve">More sustainable margins</w:t>
      </w:r>
    </w:p>
    <w:p>
      <w:pPr>
        <w:pStyle w:val="Compact"/>
        <w:numPr>
          <w:ilvl w:val="0"/>
          <w:numId w:val="1022"/>
        </w:numPr>
      </w:pPr>
      <w:r>
        <w:t xml:space="preserve">Lower regulatory risk</w:t>
      </w:r>
    </w:p>
    <w:p>
      <w:pPr>
        <w:pStyle w:val="Compact"/>
        <w:numPr>
          <w:ilvl w:val="0"/>
          <w:numId w:val="1022"/>
        </w:numPr>
      </w:pPr>
      <w:r>
        <w:t xml:space="preserve">Higher returns on invested capital</w:t>
      </w:r>
    </w:p>
    <w:bookmarkEnd w:id="116"/>
    <w:bookmarkStart w:id="117"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23"/>
        </w:numPr>
      </w:pPr>
      <w:r>
        <w:t xml:space="preserve">Initial productivity improvements</w:t>
      </w:r>
    </w:p>
    <w:p>
      <w:pPr>
        <w:pStyle w:val="Compact"/>
        <w:numPr>
          <w:ilvl w:val="0"/>
          <w:numId w:val="1023"/>
        </w:numPr>
      </w:pPr>
      <w:r>
        <w:t xml:space="preserve">Gradual competitive advantages</w:t>
      </w:r>
    </w:p>
    <w:p>
      <w:pPr>
        <w:pStyle w:val="Compact"/>
        <w:numPr>
          <w:ilvl w:val="0"/>
          <w:numId w:val="1023"/>
        </w:numPr>
      </w:pPr>
      <w:r>
        <w:t xml:space="preserve">Expanding use cases</w:t>
      </w:r>
    </w:p>
    <w:p>
      <w:pPr>
        <w:pStyle w:val="Compact"/>
        <w:numPr>
          <w:ilvl w:val="0"/>
          <w:numId w:val="1023"/>
        </w:numPr>
      </w:pPr>
      <w:r>
        <w:t xml:space="preserve">Network effects</w:t>
      </w:r>
    </w:p>
    <w:p>
      <w:pPr>
        <w:pStyle w:val="Compact"/>
        <w:numPr>
          <w:ilvl w:val="0"/>
          <w:numId w:val="102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17"/>
    <w:bookmarkStart w:id="118"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24"/>
        </w:numPr>
      </w:pPr>
      <w:r>
        <w:t xml:space="preserve">East Asia (particularly in hardware and manufacturing applications)</w:t>
      </w:r>
    </w:p>
    <w:p>
      <w:pPr>
        <w:pStyle w:val="Compact"/>
        <w:numPr>
          <w:ilvl w:val="0"/>
          <w:numId w:val="1024"/>
        </w:numPr>
      </w:pPr>
      <w:r>
        <w:t xml:space="preserve">Europe (especially in industrial and healthcare applications)</w:t>
      </w:r>
    </w:p>
    <w:p>
      <w:pPr>
        <w:pStyle w:val="Compact"/>
        <w:numPr>
          <w:ilvl w:val="0"/>
          <w:numId w:val="1024"/>
        </w:numPr>
      </w:pPr>
      <w:r>
        <w:t xml:space="preserve">Israel (security and enterprise applications)</w:t>
      </w:r>
    </w:p>
    <w:p>
      <w:pPr>
        <w:pStyle w:val="Compact"/>
        <w:numPr>
          <w:ilvl w:val="0"/>
          <w:numId w:val="102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18"/>
    <w:bookmarkStart w:id="119"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25"/>
        </w:numPr>
      </w:pPr>
      <w:r>
        <w:t xml:space="preserve">Less political opposition</w:t>
      </w:r>
    </w:p>
    <w:p>
      <w:pPr>
        <w:pStyle w:val="Compact"/>
        <w:numPr>
          <w:ilvl w:val="0"/>
          <w:numId w:val="1025"/>
        </w:numPr>
      </w:pPr>
      <w:r>
        <w:t xml:space="preserve">Fewer labor disputes</w:t>
      </w:r>
    </w:p>
    <w:p>
      <w:pPr>
        <w:pStyle w:val="Compact"/>
        <w:numPr>
          <w:ilvl w:val="0"/>
          <w:numId w:val="1025"/>
        </w:numPr>
      </w:pPr>
      <w:r>
        <w:t xml:space="preserve">More manageable liability issues</w:t>
      </w:r>
    </w:p>
    <w:p>
      <w:pPr>
        <w:pStyle w:val="Compact"/>
        <w:numPr>
          <w:ilvl w:val="0"/>
          <w:numId w:val="102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26"/>
        </w:numPr>
      </w:pPr>
      <w:r>
        <w:t xml:space="preserve">Data privacy and security</w:t>
      </w:r>
    </w:p>
    <w:p>
      <w:pPr>
        <w:pStyle w:val="Compact"/>
        <w:numPr>
          <w:ilvl w:val="0"/>
          <w:numId w:val="1026"/>
        </w:numPr>
      </w:pPr>
      <w:r>
        <w:t xml:space="preserve">Algorithm transparency</w:t>
      </w:r>
    </w:p>
    <w:p>
      <w:pPr>
        <w:pStyle w:val="Compact"/>
        <w:numPr>
          <w:ilvl w:val="0"/>
          <w:numId w:val="1026"/>
        </w:numPr>
      </w:pPr>
      <w:r>
        <w:t xml:space="preserve">Worker protection</w:t>
      </w:r>
    </w:p>
    <w:p>
      <w:pPr>
        <w:pStyle w:val="Compact"/>
        <w:numPr>
          <w:ilvl w:val="0"/>
          <w:numId w:val="1026"/>
        </w:numPr>
      </w:pPr>
      <w:r>
        <w:t xml:space="preserve">Industry-specific requirements</w:t>
      </w:r>
    </w:p>
    <w:bookmarkEnd w:id="119"/>
    <w:bookmarkStart w:id="120"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27"/>
        </w:numPr>
      </w:pPr>
      <w:r>
        <w:t xml:space="preserve">Focus on sustainable competitive advantages rather than technical leadership</w:t>
      </w:r>
    </w:p>
    <w:p>
      <w:pPr>
        <w:pStyle w:val="Compact"/>
        <w:numPr>
          <w:ilvl w:val="0"/>
          <w:numId w:val="1027"/>
        </w:numPr>
      </w:pPr>
      <w:r>
        <w:t xml:space="preserve">Prioritize companies with clear enhancement use cases</w:t>
      </w:r>
    </w:p>
    <w:p>
      <w:pPr>
        <w:pStyle w:val="Compact"/>
        <w:numPr>
          <w:ilvl w:val="0"/>
          <w:numId w:val="1027"/>
        </w:numPr>
      </w:pPr>
      <w:r>
        <w:t xml:space="preserve">Look for strong data assets and implementation capabilities</w:t>
      </w:r>
    </w:p>
    <w:p>
      <w:pPr>
        <w:pStyle w:val="Compact"/>
        <w:numPr>
          <w:ilvl w:val="0"/>
          <w:numId w:val="1027"/>
        </w:numPr>
      </w:pPr>
      <w:r>
        <w:t xml:space="preserve">Consider timing and geographic diversification</w:t>
      </w:r>
    </w:p>
    <w:p>
      <w:pPr>
        <w:pStyle w:val="Compact"/>
        <w:numPr>
          <w:ilvl w:val="0"/>
          <w:numId w:val="102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bookmarkEnd w:id="120"/>
    <w:bookmarkStart w:id="121"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21"/>
    <w:bookmarkEnd w:id="122"/>
    <w:bookmarkStart w:id="135"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23"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23"/>
    <w:bookmarkStart w:id="124"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28"/>
        </w:numPr>
      </w:pPr>
      <w:r>
        <w:t xml:space="preserve">Starting with human workflows rather than technical capabilities</w:t>
      </w:r>
    </w:p>
    <w:p>
      <w:pPr>
        <w:pStyle w:val="Compact"/>
        <w:numPr>
          <w:ilvl w:val="1"/>
          <w:numId w:val="1029"/>
        </w:numPr>
      </w:pPr>
      <w:r>
        <w:t xml:space="preserve">Map existing decision processes</w:t>
      </w:r>
    </w:p>
    <w:p>
      <w:pPr>
        <w:pStyle w:val="Compact"/>
        <w:numPr>
          <w:ilvl w:val="1"/>
          <w:numId w:val="1029"/>
        </w:numPr>
      </w:pPr>
      <w:r>
        <w:t xml:space="preserve">Identify areas where human judgment is crucial</w:t>
      </w:r>
    </w:p>
    <w:p>
      <w:pPr>
        <w:pStyle w:val="Compact"/>
        <w:numPr>
          <w:ilvl w:val="1"/>
          <w:numId w:val="1029"/>
        </w:numPr>
      </w:pPr>
      <w:r>
        <w:t xml:space="preserve">Look for opportunities to augment rather than replace human capabilities</w:t>
      </w:r>
    </w:p>
    <w:p>
      <w:pPr>
        <w:pStyle w:val="Compact"/>
        <w:numPr>
          <w:ilvl w:val="0"/>
          <w:numId w:val="1028"/>
        </w:numPr>
      </w:pPr>
      <w:r>
        <w:t xml:space="preserve">Building trust through transparency</w:t>
      </w:r>
    </w:p>
    <w:p>
      <w:pPr>
        <w:pStyle w:val="Compact"/>
        <w:numPr>
          <w:ilvl w:val="1"/>
          <w:numId w:val="1030"/>
        </w:numPr>
      </w:pPr>
      <w:r>
        <w:t xml:space="preserve">Ensure AI systems provide explanations for their recommendations</w:t>
      </w:r>
    </w:p>
    <w:p>
      <w:pPr>
        <w:pStyle w:val="Compact"/>
        <w:numPr>
          <w:ilvl w:val="1"/>
          <w:numId w:val="1030"/>
        </w:numPr>
      </w:pPr>
      <w:r>
        <w:t xml:space="preserve">Maintain clear accountability for decisions</w:t>
      </w:r>
    </w:p>
    <w:p>
      <w:pPr>
        <w:pStyle w:val="Compact"/>
        <w:numPr>
          <w:ilvl w:val="1"/>
          <w:numId w:val="1030"/>
        </w:numPr>
      </w:pPr>
      <w:r>
        <w:t xml:space="preserve">Create feedback loops between human operators and AI systems</w:t>
      </w:r>
    </w:p>
    <w:p>
      <w:pPr>
        <w:pStyle w:val="Compact"/>
        <w:numPr>
          <w:ilvl w:val="0"/>
          <w:numId w:val="1028"/>
        </w:numPr>
      </w:pPr>
      <w:r>
        <w:t xml:space="preserve">Investing in human capital alongside AI capabilities</w:t>
      </w:r>
    </w:p>
    <w:p>
      <w:pPr>
        <w:pStyle w:val="Compact"/>
        <w:numPr>
          <w:ilvl w:val="1"/>
          <w:numId w:val="1031"/>
        </w:numPr>
      </w:pPr>
      <w:r>
        <w:t xml:space="preserve">Train workers to effectively collaborate with AI systems</w:t>
      </w:r>
    </w:p>
    <w:p>
      <w:pPr>
        <w:pStyle w:val="Compact"/>
        <w:numPr>
          <w:ilvl w:val="1"/>
          <w:numId w:val="1031"/>
        </w:numPr>
      </w:pPr>
      <w:r>
        <w:t xml:space="preserve">Develop new roles that leverage uniquely human skills</w:t>
      </w:r>
    </w:p>
    <w:p>
      <w:pPr>
        <w:pStyle w:val="Compact"/>
        <w:numPr>
          <w:ilvl w:val="1"/>
          <w:numId w:val="1031"/>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24"/>
    <w:bookmarkStart w:id="128"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25"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32"/>
        </w:numPr>
      </w:pPr>
      <w:r>
        <w:t xml:space="preserve">Mandatory human review of AI-generated content in sensitive contexts</w:t>
      </w:r>
    </w:p>
    <w:p>
      <w:pPr>
        <w:pStyle w:val="Compact"/>
        <w:numPr>
          <w:ilvl w:val="0"/>
          <w:numId w:val="1032"/>
        </w:numPr>
      </w:pPr>
      <w:r>
        <w:t xml:space="preserve">Requirements for human oversight in high-stakes medical or financial decisions</w:t>
      </w:r>
    </w:p>
    <w:p>
      <w:pPr>
        <w:pStyle w:val="Compact"/>
        <w:numPr>
          <w:ilvl w:val="0"/>
          <w:numId w:val="1032"/>
        </w:numPr>
      </w:pPr>
      <w:r>
        <w:t xml:space="preserve">Preservation of human judgment in legal proceedings</w:t>
      </w:r>
    </w:p>
    <w:bookmarkEnd w:id="125"/>
    <w:bookmarkStart w:id="126"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33"/>
        </w:numPr>
      </w:pPr>
      <w:r>
        <w:t xml:space="preserve">Healthcare decisions</w:t>
      </w:r>
    </w:p>
    <w:p>
      <w:pPr>
        <w:pStyle w:val="Compact"/>
        <w:numPr>
          <w:ilvl w:val="0"/>
          <w:numId w:val="1033"/>
        </w:numPr>
      </w:pPr>
      <w:r>
        <w:t xml:space="preserve">Financial advice</w:t>
      </w:r>
    </w:p>
    <w:p>
      <w:pPr>
        <w:pStyle w:val="Compact"/>
        <w:numPr>
          <w:ilvl w:val="0"/>
          <w:numId w:val="1033"/>
        </w:numPr>
      </w:pPr>
      <w:r>
        <w:t xml:space="preserve">Legal proceedings</w:t>
      </w:r>
    </w:p>
    <w:p>
      <w:pPr>
        <w:pStyle w:val="Compact"/>
        <w:numPr>
          <w:ilvl w:val="0"/>
          <w:numId w:val="1033"/>
        </w:numPr>
      </w:pPr>
      <w:r>
        <w:t xml:space="preserve">Educational assessments</w:t>
      </w:r>
    </w:p>
    <w:bookmarkEnd w:id="126"/>
    <w:bookmarkStart w:id="127"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34"/>
        </w:numPr>
      </w:pPr>
      <w:r>
        <w:t xml:space="preserve">Give individuals control over their personal data</w:t>
      </w:r>
    </w:p>
    <w:p>
      <w:pPr>
        <w:pStyle w:val="Compact"/>
        <w:numPr>
          <w:ilvl w:val="0"/>
          <w:numId w:val="1034"/>
        </w:numPr>
      </w:pPr>
      <w:r>
        <w:t xml:space="preserve">Require explicit consent for AI training</w:t>
      </w:r>
    </w:p>
    <w:p>
      <w:pPr>
        <w:pStyle w:val="Compact"/>
        <w:numPr>
          <w:ilvl w:val="0"/>
          <w:numId w:val="1034"/>
        </w:numPr>
      </w:pPr>
      <w:r>
        <w:t xml:space="preserve">Ensure transparency in how personal data is used</w:t>
      </w:r>
    </w:p>
    <w:p>
      <w:pPr>
        <w:pStyle w:val="Compact"/>
        <w:numPr>
          <w:ilvl w:val="0"/>
          <w:numId w:val="1034"/>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27"/>
    <w:bookmarkEnd w:id="128"/>
    <w:bookmarkStart w:id="129"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35"/>
        </w:numPr>
      </w:pPr>
      <w:r>
        <w:t xml:space="preserve">Evaluate companies based on their approach to human-AI collaboration</w:t>
      </w:r>
    </w:p>
    <w:p>
      <w:pPr>
        <w:pStyle w:val="Compact"/>
        <w:numPr>
          <w:ilvl w:val="1"/>
          <w:numId w:val="1036"/>
        </w:numPr>
      </w:pPr>
      <w:r>
        <w:t xml:space="preserve">Look for evidence of enhancement rather than pure automation strategies</w:t>
      </w:r>
    </w:p>
    <w:p>
      <w:pPr>
        <w:pStyle w:val="Compact"/>
        <w:numPr>
          <w:ilvl w:val="1"/>
          <w:numId w:val="1036"/>
        </w:numPr>
      </w:pPr>
      <w:r>
        <w:t xml:space="preserve">Assess investments in human capital alongside AI capabilities</w:t>
      </w:r>
    </w:p>
    <w:p>
      <w:pPr>
        <w:pStyle w:val="Compact"/>
        <w:numPr>
          <w:ilvl w:val="1"/>
          <w:numId w:val="1036"/>
        </w:numPr>
      </w:pPr>
      <w:r>
        <w:t xml:space="preserve">Consider the sustainability of human-AI collaborative models</w:t>
      </w:r>
    </w:p>
    <w:p>
      <w:pPr>
        <w:pStyle w:val="Compact"/>
        <w:numPr>
          <w:ilvl w:val="0"/>
          <w:numId w:val="1035"/>
        </w:numPr>
      </w:pPr>
      <w:r>
        <w:t xml:space="preserve">Understand the limitations of pure AI plays</w:t>
      </w:r>
    </w:p>
    <w:p>
      <w:pPr>
        <w:pStyle w:val="Compact"/>
        <w:numPr>
          <w:ilvl w:val="1"/>
          <w:numId w:val="1037"/>
        </w:numPr>
      </w:pPr>
      <w:r>
        <w:t xml:space="preserve">Be skeptical of companies promising full automation</w:t>
      </w:r>
    </w:p>
    <w:p>
      <w:pPr>
        <w:pStyle w:val="Compact"/>
        <w:numPr>
          <w:ilvl w:val="1"/>
          <w:numId w:val="1037"/>
        </w:numPr>
      </w:pPr>
      <w:r>
        <w:t xml:space="preserve">Look for business models that leverage uniquely human capabilities</w:t>
      </w:r>
    </w:p>
    <w:p>
      <w:pPr>
        <w:pStyle w:val="Compact"/>
        <w:numPr>
          <w:ilvl w:val="1"/>
          <w:numId w:val="1037"/>
        </w:numPr>
      </w:pPr>
      <w:r>
        <w:t xml:space="preserve">Consider the regulatory and social acceptance risks of automation-first approaches</w:t>
      </w:r>
    </w:p>
    <w:p>
      <w:pPr>
        <w:pStyle w:val="Compact"/>
        <w:numPr>
          <w:ilvl w:val="0"/>
          <w:numId w:val="1035"/>
        </w:numPr>
      </w:pPr>
      <w:r>
        <w:t xml:space="preserve">Identify opportunities in human capital development</w:t>
      </w:r>
    </w:p>
    <w:p>
      <w:pPr>
        <w:pStyle w:val="Compact"/>
        <w:numPr>
          <w:ilvl w:val="1"/>
          <w:numId w:val="1038"/>
        </w:numPr>
      </w:pPr>
      <w:r>
        <w:t xml:space="preserve">Training and education providers</w:t>
      </w:r>
    </w:p>
    <w:p>
      <w:pPr>
        <w:pStyle w:val="Compact"/>
        <w:numPr>
          <w:ilvl w:val="1"/>
          <w:numId w:val="1038"/>
        </w:numPr>
      </w:pPr>
      <w:r>
        <w:t xml:space="preserve">Workflow tools that facilitate human-AI collaboration</w:t>
      </w:r>
    </w:p>
    <w:p>
      <w:pPr>
        <w:pStyle w:val="Compact"/>
        <w:numPr>
          <w:ilvl w:val="1"/>
          <w:numId w:val="1038"/>
        </w:numPr>
      </w:pPr>
      <w:r>
        <w:t xml:space="preserve">Companies developing explainable AI systems</w:t>
      </w:r>
    </w:p>
    <w:p>
      <w:pPr>
        <w:pStyle w:val="FirstParagraph"/>
      </w:pPr>
      <w:r>
        <w:t xml:space="preserve">[Chart: Performance comparison of companies with human-centric vs. automation-focused AI strategies]</w:t>
      </w:r>
    </w:p>
    <w:bookmarkEnd w:id="129"/>
    <w:bookmarkStart w:id="133"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30" w:name="for-business-leaders"/>
    <w:p>
      <w:pPr>
        <w:pStyle w:val="Heading3"/>
      </w:pPr>
      <w:r>
        <w:t xml:space="preserve">10.5.1 For Business Leaders:</w:t>
      </w:r>
    </w:p>
    <w:p>
      <w:pPr>
        <w:pStyle w:val="Compact"/>
        <w:numPr>
          <w:ilvl w:val="0"/>
          <w:numId w:val="1039"/>
        </w:numPr>
      </w:pPr>
      <w:r>
        <w:t xml:space="preserve">Shift focus from automation to enhancement</w:t>
      </w:r>
    </w:p>
    <w:p>
      <w:pPr>
        <w:pStyle w:val="Compact"/>
        <w:numPr>
          <w:ilvl w:val="0"/>
          <w:numId w:val="1039"/>
        </w:numPr>
      </w:pPr>
      <w:r>
        <w:t xml:space="preserve">Invest in human capital alongside AI capabilities</w:t>
      </w:r>
    </w:p>
    <w:p>
      <w:pPr>
        <w:pStyle w:val="Compact"/>
        <w:numPr>
          <w:ilvl w:val="0"/>
          <w:numId w:val="1039"/>
        </w:numPr>
      </w:pPr>
      <w:r>
        <w:t xml:space="preserve">Build trust through transparency and accountability</w:t>
      </w:r>
    </w:p>
    <w:p>
      <w:pPr>
        <w:pStyle w:val="Compact"/>
        <w:numPr>
          <w:ilvl w:val="0"/>
          <w:numId w:val="1039"/>
        </w:numPr>
      </w:pPr>
      <w:r>
        <w:t xml:space="preserve">Develop clear frameworks for human-AI collaboration</w:t>
      </w:r>
    </w:p>
    <w:bookmarkEnd w:id="130"/>
    <w:bookmarkStart w:id="131" w:name="for-policymakers"/>
    <w:p>
      <w:pPr>
        <w:pStyle w:val="Heading3"/>
      </w:pPr>
      <w:r>
        <w:t xml:space="preserve">10.5.2 For Policymakers:</w:t>
      </w:r>
    </w:p>
    <w:p>
      <w:pPr>
        <w:pStyle w:val="Compact"/>
        <w:numPr>
          <w:ilvl w:val="0"/>
          <w:numId w:val="1040"/>
        </w:numPr>
      </w:pPr>
      <w:r>
        <w:t xml:space="preserve">Create regulatory frameworks that preserve human agency</w:t>
      </w:r>
    </w:p>
    <w:p>
      <w:pPr>
        <w:pStyle w:val="Compact"/>
        <w:numPr>
          <w:ilvl w:val="0"/>
          <w:numId w:val="1040"/>
        </w:numPr>
      </w:pPr>
      <w:r>
        <w:t xml:space="preserve">Promote transparency and explainability</w:t>
      </w:r>
    </w:p>
    <w:p>
      <w:pPr>
        <w:pStyle w:val="Compact"/>
        <w:numPr>
          <w:ilvl w:val="0"/>
          <w:numId w:val="1040"/>
        </w:numPr>
      </w:pPr>
      <w:r>
        <w:t xml:space="preserve">Protect individual privacy and data rights</w:t>
      </w:r>
    </w:p>
    <w:p>
      <w:pPr>
        <w:pStyle w:val="Compact"/>
        <w:numPr>
          <w:ilvl w:val="0"/>
          <w:numId w:val="1040"/>
        </w:numPr>
      </w:pPr>
      <w:r>
        <w:t xml:space="preserve">Foster innovation while ensuring human-centric development</w:t>
      </w:r>
    </w:p>
    <w:bookmarkEnd w:id="131"/>
    <w:bookmarkStart w:id="132" w:name="for-society"/>
    <w:p>
      <w:pPr>
        <w:pStyle w:val="Heading3"/>
      </w:pPr>
      <w:r>
        <w:t xml:space="preserve">10.5.3 For Society:</w:t>
      </w:r>
    </w:p>
    <w:p>
      <w:pPr>
        <w:pStyle w:val="Compact"/>
        <w:numPr>
          <w:ilvl w:val="0"/>
          <w:numId w:val="1041"/>
        </w:numPr>
      </w:pPr>
      <w:r>
        <w:t xml:space="preserve">Emphasize education that develops uniquely human capabilities</w:t>
      </w:r>
    </w:p>
    <w:p>
      <w:pPr>
        <w:pStyle w:val="Compact"/>
        <w:numPr>
          <w:ilvl w:val="0"/>
          <w:numId w:val="1041"/>
        </w:numPr>
      </w:pPr>
      <w:r>
        <w:t xml:space="preserve">Build systems that amplify human judgment rather than replace it</w:t>
      </w:r>
    </w:p>
    <w:p>
      <w:pPr>
        <w:pStyle w:val="Compact"/>
        <w:numPr>
          <w:ilvl w:val="0"/>
          <w:numId w:val="1041"/>
        </w:numPr>
      </w:pPr>
      <w:r>
        <w:t xml:space="preserve">Maintain focus on human values and ethics in AI development</w:t>
      </w:r>
    </w:p>
    <w:p>
      <w:pPr>
        <w:pStyle w:val="Compact"/>
        <w:numPr>
          <w:ilvl w:val="0"/>
          <w:numId w:val="1041"/>
        </w:numPr>
      </w:pPr>
      <w:r>
        <w:t xml:space="preserve">Preserve space for human creativity and agency</w:t>
      </w:r>
    </w:p>
    <w:bookmarkEnd w:id="132"/>
    <w:bookmarkEnd w:id="133"/>
    <w:bookmarkStart w:id="134"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34"/>
    <w:bookmarkEnd w:id="135"/>
    <w:bookmarkStart w:id="136" w:name="summary"/>
    <w:p>
      <w:pPr>
        <w:pStyle w:val="Heading1"/>
      </w:pPr>
      <w:r>
        <w:t xml:space="preserve">Summary</w:t>
      </w:r>
    </w:p>
    <w:p>
      <w:pPr>
        <w:pStyle w:val="FirstParagraph"/>
      </w:pPr>
      <w:r>
        <w:t xml:space="preserve">In summary, this book has no content whatsoever.</w:t>
      </w:r>
    </w:p>
    <w:bookmarkEnd w:id="136"/>
    <w:bookmarkStart w:id="325" w:name="references"/>
    <w:p>
      <w:pPr>
        <w:pStyle w:val="Heading1"/>
      </w:pPr>
      <w:r>
        <w:t xml:space="preserve">References</w:t>
      </w:r>
    </w:p>
    <w:bookmarkStart w:id="324" w:name="refs"/>
    <w:bookmarkStart w:id="138"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37">
        <w:r>
          <w:rPr>
            <w:rStyle w:val="Hyperlink"/>
          </w:rPr>
          <w:t xml:space="preserve">http://arxiv.org/abs/2404.14219</w:t>
        </w:r>
      </w:hyperlink>
      <w:r>
        <w:t xml:space="preserve">.</w:t>
      </w:r>
    </w:p>
    <w:bookmarkEnd w:id="138"/>
    <w:bookmarkStart w:id="140"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39">
        <w:r>
          <w:rPr>
            <w:rStyle w:val="Hyperlink"/>
          </w:rPr>
          <w:t xml:space="preserve">http://arxiv.org/abs/2403.04652</w:t>
        </w:r>
      </w:hyperlink>
      <w:r>
        <w:t xml:space="preserve">.</w:t>
      </w:r>
    </w:p>
    <w:bookmarkEnd w:id="140"/>
    <w:bookmarkStart w:id="142"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41">
        <w:r>
          <w:rPr>
            <w:rStyle w:val="Hyperlink"/>
          </w:rPr>
          <w:t xml:space="preserve">https://doi.org/10.1101/2023.09.11.556673</w:t>
        </w:r>
      </w:hyperlink>
      <w:r>
        <w:t xml:space="preserve">.</w:t>
      </w:r>
    </w:p>
    <w:bookmarkEnd w:id="142"/>
    <w:bookmarkStart w:id="144"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43">
        <w:r>
          <w:rPr>
            <w:rStyle w:val="Hyperlink"/>
          </w:rPr>
          <w:t xml:space="preserve">https://doi.org/10.1145/3442188.3445922</w:t>
        </w:r>
      </w:hyperlink>
      <w:r>
        <w:t xml:space="preserve">.</w:t>
      </w:r>
    </w:p>
    <w:bookmarkEnd w:id="144"/>
    <w:bookmarkStart w:id="146"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45">
        <w:r>
          <w:rPr>
            <w:rStyle w:val="Hyperlink"/>
          </w:rPr>
          <w:t xml:space="preserve">http://arxiv.org/abs/2309.12288</w:t>
        </w:r>
      </w:hyperlink>
      <w:r>
        <w:t xml:space="preserve">.</w:t>
      </w:r>
    </w:p>
    <w:bookmarkEnd w:id="146"/>
    <w:bookmarkStart w:id="148"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47">
        <w:r>
          <w:rPr>
            <w:rStyle w:val="Hyperlink"/>
          </w:rPr>
          <w:t xml:space="preserve">http://arxiv.org/abs/2312.16171</w:t>
        </w:r>
      </w:hyperlink>
      <w:r>
        <w:t xml:space="preserve">.</w:t>
      </w:r>
    </w:p>
    <w:bookmarkEnd w:id="148"/>
    <w:bookmarkStart w:id="150"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49">
        <w:r>
          <w:rPr>
            <w:rStyle w:val="Hyperlink"/>
          </w:rPr>
          <w:t xml:space="preserve">https://doi.org/10.1038/s41598-024-61221-0</w:t>
        </w:r>
      </w:hyperlink>
      <w:r>
        <w:t xml:space="preserve">.</w:t>
      </w:r>
    </w:p>
    <w:bookmarkEnd w:id="150"/>
    <w:bookmarkStart w:id="152"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51">
        <w:r>
          <w:rPr>
            <w:rStyle w:val="Hyperlink"/>
          </w:rPr>
          <w:t xml:space="preserve">https://doi.org/10.48550/ARXIV.2308.08708</w:t>
        </w:r>
      </w:hyperlink>
      <w:r>
        <w:t xml:space="preserve">.</w:t>
      </w:r>
    </w:p>
    <w:bookmarkEnd w:id="152"/>
    <w:bookmarkStart w:id="154"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53">
        <w:r>
          <w:rPr>
            <w:rStyle w:val="Hyperlink"/>
          </w:rPr>
          <w:t xml:space="preserve">http://arxiv.org/abs/2403.06634</w:t>
        </w:r>
      </w:hyperlink>
      <w:r>
        <w:t xml:space="preserve">.</w:t>
      </w:r>
    </w:p>
    <w:bookmarkEnd w:id="154"/>
    <w:bookmarkStart w:id="156"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55">
        <w:r>
          <w:rPr>
            <w:rStyle w:val="Hyperlink"/>
          </w:rPr>
          <w:t xml:space="preserve">https://doi.org/10.48550/ARXIV.2305.00118</w:t>
        </w:r>
      </w:hyperlink>
      <w:r>
        <w:t xml:space="preserve">.</w:t>
      </w:r>
    </w:p>
    <w:bookmarkEnd w:id="156"/>
    <w:bookmarkStart w:id="158"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57">
        <w:r>
          <w:rPr>
            <w:rStyle w:val="Hyperlink"/>
          </w:rPr>
          <w:t xml:space="preserve">http://arxiv.org/abs/2305.00118</w:t>
        </w:r>
      </w:hyperlink>
      <w:r>
        <w:t xml:space="preserve">.</w:t>
      </w:r>
    </w:p>
    <w:bookmarkEnd w:id="158"/>
    <w:bookmarkStart w:id="160"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59">
        <w:r>
          <w:rPr>
            <w:rStyle w:val="Hyperlink"/>
          </w:rPr>
          <w:t xml:space="preserve">https://doi.org/10.1038/s41591-018-0107-6</w:t>
        </w:r>
      </w:hyperlink>
      <w:r>
        <w:t xml:space="preserve">.</w:t>
      </w:r>
    </w:p>
    <w:bookmarkEnd w:id="160"/>
    <w:bookmarkStart w:id="162"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61">
        <w:r>
          <w:rPr>
            <w:rStyle w:val="Hyperlink"/>
          </w:rPr>
          <w:t xml:space="preserve">http://arxiv.org/abs/2309.03613</w:t>
        </w:r>
      </w:hyperlink>
      <w:r>
        <w:t xml:space="preserve">.</w:t>
      </w:r>
    </w:p>
    <w:bookmarkEnd w:id="162"/>
    <w:bookmarkStart w:id="164"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63">
        <w:r>
          <w:rPr>
            <w:rStyle w:val="Hyperlink"/>
          </w:rPr>
          <w:t xml:space="preserve">https://doi.org/10.48550/ARXIV.2104.08758</w:t>
        </w:r>
      </w:hyperlink>
      <w:r>
        <w:t xml:space="preserve">.</w:t>
      </w:r>
    </w:p>
    <w:bookmarkEnd w:id="164"/>
    <w:bookmarkStart w:id="166"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65">
        <w:r>
          <w:rPr>
            <w:rStyle w:val="Hyperlink"/>
          </w:rPr>
          <w:t xml:space="preserve">https://doi.org/10.1080/09515080701239510</w:t>
        </w:r>
      </w:hyperlink>
      <w:r>
        <w:t xml:space="preserve">.</w:t>
      </w:r>
    </w:p>
    <w:bookmarkEnd w:id="166"/>
    <w:bookmarkStart w:id="168"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67">
        <w:r>
          <w:rPr>
            <w:rStyle w:val="Hyperlink"/>
          </w:rPr>
          <w:t xml:space="preserve">https://epochai.org/data/large-scale-ai-models</w:t>
        </w:r>
      </w:hyperlink>
      <w:r>
        <w:t xml:space="preserve">.</w:t>
      </w:r>
    </w:p>
    <w:bookmarkEnd w:id="168"/>
    <w:bookmarkStart w:id="170"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69">
        <w:r>
          <w:rPr>
            <w:rStyle w:val="Hyperlink"/>
          </w:rPr>
          <w:t xml:space="preserve">http://arxiv.org/abs/2309.11690</w:t>
        </w:r>
      </w:hyperlink>
      <w:r>
        <w:t xml:space="preserve">.</w:t>
      </w:r>
    </w:p>
    <w:bookmarkEnd w:id="170"/>
    <w:bookmarkStart w:id="172"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71">
        <w:r>
          <w:rPr>
            <w:rStyle w:val="Hyperlink"/>
          </w:rPr>
          <w:t xml:space="preserve">https://doi.org/10.1038/s41591-018-0316-z</w:t>
        </w:r>
      </w:hyperlink>
      <w:r>
        <w:t xml:space="preserve">.</w:t>
      </w:r>
    </w:p>
    <w:bookmarkEnd w:id="172"/>
    <w:bookmarkStart w:id="174"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73">
        <w:r>
          <w:rPr>
            <w:rStyle w:val="Hyperlink"/>
          </w:rPr>
          <w:t xml:space="preserve">https://doi.org/10.48550/ARXIV.2305.08283</w:t>
        </w:r>
      </w:hyperlink>
      <w:r>
        <w:t xml:space="preserve">.</w:t>
      </w:r>
    </w:p>
    <w:bookmarkEnd w:id="174"/>
    <w:bookmarkStart w:id="176"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75">
        <w:r>
          <w:rPr>
            <w:rStyle w:val="Hyperlink"/>
          </w:rPr>
          <w:t xml:space="preserve">https://doi.org/10.1001/jamanetworkopen.2024.40969</w:t>
        </w:r>
      </w:hyperlink>
      <w:r>
        <w:t xml:space="preserve">.</w:t>
      </w:r>
    </w:p>
    <w:bookmarkEnd w:id="176"/>
    <w:bookmarkStart w:id="178"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77">
        <w:r>
          <w:rPr>
            <w:rStyle w:val="Hyperlink"/>
          </w:rPr>
          <w:t xml:space="preserve">https://doi.org/10.1126/science.adi1778</w:t>
        </w:r>
      </w:hyperlink>
      <w:r>
        <w:t xml:space="preserve">.</w:t>
      </w:r>
    </w:p>
    <w:bookmarkEnd w:id="178"/>
    <w:bookmarkStart w:id="180"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79">
        <w:r>
          <w:rPr>
            <w:rStyle w:val="Hyperlink"/>
          </w:rPr>
          <w:t xml:space="preserve">http://arxiv.org/abs/2308.12539</w:t>
        </w:r>
      </w:hyperlink>
      <w:r>
        <w:t xml:space="preserve">.</w:t>
      </w:r>
    </w:p>
    <w:bookmarkEnd w:id="180"/>
    <w:bookmarkStart w:id="182"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81">
        <w:r>
          <w:rPr>
            <w:rStyle w:val="Hyperlink"/>
          </w:rPr>
          <w:t xml:space="preserve">http://arxiv.org/abs/2404.03264</w:t>
        </w:r>
      </w:hyperlink>
      <w:r>
        <w:t xml:space="preserve">.</w:t>
      </w:r>
    </w:p>
    <w:bookmarkEnd w:id="182"/>
    <w:bookmarkStart w:id="184"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83">
        <w:r>
          <w:rPr>
            <w:rStyle w:val="Hyperlink"/>
          </w:rPr>
          <w:t xml:space="preserve">http://arxiv.org/abs/2302.09210</w:t>
        </w:r>
      </w:hyperlink>
      <w:r>
        <w:t xml:space="preserve">.</w:t>
      </w:r>
    </w:p>
    <w:bookmarkEnd w:id="184"/>
    <w:bookmarkStart w:id="186"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85">
        <w:r>
          <w:rPr>
            <w:rStyle w:val="Hyperlink"/>
          </w:rPr>
          <w:t xml:space="preserve">https://doi.org/10.1007/s10676-024-09775-5</w:t>
        </w:r>
      </w:hyperlink>
      <w:r>
        <w:t xml:space="preserve">.</w:t>
      </w:r>
    </w:p>
    <w:bookmarkEnd w:id="186"/>
    <w:bookmarkStart w:id="188"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187">
        <w:r>
          <w:rPr>
            <w:rStyle w:val="Hyperlink"/>
          </w:rPr>
          <w:t xml:space="preserve">http://arxiv.org/abs/2203.15556</w:t>
        </w:r>
      </w:hyperlink>
      <w:r>
        <w:t xml:space="preserve">.</w:t>
      </w:r>
    </w:p>
    <w:bookmarkEnd w:id="188"/>
    <w:bookmarkStart w:id="190"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189">
        <w:r>
          <w:rPr>
            <w:rStyle w:val="Hyperlink"/>
          </w:rPr>
          <w:t xml:space="preserve">https://doi.org/10.1093/jncics/pkad010</w:t>
        </w:r>
      </w:hyperlink>
      <w:r>
        <w:t xml:space="preserve">.</w:t>
      </w:r>
    </w:p>
    <w:bookmarkEnd w:id="190"/>
    <w:bookmarkStart w:id="192"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191">
        <w:r>
          <w:rPr>
            <w:rStyle w:val="Hyperlink"/>
          </w:rPr>
          <w:t xml:space="preserve">https://doi.org/10.2196/48966</w:t>
        </w:r>
      </w:hyperlink>
      <w:r>
        <w:t xml:space="preserve">.</w:t>
      </w:r>
    </w:p>
    <w:bookmarkEnd w:id="192"/>
    <w:bookmarkStart w:id="194"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193">
        <w:r>
          <w:rPr>
            <w:rStyle w:val="Hyperlink"/>
          </w:rPr>
          <w:t xml:space="preserve">https://doi.org/10.2139/ssrn.2325101</w:t>
        </w:r>
      </w:hyperlink>
      <w:r>
        <w:t xml:space="preserve">.</w:t>
      </w:r>
    </w:p>
    <w:bookmarkEnd w:id="194"/>
    <w:bookmarkStart w:id="196"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195">
        <w:r>
          <w:rPr>
            <w:rStyle w:val="Hyperlink"/>
          </w:rPr>
          <w:t xml:space="preserve">http://arxiv.org/abs/2404.18021</w:t>
        </w:r>
      </w:hyperlink>
      <w:r>
        <w:t xml:space="preserve">.</w:t>
      </w:r>
    </w:p>
    <w:bookmarkEnd w:id="196"/>
    <w:bookmarkStart w:id="198"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197">
        <w:r>
          <w:rPr>
            <w:rStyle w:val="Hyperlink"/>
          </w:rPr>
          <w:t xml:space="preserve">https://doi.org/10.1073/pnas.2304748120</w:t>
        </w:r>
      </w:hyperlink>
      <w:r>
        <w:t xml:space="preserve">.</w:t>
      </w:r>
    </w:p>
    <w:bookmarkEnd w:id="198"/>
    <w:bookmarkStart w:id="200"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199">
        <w:r>
          <w:rPr>
            <w:rStyle w:val="Hyperlink"/>
          </w:rPr>
          <w:t xml:space="preserve">https://doi.org/10.48550/ARXIV.2305.08596</w:t>
        </w:r>
      </w:hyperlink>
      <w:r>
        <w:t xml:space="preserve">.</w:t>
      </w:r>
    </w:p>
    <w:bookmarkEnd w:id="200"/>
    <w:bookmarkStart w:id="202"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01">
        <w:r>
          <w:rPr>
            <w:rStyle w:val="Hyperlink"/>
          </w:rPr>
          <w:t xml:space="preserve">http://arxiv.org/abs/2402.04845</w:t>
        </w:r>
      </w:hyperlink>
      <w:r>
        <w:t xml:space="preserve">.</w:t>
      </w:r>
    </w:p>
    <w:bookmarkEnd w:id="202"/>
    <w:bookmarkStart w:id="204"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03">
        <w:r>
          <w:rPr>
            <w:rStyle w:val="Hyperlink"/>
          </w:rPr>
          <w:t xml:space="preserve">https://doi.org/10.48550/ARXIV.2307.10169</w:t>
        </w:r>
      </w:hyperlink>
      <w:r>
        <w:t xml:space="preserve">.</w:t>
      </w:r>
    </w:p>
    <w:bookmarkEnd w:id="204"/>
    <w:bookmarkStart w:id="206"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05">
        <w:r>
          <w:rPr>
            <w:rStyle w:val="Hyperlink"/>
          </w:rPr>
          <w:t xml:space="preserve">http://arxiv.org/abs/2401.06416</w:t>
        </w:r>
      </w:hyperlink>
      <w:r>
        <w:t xml:space="preserve">.</w:t>
      </w:r>
    </w:p>
    <w:bookmarkEnd w:id="206"/>
    <w:bookmarkStart w:id="208"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07">
        <w:r>
          <w:rPr>
            <w:rStyle w:val="Hyperlink"/>
          </w:rPr>
          <w:t xml:space="preserve">https://doi.org/10.1001/jama.2023.8288</w:t>
        </w:r>
      </w:hyperlink>
      <w:r>
        <w:t xml:space="preserve">.</w:t>
      </w:r>
    </w:p>
    <w:bookmarkEnd w:id="208"/>
    <w:bookmarkStart w:id="210"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09">
        <w:r>
          <w:rPr>
            <w:rStyle w:val="Hyperlink"/>
          </w:rPr>
          <w:t xml:space="preserve">https://doi.org/10.1016/j.mcpdig.2023.08.005</w:t>
        </w:r>
      </w:hyperlink>
      <w:r>
        <w:t xml:space="preserve">.</w:t>
      </w:r>
    </w:p>
    <w:bookmarkEnd w:id="210"/>
    <w:bookmarkStart w:id="212"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11">
        <w:r>
          <w:rPr>
            <w:rStyle w:val="Hyperlink"/>
          </w:rPr>
          <w:t xml:space="preserve">https://doi.org/10.1038/s41571-020-0329-7</w:t>
        </w:r>
      </w:hyperlink>
      <w:r>
        <w:t xml:space="preserve">.</w:t>
      </w:r>
    </w:p>
    <w:bookmarkEnd w:id="212"/>
    <w:bookmarkStart w:id="214"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13">
        <w:r>
          <w:rPr>
            <w:rStyle w:val="Hyperlink"/>
          </w:rPr>
          <w:t xml:space="preserve">http://arxiv.org/abs/2401.06866</w:t>
        </w:r>
      </w:hyperlink>
      <w:r>
        <w:t xml:space="preserve">.</w:t>
      </w:r>
    </w:p>
    <w:bookmarkEnd w:id="214"/>
    <w:bookmarkStart w:id="216"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15">
        <w:r>
          <w:rPr>
            <w:rStyle w:val="Hyperlink"/>
          </w:rPr>
          <w:t xml:space="preserve">https://doi.org/10.1101/2022.12.19.22283643</w:t>
        </w:r>
      </w:hyperlink>
      <w:r>
        <w:t xml:space="preserve">.</w:t>
      </w:r>
    </w:p>
    <w:bookmarkEnd w:id="216"/>
    <w:bookmarkStart w:id="217" w:name="ref-larson_myth_2021"/>
    <w:p>
      <w:pPr>
        <w:pStyle w:val="Bibliography"/>
      </w:pPr>
      <w:r>
        <w:t xml:space="preserve">Larson, Erik J. 2021.</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17"/>
    <w:bookmarkStart w:id="219"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18">
        <w:r>
          <w:rPr>
            <w:rStyle w:val="Hyperlink"/>
          </w:rPr>
          <w:t xml:space="preserve">https://doi.org/10.1016/j.oret.2016.12.009</w:t>
        </w:r>
      </w:hyperlink>
      <w:r>
        <w:t xml:space="preserve">.</w:t>
      </w:r>
    </w:p>
    <w:bookmarkEnd w:id="219"/>
    <w:bookmarkStart w:id="221"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20">
        <w:r>
          <w:rPr>
            <w:rStyle w:val="Hyperlink"/>
          </w:rPr>
          <w:t xml:space="preserve">https://doi.org/10.1056/NEJMsr2214184</w:t>
        </w:r>
      </w:hyperlink>
      <w:r>
        <w:t xml:space="preserve">.</w:t>
      </w:r>
    </w:p>
    <w:bookmarkEnd w:id="221"/>
    <w:bookmarkStart w:id="222"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22"/>
    <w:bookmarkStart w:id="224"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23">
        <w:r>
          <w:rPr>
            <w:rStyle w:val="Hyperlink"/>
          </w:rPr>
          <w:t xml:space="preserve">http://arxiv.org/abs/2210.12889</w:t>
        </w:r>
      </w:hyperlink>
      <w:r>
        <w:t xml:space="preserve">.</w:t>
      </w:r>
    </w:p>
    <w:bookmarkEnd w:id="224"/>
    <w:bookmarkStart w:id="226"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25">
        <w:r>
          <w:rPr>
            <w:rStyle w:val="Hyperlink"/>
          </w:rPr>
          <w:t xml:space="preserve">http://arxiv.org/abs/2308.04445</w:t>
        </w:r>
      </w:hyperlink>
      <w:r>
        <w:t xml:space="preserve">.</w:t>
      </w:r>
    </w:p>
    <w:bookmarkEnd w:id="226"/>
    <w:bookmarkStart w:id="228"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27">
        <w:r>
          <w:rPr>
            <w:rStyle w:val="Hyperlink"/>
          </w:rPr>
          <w:t xml:space="preserve">http://arxiv.org/abs/2403.20041</w:t>
        </w:r>
      </w:hyperlink>
      <w:r>
        <w:t xml:space="preserve">.</w:t>
      </w:r>
    </w:p>
    <w:bookmarkEnd w:id="228"/>
    <w:bookmarkStart w:id="230"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29">
        <w:r>
          <w:rPr>
            <w:rStyle w:val="Hyperlink"/>
          </w:rPr>
          <w:t xml:space="preserve">http://arxiv.org/abs/2304.09848</w:t>
        </w:r>
      </w:hyperlink>
      <w:r>
        <w:t xml:space="preserve">.</w:t>
      </w:r>
    </w:p>
    <w:bookmarkEnd w:id="230"/>
    <w:bookmarkStart w:id="232"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31">
        <w:r>
          <w:rPr>
            <w:rStyle w:val="Hyperlink"/>
          </w:rPr>
          <w:t xml:space="preserve">https://doi.org/10.48550/ARXIV.2308.03688</w:t>
        </w:r>
      </w:hyperlink>
      <w:r>
        <w:t xml:space="preserve">.</w:t>
      </w:r>
    </w:p>
    <w:bookmarkEnd w:id="232"/>
    <w:bookmarkStart w:id="234"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33">
        <w:r>
          <w:rPr>
            <w:rStyle w:val="Hyperlink"/>
          </w:rPr>
          <w:t xml:space="preserve">http://arxiv.org/abs/2402.14905</w:t>
        </w:r>
      </w:hyperlink>
      <w:r>
        <w:t xml:space="preserve">.</w:t>
      </w:r>
    </w:p>
    <w:bookmarkEnd w:id="234"/>
    <w:bookmarkStart w:id="236"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35">
        <w:r>
          <w:rPr>
            <w:rStyle w:val="Hyperlink"/>
          </w:rPr>
          <w:t xml:space="preserve">http://arxiv.org/abs/2408.06292</w:t>
        </w:r>
      </w:hyperlink>
      <w:r>
        <w:t xml:space="preserve">.</w:t>
      </w:r>
    </w:p>
    <w:bookmarkEnd w:id="236"/>
    <w:bookmarkStart w:id="238"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37">
        <w:r>
          <w:rPr>
            <w:rStyle w:val="Hyperlink"/>
          </w:rPr>
          <w:t xml:space="preserve">https://doi.org/10.1093/bib/bbac409</w:t>
        </w:r>
      </w:hyperlink>
      <w:r>
        <w:t xml:space="preserve">.</w:t>
      </w:r>
    </w:p>
    <w:bookmarkEnd w:id="238"/>
    <w:bookmarkStart w:id="240"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39">
        <w:r>
          <w:rPr>
            <w:rStyle w:val="Hyperlink"/>
          </w:rPr>
          <w:t xml:space="preserve">http://arxiv.org/abs/2408.11876</w:t>
        </w:r>
      </w:hyperlink>
      <w:r>
        <w:t xml:space="preserve">.</w:t>
      </w:r>
    </w:p>
    <w:bookmarkEnd w:id="240"/>
    <w:bookmarkStart w:id="242"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41">
        <w:r>
          <w:rPr>
            <w:rStyle w:val="Hyperlink"/>
          </w:rPr>
          <w:t xml:space="preserve">https://doi.org/10.48550/ARXIV.2306.14308</w:t>
        </w:r>
      </w:hyperlink>
      <w:r>
        <w:t xml:space="preserve">.</w:t>
      </w:r>
    </w:p>
    <w:bookmarkEnd w:id="242"/>
    <w:bookmarkStart w:id="244"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43">
        <w:r>
          <w:rPr>
            <w:rStyle w:val="Hyperlink"/>
          </w:rPr>
          <w:t xml:space="preserve">http://arxiv.org/abs/2301.06627</w:t>
        </w:r>
      </w:hyperlink>
      <w:r>
        <w:t xml:space="preserve">.</w:t>
      </w:r>
    </w:p>
    <w:bookmarkEnd w:id="244"/>
    <w:bookmarkStart w:id="246"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45">
        <w:r>
          <w:rPr>
            <w:rStyle w:val="Hyperlink"/>
          </w:rPr>
          <w:t xml:space="preserve">http://arxiv.org/abs/2309.02884</w:t>
        </w:r>
      </w:hyperlink>
      <w:r>
        <w:t xml:space="preserve">.</w:t>
      </w:r>
    </w:p>
    <w:bookmarkEnd w:id="246"/>
    <w:bookmarkStart w:id="248"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47">
        <w:r>
          <w:rPr>
            <w:rStyle w:val="Hyperlink"/>
          </w:rPr>
          <w:t xml:space="preserve">http://arxiv.org/abs/2312.00164</w:t>
        </w:r>
      </w:hyperlink>
      <w:r>
        <w:t xml:space="preserve">.</w:t>
      </w:r>
    </w:p>
    <w:bookmarkEnd w:id="248"/>
    <w:bookmarkStart w:id="250"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49">
        <w:r>
          <w:rPr>
            <w:rStyle w:val="Hyperlink"/>
          </w:rPr>
          <w:t xml:space="preserve">https://doi.org/10.2196/50638</w:t>
        </w:r>
      </w:hyperlink>
      <w:r>
        <w:t xml:space="preserve">.</w:t>
      </w:r>
    </w:p>
    <w:bookmarkEnd w:id="250"/>
    <w:bookmarkStart w:id="252"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51">
        <w:r>
          <w:rPr>
            <w:rStyle w:val="Hyperlink"/>
          </w:rPr>
          <w:t xml:space="preserve">https://doi.org/10.1038/s41746-023-00873-0</w:t>
        </w:r>
      </w:hyperlink>
      <w:r>
        <w:t xml:space="preserve">.</w:t>
      </w:r>
    </w:p>
    <w:bookmarkEnd w:id="252"/>
    <w:bookmarkStart w:id="254"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53">
        <w:r>
          <w:rPr>
            <w:rStyle w:val="Hyperlink"/>
          </w:rPr>
          <w:t xml:space="preserve">http://arxiv.org/abs/2401.03910</w:t>
        </w:r>
      </w:hyperlink>
      <w:r>
        <w:t xml:space="preserve">.</w:t>
      </w:r>
    </w:p>
    <w:bookmarkEnd w:id="254"/>
    <w:bookmarkStart w:id="255"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55"/>
    <w:bookmarkStart w:id="257"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56">
        <w:r>
          <w:rPr>
            <w:rStyle w:val="Hyperlink"/>
          </w:rPr>
          <w:t xml:space="preserve">https://doi.org/10.48550/ARXIV.2303.13375</w:t>
        </w:r>
      </w:hyperlink>
      <w:r>
        <w:t xml:space="preserve">.</w:t>
      </w:r>
    </w:p>
    <w:bookmarkEnd w:id="257"/>
    <w:bookmarkStart w:id="259"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58">
        <w:r>
          <w:rPr>
            <w:rStyle w:val="Hyperlink"/>
          </w:rPr>
          <w:t xml:space="preserve">https://doi.org/10.1038/s41586-023-06802-1</w:t>
        </w:r>
      </w:hyperlink>
      <w:r>
        <w:t xml:space="preserve">.</w:t>
      </w:r>
    </w:p>
    <w:bookmarkEnd w:id="259"/>
    <w:bookmarkStart w:id="261"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60">
        <w:r>
          <w:rPr>
            <w:rStyle w:val="Hyperlink"/>
          </w:rPr>
          <w:t xml:space="preserve">http://arxiv.org/abs/2310.17623</w:t>
        </w:r>
      </w:hyperlink>
      <w:r>
        <w:t xml:space="preserve">.</w:t>
      </w:r>
    </w:p>
    <w:bookmarkEnd w:id="261"/>
    <w:bookmarkStart w:id="263"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62">
        <w:r>
          <w:rPr>
            <w:rStyle w:val="Hyperlink"/>
          </w:rPr>
          <w:t xml:space="preserve">http://arxiv.org/abs/2403.17881</w:t>
        </w:r>
      </w:hyperlink>
      <w:r>
        <w:t xml:space="preserve">.</w:t>
      </w:r>
    </w:p>
    <w:bookmarkEnd w:id="263"/>
    <w:bookmarkStart w:id="265"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64">
        <w:r>
          <w:rPr>
            <w:rStyle w:val="Hyperlink"/>
          </w:rPr>
          <w:t xml:space="preserve">http://arxiv.org/abs/2309.08594</w:t>
        </w:r>
      </w:hyperlink>
      <w:r>
        <w:t xml:space="preserve">.</w:t>
      </w:r>
    </w:p>
    <w:bookmarkEnd w:id="265"/>
    <w:bookmarkStart w:id="267"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66">
        <w:r>
          <w:rPr>
            <w:rStyle w:val="Hyperlink"/>
          </w:rPr>
          <w:t xml:space="preserve">http://arxiv.org/abs/2402.13963</w:t>
        </w:r>
      </w:hyperlink>
      <w:r>
        <w:t xml:space="preserve">.</w:t>
      </w:r>
    </w:p>
    <w:bookmarkEnd w:id="267"/>
    <w:bookmarkStart w:id="269"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68">
        <w:r>
          <w:rPr>
            <w:rStyle w:val="Hyperlink"/>
          </w:rPr>
          <w:t xml:space="preserve">https://doi.org/10.1145/3531146.3533158</w:t>
        </w:r>
      </w:hyperlink>
      <w:r>
        <w:t xml:space="preserve">.</w:t>
      </w:r>
    </w:p>
    <w:bookmarkEnd w:id="269"/>
    <w:bookmarkStart w:id="271"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70">
        <w:r>
          <w:rPr>
            <w:rStyle w:val="Hyperlink"/>
          </w:rPr>
          <w:t xml:space="preserve">https://doi.org/10.2196/48659</w:t>
        </w:r>
      </w:hyperlink>
      <w:r>
        <w:t xml:space="preserve">.</w:t>
      </w:r>
    </w:p>
    <w:bookmarkEnd w:id="271"/>
    <w:bookmarkStart w:id="273"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72">
        <w:r>
          <w:rPr>
            <w:rStyle w:val="Hyperlink"/>
          </w:rPr>
          <w:t xml:space="preserve">https://doi.org/10.1038/s41586-023-06924-6</w:t>
        </w:r>
      </w:hyperlink>
      <w:r>
        <w:t xml:space="preserve">.</w:t>
      </w:r>
    </w:p>
    <w:bookmarkEnd w:id="273"/>
    <w:bookmarkStart w:id="275"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4">
        <w:r>
          <w:rPr>
            <w:rStyle w:val="Hyperlink"/>
          </w:rPr>
          <w:t xml:space="preserve">http://arxiv.org/abs/2402.16786</w:t>
        </w:r>
      </w:hyperlink>
      <w:r>
        <w:t xml:space="preserve">.</w:t>
      </w:r>
    </w:p>
    <w:bookmarkEnd w:id="275"/>
    <w:bookmarkStart w:id="277"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76">
        <w:r>
          <w:rPr>
            <w:rStyle w:val="Hyperlink"/>
          </w:rPr>
          <w:t xml:space="preserve">https://doi.org/10.3390/socsci12030148</w:t>
        </w:r>
      </w:hyperlink>
      <w:r>
        <w:t xml:space="preserve">.</w:t>
      </w:r>
    </w:p>
    <w:bookmarkEnd w:id="277"/>
    <w:bookmarkStart w:id="279"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78">
        <w:r>
          <w:rPr>
            <w:rStyle w:val="Hyperlink"/>
          </w:rPr>
          <w:t xml:space="preserve">http://arxiv.org/abs/2402.01789</w:t>
        </w:r>
      </w:hyperlink>
      <w:r>
        <w:t xml:space="preserve">.</w:t>
      </w:r>
    </w:p>
    <w:bookmarkEnd w:id="279"/>
    <w:bookmarkStart w:id="281"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80">
        <w:r>
          <w:rPr>
            <w:rStyle w:val="Hyperlink"/>
          </w:rPr>
          <w:t xml:space="preserve">http://arxiv.org/abs/2404.18416</w:t>
        </w:r>
      </w:hyperlink>
      <w:r>
        <w:t xml:space="preserve">.</w:t>
      </w:r>
    </w:p>
    <w:bookmarkEnd w:id="281"/>
    <w:bookmarkStart w:id="283"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82">
        <w:r>
          <w:rPr>
            <w:rStyle w:val="Hyperlink"/>
          </w:rPr>
          <w:t xml:space="preserve">http://arxiv.org/abs/2402.08797</w:t>
        </w:r>
      </w:hyperlink>
      <w:r>
        <w:t xml:space="preserve">.</w:t>
      </w:r>
    </w:p>
    <w:bookmarkEnd w:id="283"/>
    <w:bookmarkStart w:id="285"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284">
        <w:r>
          <w:rPr>
            <w:rStyle w:val="Hyperlink"/>
          </w:rPr>
          <w:t xml:space="preserve">http://arxiv.org/abs/2305.17493</w:t>
        </w:r>
      </w:hyperlink>
      <w:r>
        <w:t xml:space="preserve">.</w:t>
      </w:r>
    </w:p>
    <w:bookmarkEnd w:id="285"/>
    <w:bookmarkStart w:id="287"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286">
        <w:r>
          <w:rPr>
            <w:rStyle w:val="Hyperlink"/>
          </w:rPr>
          <w:t xml:space="preserve">https://doi.org/10.1038/s41586-023-06291-2</w:t>
        </w:r>
      </w:hyperlink>
      <w:r>
        <w:t xml:space="preserve">.</w:t>
      </w:r>
    </w:p>
    <w:bookmarkEnd w:id="287"/>
    <w:bookmarkStart w:id="289"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288">
        <w:r>
          <w:rPr>
            <w:rStyle w:val="Hyperlink"/>
          </w:rPr>
          <w:t xml:space="preserve">https://doi.org/10.1016/j.ajp.2023.103705</w:t>
        </w:r>
      </w:hyperlink>
      <w:r>
        <w:t xml:space="preserve">.</w:t>
      </w:r>
    </w:p>
    <w:bookmarkEnd w:id="289"/>
    <w:bookmarkStart w:id="291"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http://arxiv.org/abs/2407.09025</w:t>
        </w:r>
      </w:hyperlink>
      <w:r>
        <w:t xml:space="preserve">.</w:t>
      </w:r>
    </w:p>
    <w:bookmarkEnd w:id="291"/>
    <w:bookmarkStart w:id="293"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292">
        <w:r>
          <w:rPr>
            <w:rStyle w:val="Hyperlink"/>
          </w:rPr>
          <w:t xml:space="preserve">https://doi.org/10.48550/ARXIV.2401.05654</w:t>
        </w:r>
      </w:hyperlink>
      <w:r>
        <w:t xml:space="preserve">.</w:t>
      </w:r>
    </w:p>
    <w:bookmarkEnd w:id="293"/>
    <w:bookmarkStart w:id="295"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294">
        <w:r>
          <w:rPr>
            <w:rStyle w:val="Hyperlink"/>
          </w:rPr>
          <w:t xml:space="preserve">http://arxiv.org/abs/2404.04125</w:t>
        </w:r>
      </w:hyperlink>
      <w:r>
        <w:t xml:space="preserve">.</w:t>
      </w:r>
    </w:p>
    <w:bookmarkEnd w:id="295"/>
    <w:bookmarkStart w:id="297"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296">
        <w:r>
          <w:rPr>
            <w:rStyle w:val="Hyperlink"/>
          </w:rPr>
          <w:t xml:space="preserve">http://arxiv.org/abs/2211.04325</w:t>
        </w:r>
      </w:hyperlink>
      <w:r>
        <w:t xml:space="preserve">.</w:t>
      </w:r>
    </w:p>
    <w:bookmarkEnd w:id="297"/>
    <w:bookmarkStart w:id="299"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298">
        <w:r>
          <w:rPr>
            <w:rStyle w:val="Hyperlink"/>
          </w:rPr>
          <w:t xml:space="preserve">http://arxiv.org/abs/2309.11758</w:t>
        </w:r>
      </w:hyperlink>
      <w:r>
        <w:t xml:space="preserve">.</w:t>
      </w:r>
    </w:p>
    <w:bookmarkEnd w:id="299"/>
    <w:bookmarkStart w:id="301"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0">
        <w:r>
          <w:rPr>
            <w:rStyle w:val="Hyperlink"/>
          </w:rPr>
          <w:t xml:space="preserve">http://arxiv.org/abs/2201.11903</w:t>
        </w:r>
      </w:hyperlink>
      <w:r>
        <w:t xml:space="preserve">.</w:t>
      </w:r>
    </w:p>
    <w:bookmarkEnd w:id="301"/>
    <w:bookmarkStart w:id="303"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02">
        <w:r>
          <w:rPr>
            <w:rStyle w:val="Hyperlink"/>
          </w:rPr>
          <w:t xml:space="preserve">http://arxiv.org/abs/2403.18802</w:t>
        </w:r>
      </w:hyperlink>
      <w:r>
        <w:t xml:space="preserve">.</w:t>
      </w:r>
    </w:p>
    <w:bookmarkEnd w:id="303"/>
    <w:bookmarkStart w:id="305"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04">
        <w:r>
          <w:rPr>
            <w:rStyle w:val="Hyperlink"/>
          </w:rPr>
          <w:t xml:space="preserve">http://arxiv.org/abs/2403.09751</w:t>
        </w:r>
      </w:hyperlink>
      <w:r>
        <w:t xml:space="preserve">.</w:t>
      </w:r>
    </w:p>
    <w:bookmarkEnd w:id="305"/>
    <w:bookmarkStart w:id="307"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06">
        <w:r>
          <w:rPr>
            <w:rStyle w:val="Hyperlink"/>
          </w:rPr>
          <w:t xml:space="preserve">http://arxiv.org/abs/2402.10588</w:t>
        </w:r>
      </w:hyperlink>
      <w:r>
        <w:t xml:space="preserve">.</w:t>
      </w:r>
    </w:p>
    <w:bookmarkEnd w:id="307"/>
    <w:bookmarkStart w:id="309"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08">
        <w:r>
          <w:rPr>
            <w:rStyle w:val="Hyperlink"/>
          </w:rPr>
          <w:t xml:space="preserve">https://doi.org/10.1038/s41746-023-00879-8</w:t>
        </w:r>
      </w:hyperlink>
      <w:r>
        <w:t xml:space="preserve">.</w:t>
      </w:r>
    </w:p>
    <w:bookmarkEnd w:id="309"/>
    <w:bookmarkStart w:id="311"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10">
        <w:r>
          <w:rPr>
            <w:rStyle w:val="Hyperlink"/>
          </w:rPr>
          <w:t xml:space="preserve">https://doi.org/10.1177/17456916231201401</w:t>
        </w:r>
      </w:hyperlink>
      <w:r>
        <w:t xml:space="preserve">.</w:t>
      </w:r>
    </w:p>
    <w:bookmarkEnd w:id="311"/>
    <w:bookmarkStart w:id="313"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12">
        <w:r>
          <w:rPr>
            <w:rStyle w:val="Hyperlink"/>
          </w:rPr>
          <w:t xml:space="preserve">https://doi.org/10.1016/j.patter.2023.100802</w:t>
        </w:r>
      </w:hyperlink>
      <w:r>
        <w:t xml:space="preserve">.</w:t>
      </w:r>
    </w:p>
    <w:bookmarkEnd w:id="313"/>
    <w:bookmarkStart w:id="315"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14">
        <w:r>
          <w:rPr>
            <w:rStyle w:val="Hyperlink"/>
          </w:rPr>
          <w:t xml:space="preserve">https://doi.org/10.2196/51308</w:t>
        </w:r>
      </w:hyperlink>
      <w:r>
        <w:t xml:space="preserve">.</w:t>
      </w:r>
    </w:p>
    <w:bookmarkEnd w:id="315"/>
    <w:bookmarkStart w:id="317"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16">
        <w:r>
          <w:rPr>
            <w:rStyle w:val="Hyperlink"/>
          </w:rPr>
          <w:t xml:space="preserve">https://doi.org/10.1038/s41592-024-02499-w</w:t>
        </w:r>
      </w:hyperlink>
      <w:r>
        <w:t xml:space="preserve">.</w:t>
      </w:r>
    </w:p>
    <w:bookmarkEnd w:id="317"/>
    <w:bookmarkStart w:id="319"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18">
        <w:r>
          <w:rPr>
            <w:rStyle w:val="Hyperlink"/>
          </w:rPr>
          <w:t xml:space="preserve">http://arxiv.org/abs/2312.07353</w:t>
        </w:r>
      </w:hyperlink>
      <w:r>
        <w:t xml:space="preserve">.</w:t>
      </w:r>
    </w:p>
    <w:bookmarkEnd w:id="319"/>
    <w:bookmarkStart w:id="321"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20">
        <w:r>
          <w:rPr>
            <w:rStyle w:val="Hyperlink"/>
          </w:rPr>
          <w:t xml:space="preserve">http://arxiv.org/abs/2406.04520</w:t>
        </w:r>
      </w:hyperlink>
      <w:r>
        <w:t xml:space="preserve">.</w:t>
      </w:r>
    </w:p>
    <w:bookmarkEnd w:id="321"/>
    <w:bookmarkStart w:id="323"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22">
        <w:r>
          <w:rPr>
            <w:rStyle w:val="Hyperlink"/>
          </w:rPr>
          <w:t xml:space="preserve">http://arxiv.org/abs/2307.13854</w:t>
        </w:r>
      </w:hyperlink>
      <w:r>
        <w:t xml:space="preserve">.</w:t>
      </w:r>
    </w:p>
    <w:bookmarkEnd w:id="323"/>
    <w:bookmarkEnd w:id="324"/>
    <w:bookmarkEnd w:id="325"/>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00" Target="http://arxiv.org/abs/2201.11903" TargetMode="External" /><Relationship Type="http://schemas.openxmlformats.org/officeDocument/2006/relationships/hyperlink" Id="rId187" Target="http://arxiv.org/abs/2203.15556" TargetMode="External" /><Relationship Type="http://schemas.openxmlformats.org/officeDocument/2006/relationships/hyperlink" Id="rId223" Target="http://arxiv.org/abs/2210.12889" TargetMode="External" /><Relationship Type="http://schemas.openxmlformats.org/officeDocument/2006/relationships/hyperlink" Id="rId296" Target="http://arxiv.org/abs/2211.04325" TargetMode="External" /><Relationship Type="http://schemas.openxmlformats.org/officeDocument/2006/relationships/hyperlink" Id="rId243" Target="http://arxiv.org/abs/2301.06627" TargetMode="External" /><Relationship Type="http://schemas.openxmlformats.org/officeDocument/2006/relationships/hyperlink" Id="rId183" Target="http://arxiv.org/abs/2302.09210" TargetMode="External" /><Relationship Type="http://schemas.openxmlformats.org/officeDocument/2006/relationships/hyperlink" Id="rId229" Target="http://arxiv.org/abs/2304.09848" TargetMode="External" /><Relationship Type="http://schemas.openxmlformats.org/officeDocument/2006/relationships/hyperlink" Id="rId157" Target="http://arxiv.org/abs/2305.00118" TargetMode="External" /><Relationship Type="http://schemas.openxmlformats.org/officeDocument/2006/relationships/hyperlink" Id="rId284" Target="http://arxiv.org/abs/2305.17493" TargetMode="External" /><Relationship Type="http://schemas.openxmlformats.org/officeDocument/2006/relationships/hyperlink" Id="rId322" Target="http://arxiv.org/abs/2307.13854" TargetMode="External" /><Relationship Type="http://schemas.openxmlformats.org/officeDocument/2006/relationships/hyperlink" Id="rId225" Target="http://arxiv.org/abs/2308.04445" TargetMode="External" /><Relationship Type="http://schemas.openxmlformats.org/officeDocument/2006/relationships/hyperlink" Id="rId179" Target="http://arxiv.org/abs/2308.12539" TargetMode="External" /><Relationship Type="http://schemas.openxmlformats.org/officeDocument/2006/relationships/hyperlink" Id="rId245" Target="http://arxiv.org/abs/2309.02884" TargetMode="External" /><Relationship Type="http://schemas.openxmlformats.org/officeDocument/2006/relationships/hyperlink" Id="rId161" Target="http://arxiv.org/abs/2309.03613" TargetMode="External" /><Relationship Type="http://schemas.openxmlformats.org/officeDocument/2006/relationships/hyperlink" Id="rId264" Target="http://arxiv.org/abs/2309.08594" TargetMode="External" /><Relationship Type="http://schemas.openxmlformats.org/officeDocument/2006/relationships/hyperlink" Id="rId169" Target="http://arxiv.org/abs/2309.11690" TargetMode="External" /><Relationship Type="http://schemas.openxmlformats.org/officeDocument/2006/relationships/hyperlink" Id="rId298" Target="http://arxiv.org/abs/2309.11758" TargetMode="External" /><Relationship Type="http://schemas.openxmlformats.org/officeDocument/2006/relationships/hyperlink" Id="rId145" Target="http://arxiv.org/abs/2309.12288" TargetMode="External" /><Relationship Type="http://schemas.openxmlformats.org/officeDocument/2006/relationships/hyperlink" Id="rId260" Target="http://arxiv.org/abs/2310.17623" TargetMode="External" /><Relationship Type="http://schemas.openxmlformats.org/officeDocument/2006/relationships/hyperlink" Id="rId247" Target="http://arxiv.org/abs/2312.00164" TargetMode="External" /><Relationship Type="http://schemas.openxmlformats.org/officeDocument/2006/relationships/hyperlink" Id="rId318" Target="http://arxiv.org/abs/2312.07353" TargetMode="External" /><Relationship Type="http://schemas.openxmlformats.org/officeDocument/2006/relationships/hyperlink" Id="rId147" Target="http://arxiv.org/abs/2312.16171" TargetMode="External" /><Relationship Type="http://schemas.openxmlformats.org/officeDocument/2006/relationships/hyperlink" Id="rId253" Target="http://arxiv.org/abs/2401.03910" TargetMode="External" /><Relationship Type="http://schemas.openxmlformats.org/officeDocument/2006/relationships/hyperlink" Id="rId205" Target="http://arxiv.org/abs/2401.06416" TargetMode="External" /><Relationship Type="http://schemas.openxmlformats.org/officeDocument/2006/relationships/hyperlink" Id="rId213" Target="http://arxiv.org/abs/2401.06866" TargetMode="External" /><Relationship Type="http://schemas.openxmlformats.org/officeDocument/2006/relationships/hyperlink" Id="rId278" Target="http://arxiv.org/abs/2402.01789" TargetMode="External" /><Relationship Type="http://schemas.openxmlformats.org/officeDocument/2006/relationships/hyperlink" Id="rId201" Target="http://arxiv.org/abs/2402.04845" TargetMode="External" /><Relationship Type="http://schemas.openxmlformats.org/officeDocument/2006/relationships/hyperlink" Id="rId282" Target="http://arxiv.org/abs/2402.08797" TargetMode="External" /><Relationship Type="http://schemas.openxmlformats.org/officeDocument/2006/relationships/hyperlink" Id="rId306" Target="http://arxiv.org/abs/2402.10588" TargetMode="External" /><Relationship Type="http://schemas.openxmlformats.org/officeDocument/2006/relationships/hyperlink" Id="rId266" Target="http://arxiv.org/abs/2402.13963" TargetMode="External" /><Relationship Type="http://schemas.openxmlformats.org/officeDocument/2006/relationships/hyperlink" Id="rId233" Target="http://arxiv.org/abs/2402.14905" TargetMode="External" /><Relationship Type="http://schemas.openxmlformats.org/officeDocument/2006/relationships/hyperlink" Id="rId274" Target="http://arxiv.org/abs/2402.16786" TargetMode="External" /><Relationship Type="http://schemas.openxmlformats.org/officeDocument/2006/relationships/hyperlink" Id="rId139" Target="http://arxiv.org/abs/2403.04652" TargetMode="External" /><Relationship Type="http://schemas.openxmlformats.org/officeDocument/2006/relationships/hyperlink" Id="rId153" Target="http://arxiv.org/abs/2403.06634" TargetMode="External" /><Relationship Type="http://schemas.openxmlformats.org/officeDocument/2006/relationships/hyperlink" Id="rId304" Target="http://arxiv.org/abs/2403.09751" TargetMode="External" /><Relationship Type="http://schemas.openxmlformats.org/officeDocument/2006/relationships/hyperlink" Id="rId262" Target="http://arxiv.org/abs/2403.17881" TargetMode="External" /><Relationship Type="http://schemas.openxmlformats.org/officeDocument/2006/relationships/hyperlink" Id="rId302" Target="http://arxiv.org/abs/2403.18802" TargetMode="External" /><Relationship Type="http://schemas.openxmlformats.org/officeDocument/2006/relationships/hyperlink" Id="rId227" Target="http://arxiv.org/abs/2403.20041" TargetMode="External" /><Relationship Type="http://schemas.openxmlformats.org/officeDocument/2006/relationships/hyperlink" Id="rId181" Target="http://arxiv.org/abs/2404.03264" TargetMode="External" /><Relationship Type="http://schemas.openxmlformats.org/officeDocument/2006/relationships/hyperlink" Id="rId294" Target="http://arxiv.org/abs/2404.04125" TargetMode="External" /><Relationship Type="http://schemas.openxmlformats.org/officeDocument/2006/relationships/hyperlink" Id="rId137" Target="http://arxiv.org/abs/2404.14219" TargetMode="External" /><Relationship Type="http://schemas.openxmlformats.org/officeDocument/2006/relationships/hyperlink" Id="rId195" Target="http://arxiv.org/abs/2404.18021" TargetMode="External" /><Relationship Type="http://schemas.openxmlformats.org/officeDocument/2006/relationships/hyperlink" Id="rId280" Target="http://arxiv.org/abs/2404.18416" TargetMode="External" /><Relationship Type="http://schemas.openxmlformats.org/officeDocument/2006/relationships/hyperlink" Id="rId320" Target="http://arxiv.org/abs/2406.04520" TargetMode="External" /><Relationship Type="http://schemas.openxmlformats.org/officeDocument/2006/relationships/hyperlink" Id="rId290" Target="http://arxiv.org/abs/2407.09025" TargetMode="External" /><Relationship Type="http://schemas.openxmlformats.org/officeDocument/2006/relationships/hyperlink" Id="rId235" Target="http://arxiv.org/abs/2408.06292" TargetMode="External" /><Relationship Type="http://schemas.openxmlformats.org/officeDocument/2006/relationships/hyperlink" Id="rId239"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07" Target="https://doi.org/10.1001/jama.2023.8288" TargetMode="External" /><Relationship Type="http://schemas.openxmlformats.org/officeDocument/2006/relationships/hyperlink" Id="rId175" Target="https://doi.org/10.1001/jamanetworkopen.2024.40969" TargetMode="External" /><Relationship Type="http://schemas.openxmlformats.org/officeDocument/2006/relationships/hyperlink" Id="rId185" Target="https://doi.org/10.1007/s10676-024-09775-5" TargetMode="External" /><Relationship Type="http://schemas.openxmlformats.org/officeDocument/2006/relationships/hyperlink" Id="rId288" Target="https://doi.org/10.1016/j.ajp.2023.103705" TargetMode="External" /><Relationship Type="http://schemas.openxmlformats.org/officeDocument/2006/relationships/hyperlink" Id="rId209" Target="https://doi.org/10.1016/j.mcpdig.2023.08.005" TargetMode="External" /><Relationship Type="http://schemas.openxmlformats.org/officeDocument/2006/relationships/hyperlink" Id="rId218" Target="https://doi.org/10.1016/j.oret.2016.12.009" TargetMode="External" /><Relationship Type="http://schemas.openxmlformats.org/officeDocument/2006/relationships/hyperlink" Id="rId312" Target="https://doi.org/10.1016/j.patter.2023.100802" TargetMode="External" /><Relationship Type="http://schemas.openxmlformats.org/officeDocument/2006/relationships/hyperlink" Id="rId211" Target="https://doi.org/10.1038/s41571-020-0329-7" TargetMode="External" /><Relationship Type="http://schemas.openxmlformats.org/officeDocument/2006/relationships/hyperlink" Id="rId286" Target="https://doi.org/10.1038/s41586-023-06291-2" TargetMode="External" /><Relationship Type="http://schemas.openxmlformats.org/officeDocument/2006/relationships/hyperlink" Id="rId258" Target="https://doi.org/10.1038/s41586-023-06802-1" TargetMode="External" /><Relationship Type="http://schemas.openxmlformats.org/officeDocument/2006/relationships/hyperlink" Id="rId272" Target="https://doi.org/10.1038/s41586-023-06924-6" TargetMode="External" /><Relationship Type="http://schemas.openxmlformats.org/officeDocument/2006/relationships/hyperlink" Id="rId159" Target="https://doi.org/10.1038/s41591-018-0107-6" TargetMode="External" /><Relationship Type="http://schemas.openxmlformats.org/officeDocument/2006/relationships/hyperlink" Id="rId171" Target="https://doi.org/10.1038/s41591-018-0316-z" TargetMode="External" /><Relationship Type="http://schemas.openxmlformats.org/officeDocument/2006/relationships/hyperlink" Id="rId316" Target="https://doi.org/10.1038/s41592-024-02499-w" TargetMode="External" /><Relationship Type="http://schemas.openxmlformats.org/officeDocument/2006/relationships/hyperlink" Id="rId149" Target="https://doi.org/10.1038/s41598-024-61221-0" TargetMode="External" /><Relationship Type="http://schemas.openxmlformats.org/officeDocument/2006/relationships/hyperlink" Id="rId251" Target="https://doi.org/10.1038/s41746-023-00873-0" TargetMode="External" /><Relationship Type="http://schemas.openxmlformats.org/officeDocument/2006/relationships/hyperlink" Id="rId308" Target="https://doi.org/10.1038/s41746-023-00879-8" TargetMode="External" /><Relationship Type="http://schemas.openxmlformats.org/officeDocument/2006/relationships/hyperlink" Id="rId220" Target="https://doi.org/10.1056/NEJMsr2214184" TargetMode="External" /><Relationship Type="http://schemas.openxmlformats.org/officeDocument/2006/relationships/hyperlink" Id="rId197" Target="https://doi.org/10.1073/pnas.2304748120" TargetMode="External" /><Relationship Type="http://schemas.openxmlformats.org/officeDocument/2006/relationships/hyperlink" Id="rId165" Target="https://doi.org/10.1080/09515080701239510" TargetMode="External" /><Relationship Type="http://schemas.openxmlformats.org/officeDocument/2006/relationships/hyperlink" Id="rId237" Target="https://doi.org/10.1093/bib/bbac409" TargetMode="External" /><Relationship Type="http://schemas.openxmlformats.org/officeDocument/2006/relationships/hyperlink" Id="rId189" Target="https://doi.org/10.1093/jncics/pkad010" TargetMode="External" /><Relationship Type="http://schemas.openxmlformats.org/officeDocument/2006/relationships/hyperlink" Id="rId215" Target="https://doi.org/10.1101/2022.12.19.22283643" TargetMode="External" /><Relationship Type="http://schemas.openxmlformats.org/officeDocument/2006/relationships/hyperlink" Id="rId141" Target="https://doi.org/10.1101/2023.09.11.556673" TargetMode="External" /><Relationship Type="http://schemas.openxmlformats.org/officeDocument/2006/relationships/hyperlink" Id="rId177" Target="https://doi.org/10.1126/science.adi1778" TargetMode="External" /><Relationship Type="http://schemas.openxmlformats.org/officeDocument/2006/relationships/hyperlink" Id="rId143" Target="https://doi.org/10.1145/3442188.3445922" TargetMode="External" /><Relationship Type="http://schemas.openxmlformats.org/officeDocument/2006/relationships/hyperlink" Id="rId268" Target="https://doi.org/10.1145/3531146.3533158" TargetMode="External" /><Relationship Type="http://schemas.openxmlformats.org/officeDocument/2006/relationships/hyperlink" Id="rId310" Target="https://doi.org/10.1177/17456916231201401" TargetMode="External" /><Relationship Type="http://schemas.openxmlformats.org/officeDocument/2006/relationships/hyperlink" Id="rId193" Target="https://doi.org/10.2139/ssrn.2325101" TargetMode="External" /><Relationship Type="http://schemas.openxmlformats.org/officeDocument/2006/relationships/hyperlink" Id="rId270" Target="https://doi.org/10.2196/48659" TargetMode="External" /><Relationship Type="http://schemas.openxmlformats.org/officeDocument/2006/relationships/hyperlink" Id="rId191" Target="https://doi.org/10.2196/48966" TargetMode="External" /><Relationship Type="http://schemas.openxmlformats.org/officeDocument/2006/relationships/hyperlink" Id="rId249" Target="https://doi.org/10.2196/50638" TargetMode="External" /><Relationship Type="http://schemas.openxmlformats.org/officeDocument/2006/relationships/hyperlink" Id="rId314" Target="https://doi.org/10.2196/51308" TargetMode="External" /><Relationship Type="http://schemas.openxmlformats.org/officeDocument/2006/relationships/hyperlink" Id="rId276" Target="https://doi.org/10.3390/socsci12030148" TargetMode="External" /><Relationship Type="http://schemas.openxmlformats.org/officeDocument/2006/relationships/hyperlink" Id="rId163" Target="https://doi.org/10.48550/ARXIV.2104.08758" TargetMode="External" /><Relationship Type="http://schemas.openxmlformats.org/officeDocument/2006/relationships/hyperlink" Id="rId256" Target="https://doi.org/10.48550/ARXIV.2303.13375" TargetMode="External" /><Relationship Type="http://schemas.openxmlformats.org/officeDocument/2006/relationships/hyperlink" Id="rId155" Target="https://doi.org/10.48550/ARXIV.2305.00118" TargetMode="External" /><Relationship Type="http://schemas.openxmlformats.org/officeDocument/2006/relationships/hyperlink" Id="rId173" Target="https://doi.org/10.48550/ARXIV.2305.08283" TargetMode="External" /><Relationship Type="http://schemas.openxmlformats.org/officeDocument/2006/relationships/hyperlink" Id="rId199" Target="https://doi.org/10.48550/ARXIV.2305.08596" TargetMode="External" /><Relationship Type="http://schemas.openxmlformats.org/officeDocument/2006/relationships/hyperlink" Id="rId241" Target="https://doi.org/10.48550/ARXIV.2306.14308" TargetMode="External" /><Relationship Type="http://schemas.openxmlformats.org/officeDocument/2006/relationships/hyperlink" Id="rId203" Target="https://doi.org/10.48550/ARXIV.2307.10169" TargetMode="External" /><Relationship Type="http://schemas.openxmlformats.org/officeDocument/2006/relationships/hyperlink" Id="rId231" Target="https://doi.org/10.48550/ARXIV.2308.03688" TargetMode="External" /><Relationship Type="http://schemas.openxmlformats.org/officeDocument/2006/relationships/hyperlink" Id="rId151" Target="https://doi.org/10.48550/ARXIV.2308.08708" TargetMode="External" /><Relationship Type="http://schemas.openxmlformats.org/officeDocument/2006/relationships/hyperlink" Id="rId292" Target="https://doi.org/10.48550/ARXIV.2401.05654" TargetMode="External" /><Relationship Type="http://schemas.openxmlformats.org/officeDocument/2006/relationships/hyperlink" Id="rId167"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00" Target="http://arxiv.org/abs/2201.11903" TargetMode="External" /><Relationship Type="http://schemas.openxmlformats.org/officeDocument/2006/relationships/hyperlink" Id="rId187" Target="http://arxiv.org/abs/2203.15556" TargetMode="External" /><Relationship Type="http://schemas.openxmlformats.org/officeDocument/2006/relationships/hyperlink" Id="rId223" Target="http://arxiv.org/abs/2210.12889" TargetMode="External" /><Relationship Type="http://schemas.openxmlformats.org/officeDocument/2006/relationships/hyperlink" Id="rId296" Target="http://arxiv.org/abs/2211.04325" TargetMode="External" /><Relationship Type="http://schemas.openxmlformats.org/officeDocument/2006/relationships/hyperlink" Id="rId243" Target="http://arxiv.org/abs/2301.06627" TargetMode="External" /><Relationship Type="http://schemas.openxmlformats.org/officeDocument/2006/relationships/hyperlink" Id="rId183" Target="http://arxiv.org/abs/2302.09210" TargetMode="External" /><Relationship Type="http://schemas.openxmlformats.org/officeDocument/2006/relationships/hyperlink" Id="rId229" Target="http://arxiv.org/abs/2304.09848" TargetMode="External" /><Relationship Type="http://schemas.openxmlformats.org/officeDocument/2006/relationships/hyperlink" Id="rId157" Target="http://arxiv.org/abs/2305.00118" TargetMode="External" /><Relationship Type="http://schemas.openxmlformats.org/officeDocument/2006/relationships/hyperlink" Id="rId284" Target="http://arxiv.org/abs/2305.17493" TargetMode="External" /><Relationship Type="http://schemas.openxmlformats.org/officeDocument/2006/relationships/hyperlink" Id="rId322" Target="http://arxiv.org/abs/2307.13854" TargetMode="External" /><Relationship Type="http://schemas.openxmlformats.org/officeDocument/2006/relationships/hyperlink" Id="rId225" Target="http://arxiv.org/abs/2308.04445" TargetMode="External" /><Relationship Type="http://schemas.openxmlformats.org/officeDocument/2006/relationships/hyperlink" Id="rId179" Target="http://arxiv.org/abs/2308.12539" TargetMode="External" /><Relationship Type="http://schemas.openxmlformats.org/officeDocument/2006/relationships/hyperlink" Id="rId245" Target="http://arxiv.org/abs/2309.02884" TargetMode="External" /><Relationship Type="http://schemas.openxmlformats.org/officeDocument/2006/relationships/hyperlink" Id="rId161" Target="http://arxiv.org/abs/2309.03613" TargetMode="External" /><Relationship Type="http://schemas.openxmlformats.org/officeDocument/2006/relationships/hyperlink" Id="rId264" Target="http://arxiv.org/abs/2309.08594" TargetMode="External" /><Relationship Type="http://schemas.openxmlformats.org/officeDocument/2006/relationships/hyperlink" Id="rId169" Target="http://arxiv.org/abs/2309.11690" TargetMode="External" /><Relationship Type="http://schemas.openxmlformats.org/officeDocument/2006/relationships/hyperlink" Id="rId298" Target="http://arxiv.org/abs/2309.11758" TargetMode="External" /><Relationship Type="http://schemas.openxmlformats.org/officeDocument/2006/relationships/hyperlink" Id="rId145" Target="http://arxiv.org/abs/2309.12288" TargetMode="External" /><Relationship Type="http://schemas.openxmlformats.org/officeDocument/2006/relationships/hyperlink" Id="rId260" Target="http://arxiv.org/abs/2310.17623" TargetMode="External" /><Relationship Type="http://schemas.openxmlformats.org/officeDocument/2006/relationships/hyperlink" Id="rId247" Target="http://arxiv.org/abs/2312.00164" TargetMode="External" /><Relationship Type="http://schemas.openxmlformats.org/officeDocument/2006/relationships/hyperlink" Id="rId318" Target="http://arxiv.org/abs/2312.07353" TargetMode="External" /><Relationship Type="http://schemas.openxmlformats.org/officeDocument/2006/relationships/hyperlink" Id="rId147" Target="http://arxiv.org/abs/2312.16171" TargetMode="External" /><Relationship Type="http://schemas.openxmlformats.org/officeDocument/2006/relationships/hyperlink" Id="rId253" Target="http://arxiv.org/abs/2401.03910" TargetMode="External" /><Relationship Type="http://schemas.openxmlformats.org/officeDocument/2006/relationships/hyperlink" Id="rId205" Target="http://arxiv.org/abs/2401.06416" TargetMode="External" /><Relationship Type="http://schemas.openxmlformats.org/officeDocument/2006/relationships/hyperlink" Id="rId213" Target="http://arxiv.org/abs/2401.06866" TargetMode="External" /><Relationship Type="http://schemas.openxmlformats.org/officeDocument/2006/relationships/hyperlink" Id="rId278" Target="http://arxiv.org/abs/2402.01789" TargetMode="External" /><Relationship Type="http://schemas.openxmlformats.org/officeDocument/2006/relationships/hyperlink" Id="rId201" Target="http://arxiv.org/abs/2402.04845" TargetMode="External" /><Relationship Type="http://schemas.openxmlformats.org/officeDocument/2006/relationships/hyperlink" Id="rId282" Target="http://arxiv.org/abs/2402.08797" TargetMode="External" /><Relationship Type="http://schemas.openxmlformats.org/officeDocument/2006/relationships/hyperlink" Id="rId306" Target="http://arxiv.org/abs/2402.10588" TargetMode="External" /><Relationship Type="http://schemas.openxmlformats.org/officeDocument/2006/relationships/hyperlink" Id="rId266" Target="http://arxiv.org/abs/2402.13963" TargetMode="External" /><Relationship Type="http://schemas.openxmlformats.org/officeDocument/2006/relationships/hyperlink" Id="rId233" Target="http://arxiv.org/abs/2402.14905" TargetMode="External" /><Relationship Type="http://schemas.openxmlformats.org/officeDocument/2006/relationships/hyperlink" Id="rId274" Target="http://arxiv.org/abs/2402.16786" TargetMode="External" /><Relationship Type="http://schemas.openxmlformats.org/officeDocument/2006/relationships/hyperlink" Id="rId139" Target="http://arxiv.org/abs/2403.04652" TargetMode="External" /><Relationship Type="http://schemas.openxmlformats.org/officeDocument/2006/relationships/hyperlink" Id="rId153" Target="http://arxiv.org/abs/2403.06634" TargetMode="External" /><Relationship Type="http://schemas.openxmlformats.org/officeDocument/2006/relationships/hyperlink" Id="rId304" Target="http://arxiv.org/abs/2403.09751" TargetMode="External" /><Relationship Type="http://schemas.openxmlformats.org/officeDocument/2006/relationships/hyperlink" Id="rId262" Target="http://arxiv.org/abs/2403.17881" TargetMode="External" /><Relationship Type="http://schemas.openxmlformats.org/officeDocument/2006/relationships/hyperlink" Id="rId302" Target="http://arxiv.org/abs/2403.18802" TargetMode="External" /><Relationship Type="http://schemas.openxmlformats.org/officeDocument/2006/relationships/hyperlink" Id="rId227" Target="http://arxiv.org/abs/2403.20041" TargetMode="External" /><Relationship Type="http://schemas.openxmlformats.org/officeDocument/2006/relationships/hyperlink" Id="rId181" Target="http://arxiv.org/abs/2404.03264" TargetMode="External" /><Relationship Type="http://schemas.openxmlformats.org/officeDocument/2006/relationships/hyperlink" Id="rId294" Target="http://arxiv.org/abs/2404.04125" TargetMode="External" /><Relationship Type="http://schemas.openxmlformats.org/officeDocument/2006/relationships/hyperlink" Id="rId137" Target="http://arxiv.org/abs/2404.14219" TargetMode="External" /><Relationship Type="http://schemas.openxmlformats.org/officeDocument/2006/relationships/hyperlink" Id="rId195" Target="http://arxiv.org/abs/2404.18021" TargetMode="External" /><Relationship Type="http://schemas.openxmlformats.org/officeDocument/2006/relationships/hyperlink" Id="rId280" Target="http://arxiv.org/abs/2404.18416" TargetMode="External" /><Relationship Type="http://schemas.openxmlformats.org/officeDocument/2006/relationships/hyperlink" Id="rId320" Target="http://arxiv.org/abs/2406.04520" TargetMode="External" /><Relationship Type="http://schemas.openxmlformats.org/officeDocument/2006/relationships/hyperlink" Id="rId290" Target="http://arxiv.org/abs/2407.09025" TargetMode="External" /><Relationship Type="http://schemas.openxmlformats.org/officeDocument/2006/relationships/hyperlink" Id="rId235" Target="http://arxiv.org/abs/2408.06292" TargetMode="External" /><Relationship Type="http://schemas.openxmlformats.org/officeDocument/2006/relationships/hyperlink" Id="rId239"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07" Target="https://doi.org/10.1001/jama.2023.8288" TargetMode="External" /><Relationship Type="http://schemas.openxmlformats.org/officeDocument/2006/relationships/hyperlink" Id="rId175" Target="https://doi.org/10.1001/jamanetworkopen.2024.40969" TargetMode="External" /><Relationship Type="http://schemas.openxmlformats.org/officeDocument/2006/relationships/hyperlink" Id="rId185" Target="https://doi.org/10.1007/s10676-024-09775-5" TargetMode="External" /><Relationship Type="http://schemas.openxmlformats.org/officeDocument/2006/relationships/hyperlink" Id="rId288" Target="https://doi.org/10.1016/j.ajp.2023.103705" TargetMode="External" /><Relationship Type="http://schemas.openxmlformats.org/officeDocument/2006/relationships/hyperlink" Id="rId209" Target="https://doi.org/10.1016/j.mcpdig.2023.08.005" TargetMode="External" /><Relationship Type="http://schemas.openxmlformats.org/officeDocument/2006/relationships/hyperlink" Id="rId218" Target="https://doi.org/10.1016/j.oret.2016.12.009" TargetMode="External" /><Relationship Type="http://schemas.openxmlformats.org/officeDocument/2006/relationships/hyperlink" Id="rId312" Target="https://doi.org/10.1016/j.patter.2023.100802" TargetMode="External" /><Relationship Type="http://schemas.openxmlformats.org/officeDocument/2006/relationships/hyperlink" Id="rId211" Target="https://doi.org/10.1038/s41571-020-0329-7" TargetMode="External" /><Relationship Type="http://schemas.openxmlformats.org/officeDocument/2006/relationships/hyperlink" Id="rId286" Target="https://doi.org/10.1038/s41586-023-06291-2" TargetMode="External" /><Relationship Type="http://schemas.openxmlformats.org/officeDocument/2006/relationships/hyperlink" Id="rId258" Target="https://doi.org/10.1038/s41586-023-06802-1" TargetMode="External" /><Relationship Type="http://schemas.openxmlformats.org/officeDocument/2006/relationships/hyperlink" Id="rId272" Target="https://doi.org/10.1038/s41586-023-06924-6" TargetMode="External" /><Relationship Type="http://schemas.openxmlformats.org/officeDocument/2006/relationships/hyperlink" Id="rId159" Target="https://doi.org/10.1038/s41591-018-0107-6" TargetMode="External" /><Relationship Type="http://schemas.openxmlformats.org/officeDocument/2006/relationships/hyperlink" Id="rId171" Target="https://doi.org/10.1038/s41591-018-0316-z" TargetMode="External" /><Relationship Type="http://schemas.openxmlformats.org/officeDocument/2006/relationships/hyperlink" Id="rId316" Target="https://doi.org/10.1038/s41592-024-02499-w" TargetMode="External" /><Relationship Type="http://schemas.openxmlformats.org/officeDocument/2006/relationships/hyperlink" Id="rId149" Target="https://doi.org/10.1038/s41598-024-61221-0" TargetMode="External" /><Relationship Type="http://schemas.openxmlformats.org/officeDocument/2006/relationships/hyperlink" Id="rId251" Target="https://doi.org/10.1038/s41746-023-00873-0" TargetMode="External" /><Relationship Type="http://schemas.openxmlformats.org/officeDocument/2006/relationships/hyperlink" Id="rId308" Target="https://doi.org/10.1038/s41746-023-00879-8" TargetMode="External" /><Relationship Type="http://schemas.openxmlformats.org/officeDocument/2006/relationships/hyperlink" Id="rId220" Target="https://doi.org/10.1056/NEJMsr2214184" TargetMode="External" /><Relationship Type="http://schemas.openxmlformats.org/officeDocument/2006/relationships/hyperlink" Id="rId197" Target="https://doi.org/10.1073/pnas.2304748120" TargetMode="External" /><Relationship Type="http://schemas.openxmlformats.org/officeDocument/2006/relationships/hyperlink" Id="rId165" Target="https://doi.org/10.1080/09515080701239510" TargetMode="External" /><Relationship Type="http://schemas.openxmlformats.org/officeDocument/2006/relationships/hyperlink" Id="rId237" Target="https://doi.org/10.1093/bib/bbac409" TargetMode="External" /><Relationship Type="http://schemas.openxmlformats.org/officeDocument/2006/relationships/hyperlink" Id="rId189" Target="https://doi.org/10.1093/jncics/pkad010" TargetMode="External" /><Relationship Type="http://schemas.openxmlformats.org/officeDocument/2006/relationships/hyperlink" Id="rId215" Target="https://doi.org/10.1101/2022.12.19.22283643" TargetMode="External" /><Relationship Type="http://schemas.openxmlformats.org/officeDocument/2006/relationships/hyperlink" Id="rId141" Target="https://doi.org/10.1101/2023.09.11.556673" TargetMode="External" /><Relationship Type="http://schemas.openxmlformats.org/officeDocument/2006/relationships/hyperlink" Id="rId177" Target="https://doi.org/10.1126/science.adi1778" TargetMode="External" /><Relationship Type="http://schemas.openxmlformats.org/officeDocument/2006/relationships/hyperlink" Id="rId143" Target="https://doi.org/10.1145/3442188.3445922" TargetMode="External" /><Relationship Type="http://schemas.openxmlformats.org/officeDocument/2006/relationships/hyperlink" Id="rId268" Target="https://doi.org/10.1145/3531146.3533158" TargetMode="External" /><Relationship Type="http://schemas.openxmlformats.org/officeDocument/2006/relationships/hyperlink" Id="rId310" Target="https://doi.org/10.1177/17456916231201401" TargetMode="External" /><Relationship Type="http://schemas.openxmlformats.org/officeDocument/2006/relationships/hyperlink" Id="rId193" Target="https://doi.org/10.2139/ssrn.2325101" TargetMode="External" /><Relationship Type="http://schemas.openxmlformats.org/officeDocument/2006/relationships/hyperlink" Id="rId270" Target="https://doi.org/10.2196/48659" TargetMode="External" /><Relationship Type="http://schemas.openxmlformats.org/officeDocument/2006/relationships/hyperlink" Id="rId191" Target="https://doi.org/10.2196/48966" TargetMode="External" /><Relationship Type="http://schemas.openxmlformats.org/officeDocument/2006/relationships/hyperlink" Id="rId249" Target="https://doi.org/10.2196/50638" TargetMode="External" /><Relationship Type="http://schemas.openxmlformats.org/officeDocument/2006/relationships/hyperlink" Id="rId314" Target="https://doi.org/10.2196/51308" TargetMode="External" /><Relationship Type="http://schemas.openxmlformats.org/officeDocument/2006/relationships/hyperlink" Id="rId276" Target="https://doi.org/10.3390/socsci12030148" TargetMode="External" /><Relationship Type="http://schemas.openxmlformats.org/officeDocument/2006/relationships/hyperlink" Id="rId163" Target="https://doi.org/10.48550/ARXIV.2104.08758" TargetMode="External" /><Relationship Type="http://schemas.openxmlformats.org/officeDocument/2006/relationships/hyperlink" Id="rId256" Target="https://doi.org/10.48550/ARXIV.2303.13375" TargetMode="External" /><Relationship Type="http://schemas.openxmlformats.org/officeDocument/2006/relationships/hyperlink" Id="rId155" Target="https://doi.org/10.48550/ARXIV.2305.00118" TargetMode="External" /><Relationship Type="http://schemas.openxmlformats.org/officeDocument/2006/relationships/hyperlink" Id="rId173" Target="https://doi.org/10.48550/ARXIV.2305.08283" TargetMode="External" /><Relationship Type="http://schemas.openxmlformats.org/officeDocument/2006/relationships/hyperlink" Id="rId199" Target="https://doi.org/10.48550/ARXIV.2305.08596" TargetMode="External" /><Relationship Type="http://schemas.openxmlformats.org/officeDocument/2006/relationships/hyperlink" Id="rId241" Target="https://doi.org/10.48550/ARXIV.2306.14308" TargetMode="External" /><Relationship Type="http://schemas.openxmlformats.org/officeDocument/2006/relationships/hyperlink" Id="rId203" Target="https://doi.org/10.48550/ARXIV.2307.10169" TargetMode="External" /><Relationship Type="http://schemas.openxmlformats.org/officeDocument/2006/relationships/hyperlink" Id="rId231" Target="https://doi.org/10.48550/ARXIV.2308.03688" TargetMode="External" /><Relationship Type="http://schemas.openxmlformats.org/officeDocument/2006/relationships/hyperlink" Id="rId151" Target="https://doi.org/10.48550/ARXIV.2308.08708" TargetMode="External" /><Relationship Type="http://schemas.openxmlformats.org/officeDocument/2006/relationships/hyperlink" Id="rId292" Target="https://doi.org/10.48550/ARXIV.2401.05654" TargetMode="External" /><Relationship Type="http://schemas.openxmlformats.org/officeDocument/2006/relationships/hyperlink" Id="rId167"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2025-01-13T01:17:11Z</dcterms:created>
  <dcterms:modified xsi:type="dcterms:W3CDTF">2025-01-13T01:17:11Z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