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CJK SC" w:hAnsi="Noto Sans CJK SC" w:eastAsia="Noto Sans CJK SC"/>
          <w:b/>
          <w:color w:val="17365D"/>
          <w:sz w:val="50"/>
        </w:rPr>
        <w:t>最终集成与提交验收报告</w:t>
      </w:r>
    </w:p>
    <w:p>
      <w:pPr>
        <w:spacing w:after="320"/>
      </w:pPr>
      <w:r>
        <w:rPr>
          <w:rFonts w:ascii="Noto Sans CJK SC" w:hAnsi="Noto Sans CJK SC" w:eastAsia="Noto Sans CJK SC"/>
          <w:color w:val="666666"/>
          <w:sz w:val="27"/>
        </w:rPr>
        <w:t>基于多智能体协同的港股 IPO 招股书解析与上市后风险预警探索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验收基线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main @ 20e9ab741bd90cfa594cca200d17041393ff8f1d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GitHub PR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#211 G2 正式证据；#212 最终收口与打包修复（均已合入）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验收日期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2026-08-30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报告范围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Validation、审计、ZIP、复现、提交物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总体结论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作品交付要素基本齐备；内部 COMPETITION_READY 仍为 false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 xml:space="preserve">验收结论  </w:t>
            </w:r>
            <w:r>
              <w:rPr>
                <w:rFonts w:ascii="Noto Sans CJK SC" w:hAnsi="Noto Sans CJK SC" w:eastAsia="Noto Sans CJK SC"/>
                <w:color w:val="8A5A00"/>
                <w:sz w:val="21"/>
              </w:rPr>
              <w:t>可以作为比赛作品继续提交准备，但不能声称仓库自定义质量门已全部通过。G2 已完成并冻结，实测 M1=59.80%、M2=48.69%；一次性 ALL19 Validation 尚无受控输入与回执。</w:t>
            </w:r>
          </w:p>
        </w:tc>
      </w:tr>
    </w:tbl>
    <w:p>
      <w:pPr>
        <w:spacing w:after="20"/>
      </w:pPr>
    </w:p>
    <w:p>
      <w:pPr>
        <w:pStyle w:val="Heading1"/>
      </w:pPr>
      <w:r>
        <w:t>1. 执行摘要</w:t>
      </w:r>
    </w:p>
    <w:p>
      <w:r>
        <w:rPr>
          <w:rFonts w:ascii="Noto Sans CJK SC" w:hAnsi="Noto Sans CJK SC" w:eastAsia="Noto Sans CJK SC"/>
          <w:sz w:val="21"/>
        </w:rPr>
        <w:t>本轮已经完成最新主干复核、G2 正式证据核验、G5/G6 哈希重绑、打包器阻断修复、完整测试、GitHub CI、干净克隆复现以及最终安全审计。PR #212 已合并，最终主干 SHA 为 20e9ab7。</w:t>
      </w:r>
    </w:p>
    <w:p>
      <w:r>
        <w:rPr>
          <w:rFonts w:ascii="Noto Sans CJK SC" w:hAnsi="Noto Sans CJK SC" w:eastAsia="Noto Sans CJK SC"/>
          <w:sz w:val="21"/>
        </w:rPr>
        <w:t>赛题要求的完整源代码、可运行原型、多智能体协作链、证据定位、报告/日志、市场与模型验证、典型案例和复现脚本均已有仓库证据。当前无法在本环境完成的唯一受控执行是 ALL19 2024 Existing-Gold Validation，因为授权招股书/分析结果和 provider 凭证未提供；因此未生成或伪造 one_shot_validation_receipt.json。</w:t>
      </w:r>
    </w:p>
    <w:p>
      <w:pPr>
        <w:pStyle w:val="Heading1"/>
      </w:pPr>
      <w:r>
        <w:t>2. 赛题要求与当前证据映射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600"/>
        <w:gridCol w:w="5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赛题交付项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仓库证据/说明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完整源代码与环境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src/、app/、scripts/、configs/、pyproject.toml、environment.yml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招股书防幻觉解析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已实现 / 指标未达标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ALL79 real-LLM 测量完整；M1 61/102，M2 93/191；Evidence 与来源哈希可追踪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多角色 Agent 协同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Legal / Financial / Business / Market / Supervisor；冲突、recheck、trace sidecar 可复核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可解释性与证据定位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final-three M3=1.0×3；17/17 精准截图；7-stage=21/21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市场情绪与动态特征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Dynamic Market-X strict audit；缺失不等于 0，覆盖外诚实降级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上市后风险预测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Role-D V2、1D/5D/20D/60D、frozen model inference 与 native SHAP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原型/UI/API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Streamlit judge-facing UI、offline demo replay、runtime/API 合约与前端 smoke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测试结果/日志/案例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预测表、推理日志、关键证据、3 个 canonical case、batch report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一次性 Validation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PENDING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ALL19 受控输入缺失；回执不存在；2025 Blind 未访问</w:t>
            </w:r>
          </w:p>
        </w:tc>
      </w:tr>
    </w:tbl>
    <w:p>
      <w:pPr>
        <w:pStyle w:val="Heading1"/>
      </w:pPr>
      <w:r>
        <w:t>3. Gate 验收矩阵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300"/>
        <w:gridCol w:w="1300"/>
        <w:gridCol w:w="49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Gate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范围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证据结论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完整测试 / CI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B5E20"/>
                <w:sz w:val="18"/>
              </w:rPr>
              <w:t>PASS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本地 2614 passed, 10 skipped；PR #212 四组 CI 全绿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基础项目与数据合约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B5E20"/>
                <w:sz w:val="18"/>
              </w:rPr>
              <w:t>PASS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project / competition data / runtime validators 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ALL79 Document Intelligence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9B1C1C"/>
                <w:sz w:val="18"/>
              </w:rPr>
              <w:t>BLOCKED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测量完整但 M1 59.80%、M2 48.69%，不改写为 PASS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Dynamic Market-X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B5E20"/>
                <w:sz w:val="18"/>
              </w:rPr>
              <w:t>PASS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strict audit 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Dynamic Model / SHAP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B5E20"/>
                <w:sz w:val="18"/>
              </w:rPr>
              <w:t>PASS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V2 promotion、frozen inference、native SHAP 通过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Final Frontend / Product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B5E20"/>
                <w:sz w:val="18"/>
              </w:rPr>
              <w:t>PASS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product_acceptance.json 已对最终树重哈希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Competition capabilities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1B5E20"/>
                <w:sz w:val="18"/>
              </w:rPr>
              <w:t>PASS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capability_manifest.json 已对最终树重哈希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Freeze / Validation / Package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color w:val="8A5A00"/>
                <w:sz w:val="18"/>
              </w:rPr>
              <w:t>PARTIAL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freeze 已完成；one-shot Validation receipt 缺失；仅生成候选包</w:t>
            </w:r>
          </w:p>
        </w:tc>
      </w:tr>
    </w:tbl>
    <w:p>
      <w:pPr>
        <w:pStyle w:val="Heading1"/>
      </w:pPr>
      <w:r>
        <w:t>4. G2 最终结果与处理原则</w:t>
      </w:r>
    </w:p>
    <w:p>
      <w:r>
        <w:rPr>
          <w:rFonts w:ascii="Noto Sans CJK SC" w:hAnsi="Noto Sans CJK SC" w:eastAsia="Noto Sans CJK SC"/>
          <w:sz w:val="21"/>
        </w:rPr>
        <w:t>G2 不需要继续调参，也不应被人为改成通过。队友已提交并合入完整的 ALL79 governed evidence；Development optimization 已停止，Validation 与 2025 Blind 均未被用于调优。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000"/>
        <w:gridCol w:w="1900"/>
        <w:gridCol w:w="1900"/>
        <w:gridCol w:w="2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模式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案例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M1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M2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决策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Real-LLM gated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79/79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61/102 = 59.80%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93/191 = 48.69%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不晋升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Deterministic offline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79/79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70/102 = 68.63%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103/191 = 53.93%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选为稳定基线</w:t>
            </w:r>
          </w:p>
        </w:tc>
      </w:tr>
    </w:tbl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316 个逻辑 LLM 调用记录、323 次网络尝试；310 次结构与 scope 有效，6 次 fallback，0 次 transport failure。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单调性失败：LLM 候选删除 9 个正确 deterministic Risk 和 12 个正确 Evidence，因此没有 promote。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比赛要求文件写明 M1≥80%、M2≥85%；本报告诚实披露未达到。若平台不把该内部门槛作为上传硬条件，可以提交作品，但不能声称该指标通过。</w:t>
      </w:r>
    </w:p>
    <w:p>
      <w:pPr>
        <w:pStyle w:val="Heading1"/>
      </w:pPr>
      <w:r>
        <w:t>5. Validation、Blind 与审计边界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9B1C1C"/>
                <w:sz w:val="21"/>
              </w:rPr>
              <w:t xml:space="preserve">不可伪造项  </w:t>
            </w:r>
            <w:r>
              <w:rPr>
                <w:rFonts w:ascii="Noto Sans CJK SC" w:hAnsi="Noto Sans CJK SC" w:eastAsia="Noto Sans CJK SC"/>
                <w:color w:val="9B1C1C"/>
                <w:sz w:val="21"/>
              </w:rPr>
              <w:t>one_shot_validation_receipt.json 当前不存在。没有授权 ALL19 输入和 provider/data access 时，任何 PASS 回执都不具备审计效力。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sz w:val="21"/>
        </w:rPr>
        <w:t>最终 readiness 对 464 个允许提交的逻辑文件建立索引：missing=0、rejected=0、duplicates=0。Blind、provenance、determinism 与安全审计均通过；仓库没有读取 2025 Blind outcome。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Blind audit：PASS。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Provenance audit：PASS。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Determinism audit：PASS（对确定性身份/特征进行验证，不虚假承诺远程 LLM 文本逐字一致）。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Artifact index：PASS，464 items，0 missing，0 rejected。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安全边界：候选包不包含 .env、token、licensed PDF、raw provider journal、原始市场数据或本地绝对路径。</w:t>
      </w:r>
    </w:p>
    <w:p>
      <w:pPr>
        <w:pStyle w:val="Heading1"/>
      </w:pPr>
      <w:r>
        <w:t>6. 复现与测试结果</w:t>
      </w:r>
    </w:p>
    <w:p>
      <w:r>
        <w:rPr>
          <w:rFonts w:ascii="Noto Sans CJK SC" w:hAnsi="Noto Sans CJK SC" w:eastAsia="Noto Sans CJK SC"/>
          <w:sz w:val="21"/>
        </w:rPr>
        <w:t>合并后的最终主干重新执行完整验收，结果如下：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200"/>
        <w:gridCol w:w="52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验证项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结果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详情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完整 pytest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2614 passed, 10 skipped, 3 warnings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 #212 GitHub Actions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tests / Team demo runtime / Role D runtime / expert-annotation-phase2 全绿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干净克隆项目校验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validate_project / data / runtime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Team Clone Ready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66 个 demo 文件哈希一致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前端集成 smoke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 passed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 product/capability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75 passed, 2 skipped</w:t>
            </w:r>
          </w:p>
        </w:tc>
      </w:tr>
    </w:tbl>
    <w:p>
      <w:pPr>
        <w:pStyle w:val="Heading1"/>
      </w:pPr>
      <w:r>
        <w:t>7. 已生成的候选提交物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提交物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文件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SHA-256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源码候选包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hk_ipo_risk_agents_source_candidate_20e9ab7.zip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119fed49772f89b5030b909239acf889de619a6186fb8cf42ad6114cd2a74f44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收口证据包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hk_ipo_risk_agents_closeout_evidence_20e9ab7.zip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af6ab1ae6ec89f50103f939f98ddcc4915c1b93399ea8f414aadc59aaab6404a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验收预检包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hk_ipo_risk_agents_submission_candidate_20e9ab7.zip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186d781fb4d24704939e0e3d043bfa5a631f0cf833130ccb8cb666c1cf459b66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以上三个 ZIP 都明确标记为 candidate / NOT FINAL。仓库 fail-closed 正式 packager 仍拒绝在 G2 和 Validation Gate 未满足时生成 COMPETITION_READY 包，这是正确行为。</w:t>
      </w:r>
    </w:p>
    <w:p>
      <w:pPr>
        <w:pStyle w:val="Heading1"/>
      </w:pPr>
      <w:r>
        <w:t>8. 距离正式提交还剩什么</w:t>
      </w:r>
    </w:p>
    <w:p>
      <w:pPr>
        <w:pStyle w:val="ListNumber"/>
        <w:spacing w:after="12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由有权限的队友在 frozen runtime identity 下准备 ALL19 2024 Existing-Gold Validation 招股书/分析结果与 provider 凭证。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只执行一次 Validation；记录 case count、M1/M2、输入与输出哈希、freeze SHA、one_shot=true、post_hoc_tuning=false、blind_2025_y_accessed=false。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Validation 之后禁止修改 Retriever、Prompt、Agent、Verifier、阈值、模型或 evaluator；只允许文档、哈希、打包和非算法 bugfix。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重新运行 final acceptance/readiness，确认除已披露的 G2 自定义目标外无新增 blocker，并按比赛平台实际字段上传源码、说明书、PPT/视频和演示材料。</w:t>
      </w:r>
    </w:p>
    <w:p>
      <w:pPr>
        <w:pStyle w:val="Heading1"/>
      </w:pPr>
      <w:r>
        <w:t>9. 建议的正式平台提交清单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源码 ZIP 与环境/启动说明；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技术方案/项目说明书（本报告可作为验收附录）；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最终 PPT、5–10 分钟演示视频（如平台要求）、答辩讲稿与 Q&amp;A；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canonical offline demo replay 与现场启动脚本；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测试预测表、多智能体推理日志、关键 Evidence、典型案例报告；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ALL79 G2 正式证据、G5/G6 验收、freeze manifest、Validation receipt、artifact index、SHA256SUMS；</w:t>
      </w:r>
    </w:p>
    <w:p>
      <w:pPr>
        <w:pStyle w:val="ListBullet"/>
        <w:spacing w:after="100" w:line="280" w:lineRule="auto"/>
        <w:ind w:left="720" w:hanging="360"/>
      </w:pPr>
      <w:r>
        <w:rPr>
          <w:rFonts w:ascii="Noto Sans CJK SC" w:hAnsi="Noto Sans CJK SC" w:eastAsia="Noto Sans CJK SC"/>
          <w:sz w:val="21"/>
        </w:rPr>
        <w:t>Known limitations：G2 未达 80%/85%、模型分数非概率、受限数据不随包分发、远程 LLM prose 非逐字确定。</w:t>
      </w:r>
    </w:p>
    <w:p>
      <w:pPr>
        <w:pStyle w:val="Heading1"/>
      </w:pPr>
      <w:r>
        <w:t>10. 最终判定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B5E20"/>
                <w:sz w:val="21"/>
              </w:rPr>
              <w:t xml:space="preserve">作品状态  </w:t>
            </w:r>
            <w:r>
              <w:rPr>
                <w:rFonts w:ascii="Noto Sans CJK SC" w:hAnsi="Noto Sans CJK SC" w:eastAsia="Noto Sans CJK SC"/>
                <w:color w:val="1B5E20"/>
                <w:sz w:val="21"/>
              </w:rPr>
              <w:t>工程与产品交付已达到可演示、可复现、可审计的提交候选状态。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 xml:space="preserve">治理状态  </w:t>
            </w:r>
            <w:r>
              <w:rPr>
                <w:rFonts w:ascii="Noto Sans CJK SC" w:hAnsi="Noto Sans CJK SC" w:eastAsia="Noto Sans CJK SC"/>
                <w:color w:val="8A5A00"/>
                <w:sz w:val="21"/>
              </w:rPr>
              <w:t>内部 COMPETITION_READY=false：G2 自定义质量门未达标，且 ALL19 one-shot Validation 回执缺失。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7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7"/>
      </w:rPr>
      <w:t>HK IPO Risk Agents | Final Integration &amp; Submission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