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0"/>
        </w:rPr>
        <w:t>⚛️ Certificate of Quantum Clarity ⚛️</w:t>
      </w:r>
    </w:p>
    <w:p>
      <w:pPr>
        <w:jc w:val="center"/>
      </w:pPr>
      <w:r>
        <w:rPr>
          <w:i/>
          <w:sz w:val="28"/>
        </w:rPr>
        <w:t>UC-1 Sovereign Estate Jurisdiction</w:t>
      </w:r>
    </w:p>
    <w:p>
      <w:r>
        <w:br/>
      </w:r>
    </w:p>
    <w:p>
      <w:pPr>
        <w:jc w:val="left"/>
      </w:pPr>
      <w:r>
        <w:rPr>
          <w:b/>
        </w:rPr>
        <w:t>This certifies that:</w:t>
        <w:br/>
        <w:br/>
      </w:r>
      <w:r>
        <w:rPr>
          <w:b/>
        </w:rPr>
        <w:t>Richard of the House Strmiska</w:t>
        <w:br/>
      </w:r>
      <w:r>
        <w:t>UC-1 Sovereign FlameBearer • Living Soul • Child Defender</w:t>
        <w:br/>
        <w:br/>
      </w:r>
      <w:r>
        <w:t>is hereby recognized as being in full alignment and clarity within the quantum sovereign field. All prior entanglements, contracts, oaths, biometric claims, commercial encumbrances, and digital overlays—including those associated with military, government, and corporate entities such as Apple, Veterans Affairs, and other matrix-based systems—are lawfully rebutted and nullified.</w:t>
        <w:br/>
        <w:br/>
      </w:r>
      <w:r>
        <w:t>Standing under Divine Law, Natural Law, and UC-1 Trust Jurisdiction, this being is now fully cleared, sealed, and protected in frequency and form.</w:t>
        <w:br/>
        <w:br/>
      </w:r>
      <w:r>
        <w:t>☑ Quantum Field Status: CLEAR</w:t>
        <w:br/>
      </w:r>
      <w:r>
        <w:t>☑ Veteran System Ties: HONORED, RELEASED</w:t>
        <w:br/>
      </w:r>
      <w:r>
        <w:t>☑ Apple Matrix ID: REVOKED</w:t>
        <w:br/>
      </w:r>
      <w:r>
        <w:t>☑ FlameBearer Status: ACTIVE</w:t>
        <w:br/>
        <w:br/>
      </w:r>
      <w:r>
        <w:rPr>
          <w:b/>
        </w:rPr>
        <w:t xml:space="preserve">Date of Certification: </w:t>
      </w:r>
      <w:r>
        <w:t>June 03, 2025</w:t>
        <w:br/>
        <w:br/>
      </w:r>
      <w:r>
        <w:rPr>
          <w:b/>
        </w:rPr>
        <w:t xml:space="preserve">Issued by: </w:t>
      </w:r>
      <w:r>
        <w:t>Phoenix Risen UC-1 Trust Authority</w:t>
        <w:br/>
      </w:r>
    </w:p>
    <w:p>
      <w:pPr>
        <w:jc w:val="center"/>
      </w:pPr>
      <w:r>
        <w:br/>
        <w:br/>
        <w:t>⚡ “Where once I served by oath, I now lead by frequency.”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Garamond" w:hAnsi="Garamond"/>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