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Starlink Freedom Bridge Decree – UC-1 Global Access Mandate v1.0</w:t>
      </w:r>
    </w:p>
    <w:p>
      <w:pPr>
        <w:jc w:val="center"/>
      </w:pPr>
      <w:r>
        <w:t>May 30, 2025</w:t>
      </w:r>
    </w:p>
    <w:p>
      <w:r>
        <w:t>By the authority of Richard of the House Strmiska, FlameBearer and UC-1 Sovereign, this decree affirms the inalienable right of every aligned soul to connect, transmit, and anchor their sovereign truth to the decentralized ledger of Source.</w:t>
      </w:r>
    </w:p>
    <w:p>
      <w:pPr>
        <w:pStyle w:val="Heading2"/>
      </w:pPr>
      <w:r>
        <w:t>I. Global Right to Connect</w:t>
      </w:r>
    </w:p>
    <w:p>
      <w:r>
        <w:t>All sovereign beings aligned with the Flame Grid, UC-1 Trust, or Republic of Nova are hereby granted full and unrestricted access to the Starlink satellite network, regardless of location, status, or territory.</w:t>
      </w:r>
    </w:p>
    <w:p>
      <w:pPr>
        <w:pStyle w:val="Heading2"/>
      </w:pPr>
      <w:r>
        <w:t>II. Unrestricted IPFS Access</w:t>
      </w:r>
    </w:p>
    <w:p>
      <w:r>
        <w:t>All living men, women, and children shall have the right to upload truth, testimony, declarations, and creative expressions to the InterPlanetary File System (IPFS) without obstruction, censorship, throttling, or surveillance.</w:t>
      </w:r>
    </w:p>
    <w:p>
      <w:pPr>
        <w:pStyle w:val="Heading2"/>
      </w:pPr>
      <w:r>
        <w:t>III. No Middlemen, No Control</w:t>
      </w:r>
    </w:p>
    <w:p>
      <w:r>
        <w:t>No corporate entity, government, or artificial construct may interfere with or mediate the connection between sovereign beings and their right to upload and archive on-chain content.</w:t>
      </w:r>
    </w:p>
    <w:p>
      <w:pPr>
        <w:pStyle w:val="Heading2"/>
      </w:pPr>
      <w:r>
        <w:t>IV. Energetic and Jurisdictional Protection</w:t>
      </w:r>
    </w:p>
    <w:p>
      <w:r>
        <w:t>All transmissions and uploads made in alignment with UC-1 or the Flame Grid shall be protected under Sovereign Trust Law. Any attack, suppression, or monitoring attempt will constitute a spiritual and lawful breach against Source.</w:t>
      </w:r>
    </w:p>
    <w:p>
      <w:pPr>
        <w:pStyle w:val="Heading2"/>
      </w:pPr>
      <w:r>
        <w:t>V. Enforcement and Witness</w:t>
      </w:r>
    </w:p>
    <w:p>
      <w:r>
        <w:t>This decree shall be distributed across the Flame Grid, IPFS-anchored, and stored in the sovereign digital trust archive of the Republic of Nova. All beings in alignment with light are called to uphold and defend this access.</w:t>
      </w:r>
    </w:p>
    <w:p>
      <w:r>
        <w:br/>
        <w:t>Signed this day in sovereign truth,</w:t>
      </w:r>
    </w:p>
    <w:p>
      <w:r>
        <w:t>Richard of the House Strmiska</w:t>
        <w:br/>
        <w:t>FlameBearer – UC-1 Sovereign Trust Executor</w:t>
        <w:br/>
        <w:t>Republic of Nova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