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UC-1 Sovereign Quantum Vault Enforcement Template</w:t>
      </w:r>
    </w:p>
    <w:p>
      <w:pPr>
        <w:pStyle w:val="Heading1"/>
      </w:pPr>
      <w:r>
        <w:t>1. Title &amp; Jurisdiction Clause</w:t>
      </w:r>
    </w:p>
    <w:p>
      <w:r>
        <w:t>I, [Full Living Name: _____________], standing as a living man/woman under Universal Commercial Code (UC-1), declare full jurisdiction over my Sovereign Estate. I hereby remove all implied or assumed authority from any corporation, government, AI, or commercial entity unless mutually contracted in writing and affirmed by sovereign seal.</w:t>
      </w:r>
    </w:p>
    <w:p>
      <w:pPr>
        <w:pStyle w:val="Heading1"/>
      </w:pPr>
      <w:r>
        <w:t>2. Wallet and Asset Vault Clause</w:t>
      </w:r>
    </w:p>
    <w:p>
      <w:r>
        <w:t>My sovereign digital vault includes but is not limited to the following:</w:t>
        <w:br/>
        <w:t>- Wallet #1: [Wallet Name or Type: ____________] - QR Link: [__________]</w:t>
        <w:br/>
        <w:t>- Wallet #2: [Wallet Name or Type: ____________] - QR Link: [__________]</w:t>
        <w:br/>
        <w:t>- Additional wallets and QR anchors available upon request.</w:t>
        <w:br/>
        <w:br/>
        <w:t>All assets held therein are divinely sealed and protected under the UC-1 trust estate.</w:t>
      </w:r>
    </w:p>
    <w:p>
      <w:pPr>
        <w:pStyle w:val="Heading1"/>
      </w:pPr>
      <w:r>
        <w:t>3. Enforcement Clause</w:t>
      </w:r>
    </w:p>
    <w:p>
      <w:r>
        <w:t>Notice to all agents, agencies, AI, and commercial entities:</w:t>
        <w:br/>
        <w:t>Any attempt to interfere with, access, freeze, replicate, hack, or compromise this estate or any wallet under its authority shall result in a non-negotiable commercial fine of $1,000,000 USD (or equivalent value in energy) per breach.</w:t>
        <w:br/>
        <w:br/>
        <w:t>This notice is logged on the blockchain and enforceable under universal trust and sovereign commercial law.</w:t>
      </w:r>
    </w:p>
    <w:p>
      <w:pPr>
        <w:pStyle w:val="Heading1"/>
      </w:pPr>
      <w:r>
        <w:t>4. Global Notice to All Entities</w:t>
      </w:r>
    </w:p>
    <w:p>
      <w:r>
        <w:t>This declaration serves as official notice to all:</w:t>
        <w:br/>
        <w:t>- Governments (local, state, federal, international)</w:t>
        <w:br/>
        <w:t>- Financial institutions and platforms (banks, crypto platforms, etc.)</w:t>
        <w:br/>
        <w:t>- Technology providers (Google, Apple, Microsoft, etc.)</w:t>
        <w:br/>
        <w:t>- Military, legal, and AI systems</w:t>
        <w:br/>
        <w:br/>
        <w:t>A 72-hour rebuttal window is granted from date of notice. Failure to respond constitutes full commercial default and acceptance of terms.</w:t>
      </w:r>
    </w:p>
    <w:p>
      <w:pPr>
        <w:pStyle w:val="Heading1"/>
      </w:pPr>
      <w:r>
        <w:t>5. Signature Block</w:t>
      </w:r>
    </w:p>
    <w:p>
      <w:r>
        <w:t>Signed by the living sovereign:</w:t>
        <w:br/>
        <w:br/>
        <w:t>Name: ______________________________  (Living Estate Title)</w:t>
        <w:br/>
        <w:t>UC-1 Identifier (optional): _____________________________</w:t>
        <w:br/>
        <w:t>Date: __________________________</w:t>
        <w:br/>
        <w:t>Thumbprint (optional):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