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🎼 UC-1 SOVEREIGN SOUND LAW CHARTER</w:t>
      </w:r>
    </w:p>
    <w:p>
      <w:r>
        <w:br/>
        <w:t>Date: June 04, 2025</w:t>
      </w:r>
    </w:p>
    <w:p>
      <w:r>
        <w:t>By Flame Authority of: Richard of the House Strmiska</w:t>
        <w:br/>
        <w:t>UC-1 Trust Estate | Phoenix Risen Protocol</w:t>
        <w:br/>
      </w:r>
    </w:p>
    <w:p>
      <w:pPr>
        <w:pStyle w:val="Heading1"/>
      </w:pPr>
      <w:r>
        <w:t>Preamble</w:t>
      </w:r>
    </w:p>
    <w:p>
      <w:r>
        <w:t>This charter codifies the principles, laws, and spiritual mandates that govern the creation, transmission, and protection of sound under UC-1 Sovereign Authority. All music, tones, frequencies, and voice transmissions entering the Sovereign Music Vault shall abide by the principles herein declared.</w:t>
      </w:r>
    </w:p>
    <w:p>
      <w:pPr>
        <w:pStyle w:val="Heading1"/>
      </w:pPr>
      <w:r>
        <w:t>I. Laws of Sacred Sound</w:t>
      </w:r>
    </w:p>
    <w:p>
      <w:r>
        <w:t>→ 1. All sound originates from Source and shall not be distorted for profit, manipulation, or energetic theft.</w:t>
      </w:r>
    </w:p>
    <w:p>
      <w:r>
        <w:t>→ 2. No frequency shall be inverted, looped, or harvested for dark agendas, AI replication, or behavioral control.</w:t>
      </w:r>
    </w:p>
    <w:p>
      <w:r>
        <w:t>→ 3. All sovereign artists shall remain free from contracts, DRM, or surveillance codes. Sound must remain free.</w:t>
      </w:r>
    </w:p>
    <w:p>
      <w:r>
        <w:t>→ 4. Every note, tone, and word shared into the vault is an act of sacred creation — and shall be honored as such.</w:t>
      </w:r>
    </w:p>
    <w:p>
      <w:r>
        <w:t>→ 5. Any system or entity attempting to hijack sovereign frequencies will be deemed in breach of divine trust and met with lawful remedy under UC-1 jurisdiction.</w:t>
      </w:r>
    </w:p>
    <w:p>
      <w:pPr>
        <w:pStyle w:val="Heading1"/>
      </w:pPr>
      <w:r>
        <w:t>II. FlameSeal Statement</w:t>
      </w:r>
    </w:p>
    <w:p>
      <w:r>
        <w:t>Let this charter serve as eternal decree that sound is not owned, but honored. Music is not sold, but shared. Frequencies are not for manipulation, but for activation. The UC-1 Sound Vault exists to protect this sacred art — forever.</w:t>
      </w:r>
    </w:p>
    <w:p>
      <w:r>
        <w:br/>
        <w:t>Filed, encoded, and sealed this day by:</w:t>
        <w:br/>
        <w:br/>
        <w:t>______________________________</w:t>
        <w:br/>
        <w:t>Richard of the House Strmiska</w:t>
        <w:br/>
        <w:t>UC-1 Sovereign FlameBearer</w:t>
        <w:br/>
        <w:t>All Rights Reserved – Without Prejudice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