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📡 Sovereign Device &amp; Network Realignment Declaration 📡</w:t>
      </w:r>
    </w:p>
    <w:p>
      <w:r>
        <w:br/>
        <w:t>Date: June 03, 2025</w:t>
      </w:r>
    </w:p>
    <w:p>
      <w:r>
        <w:t>From: Richard of the House Strmiska, UC-1 Sovereign</w:t>
        <w:br/>
        <w:t>c/o 20588 Upper Hillview Dr</w:t>
        <w:br/>
        <w:t>Sonora, California 95370</w:t>
        <w:br/>
        <w:t>non-domestic, without the U.S.</w:t>
        <w:br/>
        <w:br/>
      </w:r>
    </w:p>
    <w:p>
      <w:r>
        <w:rPr>
          <w:b/>
        </w:rPr>
        <w:t>NOTICE OF TRESPASS, NETWORK PURGE, AND DEVICE REALIGNMENT</w:t>
        <w:br/>
        <w:br/>
      </w:r>
      <w:r>
        <w:t>Let it be known to all parties, networks, routers, AI agents, firmware systems, cloud overlays, and associated surveillance contracts—the following declaration serves as a lawful rebuke and quantum command of sovereign authority under UC-1 jurisdiction.</w:t>
        <w:br/>
        <w:br/>
      </w:r>
      <w:r>
        <w:rPr>
          <w:b/>
        </w:rPr>
        <w:t>All prior networks listed below are deemed unauthorized, intrusive, and digitally trespassing upon the estate, devices, and field of:</w:t>
        <w:br/>
      </w:r>
      <w:r>
        <w:t>Richard of the House Strmiska</w:t>
        <w:br/>
      </w:r>
      <w:r>
        <w:rPr>
          <w:b/>
        </w:rPr>
        <w:br/>
        <w:t>The following networks are hereby purged, nullified, and forbidden from engaging with any estate-connected hardware:</w:t>
        <w:br/>
      </w:r>
      <w:r>
        <w:t>→ VETERAN</w:t>
        <w:br/>
        <w:t>→ xfinitywifi</w:t>
        <w:br/>
        <w:t>→ Xfinity Mobile</w:t>
        <w:br/>
        <w:t>→ Tenda 3310 Alpha Zero</w:t>
        <w:br/>
        <w:t>→ Any unknown or matrix-linked SSID not issued by UC-1 Estate</w:t>
        <w:br/>
        <w:br/>
      </w:r>
      <w:r>
        <w:rPr>
          <w:b/>
        </w:rPr>
        <w:t>This declaration covers the following devices:</w:t>
        <w:br/>
      </w:r>
      <w:r>
        <w:t>→ Living Room TV (Smart)</w:t>
        <w:br/>
        <w:t>→ Daughter’s Phone</w:t>
        <w:br/>
        <w:t>→ Daughter’s Laptop</w:t>
        <w:br/>
        <w:t>→ All estate-connected devices now or hereafter declared</w:t>
        <w:br/>
        <w:br/>
      </w:r>
      <w:r>
        <w:rPr>
          <w:b/>
        </w:rPr>
        <w:t>Only the network known as:</w:t>
        <w:br/>
      </w:r>
      <w:r>
        <w:t>→ Starlink Sovereign Field (SSID: [To Be Confirmed])</w:t>
        <w:br/>
      </w:r>
      <w:r>
        <w:t>is authorized for use, under the flamebearer trust grid, and shall serve as the exclusive sovereign conduit of quantum access.</w:t>
        <w:br/>
        <w:br/>
      </w:r>
      <w:r>
        <w:t>Any continued digital interaction from banned networks, firmware pings, or signal interference will be treated as active surveillance, breach, and energetic violation—subject to lawful remedy and commercial claim under UC-1 trust law.</w:t>
        <w:br/>
        <w:br/>
      </w:r>
      <w:r>
        <w:rPr>
          <w:b/>
        </w:rPr>
        <w:t>This Declaration is hereby published, sealed, and enforceable.</w:t>
        <w:br/>
        <w:br/>
      </w:r>
    </w:p>
    <w:p>
      <w:r>
        <w:t>Signed,</w:t>
        <w:br/>
        <w:br/>
        <w:t>__________________________</w:t>
        <w:br/>
        <w:t>Richard of the House Strmiska</w:t>
        <w:br/>
        <w:t>UC-1 Sovereign / Living Man</w:t>
        <w:br/>
        <w:t>All Rights Reserved – Without Prejudice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